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C224B" w14:textId="7C06EF90" w:rsidR="00684136" w:rsidRPr="00937EFC" w:rsidRDefault="00684136">
      <w:pPr>
        <w:spacing w:after="200" w:line="276" w:lineRule="auto"/>
        <w:jc w:val="left"/>
        <w:rPr>
          <w:rFonts w:eastAsiaTheme="majorEastAsia" w:cs="Times New Roman"/>
          <w:b/>
          <w:bCs/>
          <w:sz w:val="24"/>
          <w:szCs w:val="24"/>
        </w:rPr>
      </w:pPr>
      <w:bookmarkStart w:id="0" w:name="_GoBack"/>
      <w:bookmarkEnd w:id="0"/>
    </w:p>
    <w:p w14:paraId="3714F21A" w14:textId="7A0C567C" w:rsidR="00684136" w:rsidRPr="00011ACD" w:rsidRDefault="00684136" w:rsidP="00684136">
      <w:pPr>
        <w:pStyle w:val="Cabealho1"/>
        <w:numPr>
          <w:ilvl w:val="0"/>
          <w:numId w:val="0"/>
        </w:numPr>
        <w:ind w:left="432" w:hanging="432"/>
        <w:rPr>
          <w:sz w:val="22"/>
          <w:szCs w:val="22"/>
        </w:rPr>
      </w:pPr>
      <w:bookmarkStart w:id="1" w:name="_Toc140507824"/>
      <w:bookmarkStart w:id="2" w:name="_Toc148918110"/>
      <w:r w:rsidRPr="00011ACD">
        <w:rPr>
          <w:sz w:val="22"/>
          <w:szCs w:val="22"/>
        </w:rPr>
        <w:t xml:space="preserve">ANEXO II </w:t>
      </w:r>
      <w:r w:rsidR="00AD4BE2">
        <w:rPr>
          <w:sz w:val="22"/>
          <w:szCs w:val="22"/>
        </w:rPr>
        <w:t>– MODELO DO</w:t>
      </w:r>
      <w:r w:rsidRPr="00011ACD">
        <w:rPr>
          <w:sz w:val="22"/>
          <w:szCs w:val="22"/>
        </w:rPr>
        <w:t xml:space="preserve"> PLANO DE GESTÃO AMBIENTAL E SOCIAL DO EMPREITEIRO (PGAS-E)</w:t>
      </w:r>
      <w:bookmarkEnd w:id="1"/>
      <w:bookmarkEnd w:id="2"/>
    </w:p>
    <w:p w14:paraId="0F404513" w14:textId="1727B840" w:rsidR="004734C7" w:rsidRPr="00937EFC" w:rsidRDefault="004734C7" w:rsidP="008F2FEA">
      <w:pPr>
        <w:rPr>
          <w:rStyle w:val="Hiperligao"/>
          <w:rFonts w:cs="Times New Roman"/>
        </w:rPr>
      </w:pPr>
    </w:p>
    <w:p w14:paraId="50AA5B5A" w14:textId="75A069BE" w:rsidR="00684136" w:rsidRPr="00937EFC" w:rsidRDefault="006E0A7F" w:rsidP="00684136">
      <w:pPr>
        <w:spacing w:after="3" w:line="240" w:lineRule="auto"/>
        <w:ind w:left="54" w:right="2"/>
        <w:rPr>
          <w:rFonts w:cs="Times New Roman"/>
        </w:rPr>
      </w:pPr>
      <w:r w:rsidRPr="00937EFC">
        <w:rPr>
          <w:rFonts w:cs="Times New Roman"/>
        </w:rPr>
        <w:br w:type="page"/>
      </w:r>
    </w:p>
    <w:p w14:paraId="327F7917" w14:textId="77777777" w:rsidR="00684136" w:rsidRPr="00937EFC" w:rsidRDefault="00684136" w:rsidP="00684136">
      <w:pPr>
        <w:spacing w:line="240" w:lineRule="auto"/>
        <w:ind w:left="124"/>
        <w:rPr>
          <w:rFonts w:eastAsia="Times New Roman" w:cs="Times New Roman"/>
          <w:b/>
          <w:sz w:val="32"/>
        </w:rPr>
      </w:pPr>
      <w:r w:rsidRPr="00937EFC">
        <w:rPr>
          <w:rFonts w:eastAsia="Times New Roman" w:cs="Times New Roman"/>
          <w:b/>
          <w:sz w:val="32"/>
        </w:rPr>
        <w:lastRenderedPageBreak/>
        <w:t xml:space="preserve"> </w:t>
      </w:r>
    </w:p>
    <w:p w14:paraId="5F5548B0" w14:textId="77777777" w:rsidR="00684136" w:rsidRPr="00937EFC" w:rsidRDefault="00684136" w:rsidP="00684136">
      <w:pPr>
        <w:spacing w:line="240" w:lineRule="auto"/>
        <w:ind w:left="124"/>
        <w:rPr>
          <w:rFonts w:eastAsia="Times New Roman" w:cs="Times New Roman"/>
          <w:b/>
          <w:sz w:val="32"/>
        </w:rPr>
      </w:pPr>
    </w:p>
    <w:p w14:paraId="65D25FE7" w14:textId="66BCF82C" w:rsidR="00684136" w:rsidRPr="00937EFC" w:rsidRDefault="00684136" w:rsidP="00684136">
      <w:pPr>
        <w:spacing w:line="240" w:lineRule="auto"/>
        <w:ind w:left="124"/>
        <w:rPr>
          <w:rFonts w:cs="Times New Roman"/>
        </w:rPr>
      </w:pPr>
      <w:r w:rsidRPr="00937EFC">
        <w:rPr>
          <w:rFonts w:cs="Times New Roman"/>
          <w:noProof/>
          <w:sz w:val="18"/>
          <w:szCs w:val="18"/>
          <w:lang w:eastAsia="pt-PT"/>
        </w:rPr>
        <w:drawing>
          <wp:anchor distT="0" distB="0" distL="114300" distR="114300" simplePos="0" relativeHeight="251673602" behindDoc="0" locked="0" layoutInCell="1" allowOverlap="1" wp14:anchorId="4E7D553C" wp14:editId="7370B1A8">
            <wp:simplePos x="0" y="0"/>
            <wp:positionH relativeFrom="margin">
              <wp:posOffset>1069383</wp:posOffset>
            </wp:positionH>
            <wp:positionV relativeFrom="paragraph">
              <wp:posOffset>124287</wp:posOffset>
            </wp:positionV>
            <wp:extent cx="3113537" cy="998220"/>
            <wp:effectExtent l="0" t="0" r="0" b="0"/>
            <wp:wrapNone/>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537" cy="998220"/>
                    </a:xfrm>
                    <a:prstGeom prst="rect">
                      <a:avLst/>
                    </a:prstGeom>
                    <a:noFill/>
                  </pic:spPr>
                </pic:pic>
              </a:graphicData>
            </a:graphic>
            <wp14:sizeRelH relativeFrom="margin">
              <wp14:pctWidth>0</wp14:pctWidth>
            </wp14:sizeRelH>
            <wp14:sizeRelV relativeFrom="margin">
              <wp14:pctHeight>0</wp14:pctHeight>
            </wp14:sizeRelV>
          </wp:anchor>
        </w:drawing>
      </w:r>
    </w:p>
    <w:p w14:paraId="52B60432" w14:textId="49013277" w:rsidR="00684136" w:rsidRPr="00937EFC" w:rsidRDefault="00684136" w:rsidP="00684136">
      <w:pPr>
        <w:spacing w:line="240" w:lineRule="auto"/>
        <w:ind w:left="105"/>
        <w:rPr>
          <w:rFonts w:eastAsia="Times New Roman" w:cs="Times New Roman"/>
          <w:b/>
        </w:rPr>
      </w:pPr>
    </w:p>
    <w:p w14:paraId="2BCBE5DB" w14:textId="6E80B791" w:rsidR="00684136" w:rsidRPr="00937EFC" w:rsidRDefault="00684136" w:rsidP="00684136">
      <w:pPr>
        <w:spacing w:line="240" w:lineRule="auto"/>
        <w:ind w:left="105"/>
        <w:rPr>
          <w:rFonts w:eastAsia="Times New Roman" w:cs="Times New Roman"/>
          <w:b/>
        </w:rPr>
      </w:pPr>
    </w:p>
    <w:p w14:paraId="483DC76B" w14:textId="4819DC58" w:rsidR="00684136" w:rsidRPr="00937EFC" w:rsidRDefault="00684136" w:rsidP="00684136">
      <w:pPr>
        <w:spacing w:line="240" w:lineRule="auto"/>
        <w:ind w:left="105"/>
        <w:jc w:val="center"/>
        <w:rPr>
          <w:rFonts w:eastAsia="Times New Roman" w:cs="Times New Roman"/>
          <w:b/>
          <w:sz w:val="36"/>
          <w:szCs w:val="36"/>
        </w:rPr>
      </w:pPr>
    </w:p>
    <w:p w14:paraId="05182AF1" w14:textId="22F8C214" w:rsidR="00684136" w:rsidRPr="00937EFC" w:rsidRDefault="00684136" w:rsidP="00684136">
      <w:pPr>
        <w:spacing w:line="240" w:lineRule="auto"/>
        <w:ind w:left="105"/>
        <w:jc w:val="center"/>
        <w:rPr>
          <w:rFonts w:eastAsia="Times New Roman" w:cs="Times New Roman"/>
          <w:b/>
          <w:sz w:val="36"/>
          <w:szCs w:val="36"/>
        </w:rPr>
      </w:pPr>
    </w:p>
    <w:p w14:paraId="0B341594" w14:textId="77777777" w:rsidR="00684136" w:rsidRPr="00937EFC" w:rsidRDefault="00684136" w:rsidP="00684136">
      <w:pPr>
        <w:spacing w:line="240" w:lineRule="auto"/>
        <w:ind w:left="105"/>
        <w:jc w:val="center"/>
        <w:rPr>
          <w:rFonts w:eastAsia="Times New Roman" w:cs="Times New Roman"/>
          <w:b/>
          <w:sz w:val="36"/>
          <w:szCs w:val="36"/>
        </w:rPr>
      </w:pPr>
    </w:p>
    <w:p w14:paraId="682C80D1" w14:textId="77777777" w:rsidR="00684136" w:rsidRPr="00937EFC" w:rsidRDefault="00684136" w:rsidP="00684136">
      <w:pPr>
        <w:spacing w:line="240" w:lineRule="auto"/>
        <w:ind w:left="105"/>
        <w:jc w:val="center"/>
        <w:rPr>
          <w:rFonts w:cs="Times New Roman"/>
          <w:color w:val="365F91" w:themeColor="accent1" w:themeShade="BF"/>
        </w:rPr>
      </w:pPr>
      <w:r w:rsidRPr="00937EFC">
        <w:rPr>
          <w:rFonts w:eastAsia="Times New Roman" w:cs="Times New Roman"/>
          <w:b/>
          <w:color w:val="365F91" w:themeColor="accent1" w:themeShade="BF"/>
          <w:sz w:val="36"/>
          <w:szCs w:val="36"/>
        </w:rPr>
        <w:t>CABO VERDE HUMAN CAPITAL PROJECT (P175828)</w:t>
      </w:r>
    </w:p>
    <w:p w14:paraId="0E56B8A8" w14:textId="77777777" w:rsidR="00684136" w:rsidRPr="00937EFC" w:rsidRDefault="00684136" w:rsidP="00684136">
      <w:pPr>
        <w:spacing w:line="240" w:lineRule="auto"/>
        <w:ind w:left="105"/>
        <w:rPr>
          <w:rFonts w:cs="Times New Roman"/>
        </w:rPr>
      </w:pPr>
    </w:p>
    <w:p w14:paraId="2FF6B9A2" w14:textId="465EBE92" w:rsidR="00684136" w:rsidRPr="00937EFC" w:rsidRDefault="00684136" w:rsidP="00684136">
      <w:pPr>
        <w:jc w:val="center"/>
        <w:rPr>
          <w:rFonts w:cs="Times New Roman"/>
        </w:rPr>
      </w:pPr>
    </w:p>
    <w:p w14:paraId="273C42F6" w14:textId="77777777" w:rsidR="00684136" w:rsidRPr="00937EFC" w:rsidRDefault="00684136" w:rsidP="00684136">
      <w:pPr>
        <w:spacing w:line="240" w:lineRule="auto"/>
        <w:ind w:left="105"/>
        <w:rPr>
          <w:rFonts w:cs="Times New Roman"/>
        </w:rPr>
      </w:pPr>
    </w:p>
    <w:p w14:paraId="4DE1994E" w14:textId="77777777" w:rsidR="00684136" w:rsidRPr="00937EFC" w:rsidRDefault="00684136" w:rsidP="00684136">
      <w:pPr>
        <w:spacing w:line="240" w:lineRule="auto"/>
        <w:ind w:left="46"/>
        <w:jc w:val="center"/>
        <w:rPr>
          <w:rFonts w:eastAsia="Times New Roman" w:cs="Times New Roman"/>
          <w:b/>
          <w:sz w:val="28"/>
          <w:szCs w:val="28"/>
        </w:rPr>
      </w:pPr>
      <w:r w:rsidRPr="00937EFC">
        <w:rPr>
          <w:rFonts w:eastAsia="Times New Roman" w:cs="Times New Roman"/>
          <w:b/>
          <w:sz w:val="28"/>
          <w:szCs w:val="28"/>
        </w:rPr>
        <w:t>PLANO DE GESTÃO AMBIENTAL E SOCIAL DO EMPREITEIRO (PGAS-E)</w:t>
      </w:r>
    </w:p>
    <w:p w14:paraId="62C3192E" w14:textId="77777777" w:rsidR="00684136" w:rsidRPr="00937EFC" w:rsidRDefault="00684136" w:rsidP="00684136">
      <w:pPr>
        <w:spacing w:after="200" w:line="276" w:lineRule="auto"/>
        <w:jc w:val="left"/>
        <w:rPr>
          <w:rFonts w:eastAsiaTheme="majorEastAsia" w:cs="Times New Roman"/>
          <w:b/>
          <w:bCs/>
          <w:sz w:val="24"/>
          <w:szCs w:val="24"/>
        </w:rPr>
      </w:pPr>
      <w:r w:rsidRPr="00937EFC">
        <w:rPr>
          <w:rFonts w:cs="Times New Roman"/>
        </w:rPr>
        <w:br w:type="page"/>
      </w:r>
    </w:p>
    <w:p w14:paraId="70E28347" w14:textId="77777777" w:rsidR="0087241A" w:rsidRPr="00937EFC" w:rsidRDefault="0087241A" w:rsidP="0087241A">
      <w:pPr>
        <w:jc w:val="right"/>
        <w:rPr>
          <w:rFonts w:cs="Times New Roman"/>
        </w:rPr>
      </w:pPr>
    </w:p>
    <w:p w14:paraId="6203E0A5" w14:textId="77777777" w:rsidR="0087241A" w:rsidRPr="00937EFC" w:rsidRDefault="0087241A" w:rsidP="0087241A">
      <w:pPr>
        <w:jc w:val="right"/>
        <w:rPr>
          <w:rFonts w:cs="Times New Roman"/>
        </w:rPr>
      </w:pPr>
    </w:p>
    <w:p w14:paraId="344978AF" w14:textId="77777777" w:rsidR="00B14319" w:rsidRDefault="00684136" w:rsidP="00011ACD">
      <w:pPr>
        <w:pStyle w:val="Cabealho2"/>
        <w:numPr>
          <w:ilvl w:val="0"/>
          <w:numId w:val="0"/>
        </w:numPr>
        <w:ind w:left="851"/>
        <w:jc w:val="center"/>
        <w:rPr>
          <w:rFonts w:cs="Times New Roman"/>
          <w:b/>
          <w:sz w:val="24"/>
        </w:rPr>
      </w:pPr>
      <w:bookmarkStart w:id="3" w:name="_Toc140507825"/>
      <w:bookmarkStart w:id="4" w:name="_Toc148918111"/>
      <w:r w:rsidRPr="00011ACD">
        <w:rPr>
          <w:rFonts w:cs="Times New Roman"/>
          <w:b/>
          <w:sz w:val="24"/>
        </w:rPr>
        <w:t>MODELO DO COMPROMISSO DO EMPREITEIRO COM A IMPLEMENTAÇÃO DO PGAS</w:t>
      </w:r>
      <w:bookmarkEnd w:id="3"/>
      <w:bookmarkEnd w:id="4"/>
      <w:r w:rsidRPr="00011ACD">
        <w:rPr>
          <w:rFonts w:cs="Times New Roman"/>
          <w:b/>
          <w:sz w:val="24"/>
        </w:rPr>
        <w:t xml:space="preserve"> </w:t>
      </w:r>
    </w:p>
    <w:p w14:paraId="7A95EF54" w14:textId="753FB111" w:rsidR="00684136" w:rsidRPr="00B14319" w:rsidRDefault="00B14319" w:rsidP="00B14319">
      <w:pPr>
        <w:pStyle w:val="Normal2"/>
        <w:numPr>
          <w:ilvl w:val="0"/>
          <w:numId w:val="0"/>
        </w:numPr>
        <w:ind w:left="284" w:hanging="11"/>
        <w:jc w:val="center"/>
        <w:rPr>
          <w:b/>
        </w:rPr>
      </w:pPr>
      <w:r w:rsidRPr="00B14319">
        <w:rPr>
          <w:b/>
        </w:rPr>
        <w:t xml:space="preserve">Incluindo o Plano </w:t>
      </w:r>
      <w:r>
        <w:rPr>
          <w:b/>
        </w:rPr>
        <w:t>d</w:t>
      </w:r>
      <w:r w:rsidRPr="00B14319">
        <w:rPr>
          <w:b/>
        </w:rPr>
        <w:t xml:space="preserve">e Saúde </w:t>
      </w:r>
      <w:r>
        <w:rPr>
          <w:b/>
        </w:rPr>
        <w:t>e Segurança no</w:t>
      </w:r>
      <w:r w:rsidRPr="00B14319">
        <w:rPr>
          <w:b/>
        </w:rPr>
        <w:t xml:space="preserve"> Trabalho (</w:t>
      </w:r>
      <w:r>
        <w:rPr>
          <w:b/>
        </w:rPr>
        <w:t>PSST</w:t>
      </w:r>
      <w:r w:rsidRPr="00B14319">
        <w:rPr>
          <w:b/>
        </w:rPr>
        <w:t xml:space="preserve">) e </w:t>
      </w:r>
      <w:r>
        <w:rPr>
          <w:b/>
        </w:rPr>
        <w:t>C</w:t>
      </w:r>
      <w:r w:rsidRPr="00B14319">
        <w:rPr>
          <w:b/>
        </w:rPr>
        <w:t xml:space="preserve">ódigos de </w:t>
      </w:r>
      <w:r>
        <w:rPr>
          <w:b/>
        </w:rPr>
        <w:t>C</w:t>
      </w:r>
      <w:r w:rsidRPr="00B14319">
        <w:rPr>
          <w:b/>
        </w:rPr>
        <w:t>onduta a ser entregue no ato de concurso</w:t>
      </w:r>
    </w:p>
    <w:p w14:paraId="650B6FC9" w14:textId="77777777" w:rsidR="00684136" w:rsidRPr="00937EFC" w:rsidRDefault="00684136" w:rsidP="00684136">
      <w:pPr>
        <w:jc w:val="center"/>
        <w:rPr>
          <w:rFonts w:cs="Times New Roman"/>
          <w:b/>
          <w:sz w:val="24"/>
          <w:szCs w:val="24"/>
        </w:rPr>
      </w:pPr>
    </w:p>
    <w:p w14:paraId="02CC5F0B" w14:textId="77777777" w:rsidR="00684136" w:rsidRPr="00937EFC" w:rsidRDefault="00684136" w:rsidP="00684136">
      <w:pPr>
        <w:jc w:val="center"/>
        <w:rPr>
          <w:rFonts w:cs="Times New Roman"/>
          <w:b/>
          <w:sz w:val="24"/>
          <w:szCs w:val="24"/>
        </w:rPr>
      </w:pPr>
      <w:r w:rsidRPr="00937EFC">
        <w:rPr>
          <w:rFonts w:cs="Times New Roman"/>
          <w:b/>
          <w:sz w:val="24"/>
          <w:szCs w:val="24"/>
        </w:rPr>
        <w:t>PROJECTO CAPITAL HUMANO CABO VERDE</w:t>
      </w:r>
    </w:p>
    <w:p w14:paraId="7566E77C" w14:textId="77777777" w:rsidR="00684136" w:rsidRPr="00937EFC" w:rsidRDefault="00684136" w:rsidP="00684136">
      <w:pPr>
        <w:jc w:val="center"/>
        <w:rPr>
          <w:rFonts w:cs="Times New Roman"/>
          <w:b/>
        </w:rPr>
      </w:pPr>
      <w:r w:rsidRPr="00937EFC">
        <w:rPr>
          <w:rFonts w:cs="Times New Roman"/>
          <w:b/>
          <w:sz w:val="24"/>
          <w:szCs w:val="24"/>
        </w:rPr>
        <w:t>PROGRAMA DE REGENERAÇÃO DE HABITAT</w:t>
      </w:r>
      <w:r w:rsidRPr="00937EFC">
        <w:rPr>
          <w:rFonts w:cs="Times New Roman"/>
          <w:b/>
        </w:rPr>
        <w:t xml:space="preserve"> – PRAIA</w:t>
      </w:r>
    </w:p>
    <w:p w14:paraId="07CB6CA0" w14:textId="77777777" w:rsidR="00684136" w:rsidRPr="00937EFC" w:rsidRDefault="00684136" w:rsidP="00684136">
      <w:pPr>
        <w:jc w:val="center"/>
        <w:rPr>
          <w:rFonts w:cs="Times New Roman"/>
          <w:b/>
        </w:rPr>
      </w:pPr>
    </w:p>
    <w:p w14:paraId="2212E1CF" w14:textId="77777777" w:rsidR="00684136" w:rsidRPr="00937EFC" w:rsidRDefault="00684136" w:rsidP="00684136">
      <w:pPr>
        <w:rPr>
          <w:rFonts w:cs="Times New Roman"/>
        </w:rPr>
      </w:pPr>
    </w:p>
    <w:p w14:paraId="496D9811" w14:textId="77777777" w:rsidR="00684136" w:rsidRPr="00937EFC" w:rsidRDefault="00684136" w:rsidP="00684136">
      <w:pPr>
        <w:spacing w:after="200" w:line="276" w:lineRule="auto"/>
        <w:jc w:val="left"/>
        <w:rPr>
          <w:rFonts w:cs="Times New Roman"/>
        </w:rPr>
      </w:pPr>
      <w:r w:rsidRPr="00937EFC">
        <w:rPr>
          <w:rFonts w:cs="Times New Roman"/>
          <w:noProof/>
          <w:lang w:eastAsia="pt-PT"/>
        </w:rPr>
        <mc:AlternateContent>
          <mc:Choice Requires="wps">
            <w:drawing>
              <wp:anchor distT="0" distB="0" distL="114300" distR="114300" simplePos="0" relativeHeight="251669506" behindDoc="0" locked="0" layoutInCell="1" allowOverlap="1" wp14:anchorId="28C4C903" wp14:editId="698A3BBC">
                <wp:simplePos x="0" y="0"/>
                <wp:positionH relativeFrom="column">
                  <wp:posOffset>32385</wp:posOffset>
                </wp:positionH>
                <wp:positionV relativeFrom="paragraph">
                  <wp:posOffset>266700</wp:posOffset>
                </wp:positionV>
                <wp:extent cx="5102198" cy="1066800"/>
                <wp:effectExtent l="0" t="0" r="22860" b="19050"/>
                <wp:wrapNone/>
                <wp:docPr id="4" name="Caixa de texto 4"/>
                <wp:cNvGraphicFramePr/>
                <a:graphic xmlns:a="http://schemas.openxmlformats.org/drawingml/2006/main">
                  <a:graphicData uri="http://schemas.microsoft.com/office/word/2010/wordprocessingShape">
                    <wps:wsp>
                      <wps:cNvSpPr txBox="1"/>
                      <wps:spPr>
                        <a:xfrm>
                          <a:off x="0" y="0"/>
                          <a:ext cx="5102198" cy="1066800"/>
                        </a:xfrm>
                        <a:prstGeom prst="rect">
                          <a:avLst/>
                        </a:prstGeom>
                        <a:solidFill>
                          <a:schemeClr val="lt1"/>
                        </a:solidFill>
                        <a:ln w="6350">
                          <a:solidFill>
                            <a:prstClr val="black"/>
                          </a:solidFill>
                        </a:ln>
                      </wps:spPr>
                      <wps:txbx>
                        <w:txbxContent>
                          <w:p w14:paraId="16D04768" w14:textId="77777777" w:rsidR="00E56EC7" w:rsidRDefault="00E56EC7" w:rsidP="00684136">
                            <w:pPr>
                              <w:jc w:val="right"/>
                            </w:pPr>
                            <w:r w:rsidRPr="001D0B92">
                              <w:t>Este document</w:t>
                            </w:r>
                            <w:r>
                              <w:t>o deve ser submetido pelas Empresas concorrentes n</w:t>
                            </w:r>
                            <w:r w:rsidRPr="001D0B92">
                              <w:t xml:space="preserve">o </w:t>
                            </w:r>
                            <w:r>
                              <w:t xml:space="preserve">Ato de concurso. </w:t>
                            </w:r>
                          </w:p>
                          <w:p w14:paraId="4F5026B0" w14:textId="66F40192" w:rsidR="00E56EC7" w:rsidRDefault="00E56EC7" w:rsidP="00684136">
                            <w:pPr>
                              <w:jc w:val="right"/>
                            </w:pPr>
                            <w:r>
                              <w:t>Existem campos a serem preenchidos de acordo com cada concurso.</w:t>
                            </w:r>
                          </w:p>
                          <w:p w14:paraId="39ED1DCC" w14:textId="48CCE55E" w:rsidR="00E56EC7" w:rsidRDefault="00E56EC7" w:rsidP="00684136">
                            <w:pPr>
                              <w:jc w:val="right"/>
                            </w:pPr>
                            <w:r>
                              <w:t>Os custos associados à implementação deste PGAS-E devem ser indicados na proposta financeira do Empreiteiro, sob a rúbrica “Implementação do PGAS-E”</w:t>
                            </w:r>
                          </w:p>
                          <w:p w14:paraId="50E919D5" w14:textId="77777777" w:rsidR="00E56EC7" w:rsidRDefault="00E56EC7" w:rsidP="00684136">
                            <w:pPr>
                              <w:jc w:val="right"/>
                            </w:pPr>
                          </w:p>
                          <w:p w14:paraId="1990EFCD" w14:textId="77777777" w:rsidR="00E56EC7" w:rsidRPr="001D0B92" w:rsidRDefault="00E56EC7" w:rsidP="006841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C4C903" id="_x0000_t202" coordsize="21600,21600" o:spt="202" path="m,l,21600r21600,l21600,xe">
                <v:stroke joinstyle="miter"/>
                <v:path gradientshapeok="t" o:connecttype="rect"/>
              </v:shapetype>
              <v:shape id="Caixa de texto 4" o:spid="_x0000_s1026" type="#_x0000_t202" style="position:absolute;margin-left:2.55pt;margin-top:21pt;width:401.75pt;height:84pt;z-index:2516695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" fillcolor="white [3201]" strokeweight=".5pt">
                <v:textbox>
                  <w:txbxContent>
                    <w:p w14:paraId="16D04768" w14:textId="77777777" w:rsidR="00E56EC7" w:rsidRDefault="00E56EC7" w:rsidP="00684136">
                      <w:pPr>
                        <w:jc w:val="right"/>
                      </w:pPr>
                      <w:r w:rsidRPr="001D0B92">
                        <w:t>Este document</w:t>
                      </w:r>
                      <w:r>
                        <w:t>o deve ser submetido pelas Empresas concorrentes n</w:t>
                      </w:r>
                      <w:r w:rsidRPr="001D0B92">
                        <w:t xml:space="preserve">o </w:t>
                      </w:r>
                      <w:r>
                        <w:t xml:space="preserve">Ato de concurso. </w:t>
                      </w:r>
                    </w:p>
                    <w:p w14:paraId="4F5026B0" w14:textId="66F40192" w:rsidR="00E56EC7" w:rsidRDefault="00E56EC7" w:rsidP="00684136">
                      <w:pPr>
                        <w:jc w:val="right"/>
                      </w:pPr>
                      <w:r>
                        <w:t>Existem campos a serem preenchidos de acordo com cada concurso.</w:t>
                      </w:r>
                    </w:p>
                    <w:p w14:paraId="39ED1DCC" w14:textId="48CCE55E" w:rsidR="00E56EC7" w:rsidRDefault="00E56EC7" w:rsidP="00684136">
                      <w:pPr>
                        <w:jc w:val="right"/>
                      </w:pPr>
                      <w:r>
                        <w:t>Os custos associados à implementação deste PGAS-E devem ser indicados na proposta financeira do Empreiteiro, sob a rúbrica “Implementação do PGAS-E”</w:t>
                      </w:r>
                    </w:p>
                    <w:p w14:paraId="50E919D5" w14:textId="77777777" w:rsidR="00E56EC7" w:rsidRDefault="00E56EC7" w:rsidP="00684136">
                      <w:pPr>
                        <w:jc w:val="right"/>
                      </w:pPr>
                    </w:p>
                    <w:p w14:paraId="1990EFCD" w14:textId="77777777" w:rsidR="00E56EC7" w:rsidRPr="001D0B92" w:rsidRDefault="00E56EC7" w:rsidP="00684136"/>
                  </w:txbxContent>
                </v:textbox>
              </v:shape>
            </w:pict>
          </mc:Fallback>
        </mc:AlternateContent>
      </w:r>
      <w:r w:rsidRPr="00937EFC">
        <w:rPr>
          <w:rFonts w:cs="Times New Roman"/>
        </w:rPr>
        <w:br w:type="page"/>
      </w:r>
    </w:p>
    <w:p w14:paraId="0C6FA42A" w14:textId="77777777" w:rsidR="00684136" w:rsidRPr="00937EFC" w:rsidRDefault="00684136" w:rsidP="00684136">
      <w:pPr>
        <w:spacing w:after="200" w:line="276" w:lineRule="auto"/>
        <w:jc w:val="left"/>
        <w:rPr>
          <w:rFonts w:cs="Times New Roman"/>
        </w:rPr>
      </w:pPr>
    </w:p>
    <w:p w14:paraId="31F98685" w14:textId="77777777" w:rsidR="00684136" w:rsidRPr="00937EFC" w:rsidRDefault="00684136" w:rsidP="00684136">
      <w:pPr>
        <w:spacing w:after="200" w:line="276" w:lineRule="auto"/>
        <w:jc w:val="left"/>
        <w:rPr>
          <w:rFonts w:eastAsiaTheme="majorEastAsia" w:cs="Times New Roman"/>
          <w:b/>
          <w:bCs/>
          <w:sz w:val="24"/>
          <w:szCs w:val="24"/>
        </w:rPr>
      </w:pPr>
    </w:p>
    <w:p w14:paraId="4CAA7D0C" w14:textId="77777777" w:rsidR="00684136" w:rsidRPr="00937EFC" w:rsidRDefault="00684136" w:rsidP="00684136">
      <w:pPr>
        <w:jc w:val="center"/>
        <w:rPr>
          <w:rFonts w:cs="Times New Roman"/>
          <w:b/>
        </w:rPr>
      </w:pPr>
      <w:r w:rsidRPr="00937EFC">
        <w:rPr>
          <w:rFonts w:cs="Times New Roman"/>
          <w:b/>
        </w:rPr>
        <w:t xml:space="preserve"> </w:t>
      </w:r>
    </w:p>
    <w:p w14:paraId="438C224E" w14:textId="77777777" w:rsidR="00684136" w:rsidRPr="00937EFC" w:rsidRDefault="00684136" w:rsidP="00684136">
      <w:pPr>
        <w:spacing w:after="250" w:line="259" w:lineRule="auto"/>
        <w:ind w:left="181"/>
        <w:jc w:val="center"/>
        <w:rPr>
          <w:rFonts w:cs="Times New Roman"/>
        </w:rPr>
      </w:pPr>
    </w:p>
    <w:p w14:paraId="720CE838" w14:textId="2419D8C7" w:rsidR="00684136" w:rsidRPr="00937EFC" w:rsidRDefault="00684136" w:rsidP="00684136">
      <w:pPr>
        <w:spacing w:line="259" w:lineRule="auto"/>
        <w:ind w:left="2229"/>
        <w:jc w:val="left"/>
        <w:rPr>
          <w:rFonts w:cs="Times New Roman"/>
        </w:rPr>
      </w:pPr>
      <w:r w:rsidRPr="00937EFC">
        <w:rPr>
          <w:rFonts w:cs="Times New Roman"/>
          <w:noProof/>
          <w:lang w:eastAsia="pt-PT"/>
        </w:rPr>
        <w:drawing>
          <wp:inline distT="0" distB="0" distL="0" distR="0" wp14:anchorId="273FEB26" wp14:editId="5A2CCD7F">
            <wp:extent cx="3112008" cy="99822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2"/>
                    <a:stretch>
                      <a:fillRect/>
                    </a:stretch>
                  </pic:blipFill>
                  <pic:spPr>
                    <a:xfrm>
                      <a:off x="0" y="0"/>
                      <a:ext cx="3112008" cy="998220"/>
                    </a:xfrm>
                    <a:prstGeom prst="rect">
                      <a:avLst/>
                    </a:prstGeom>
                  </pic:spPr>
                </pic:pic>
              </a:graphicData>
            </a:graphic>
          </wp:inline>
        </w:drawing>
      </w:r>
    </w:p>
    <w:p w14:paraId="74359D08" w14:textId="77777777" w:rsidR="00684136" w:rsidRPr="00937EFC" w:rsidRDefault="00684136" w:rsidP="00684136">
      <w:pPr>
        <w:spacing w:after="108" w:line="259" w:lineRule="auto"/>
        <w:ind w:left="106" w:right="2100"/>
        <w:jc w:val="left"/>
        <w:rPr>
          <w:rFonts w:cs="Times New Roman"/>
        </w:rPr>
      </w:pPr>
      <w:r w:rsidRPr="00937EFC">
        <w:rPr>
          <w:rFonts w:cs="Times New Roman"/>
          <w:b/>
        </w:rPr>
        <w:t xml:space="preserve"> </w:t>
      </w:r>
    </w:p>
    <w:p w14:paraId="47D6434D" w14:textId="77777777" w:rsidR="00684136" w:rsidRPr="00937EFC" w:rsidRDefault="00684136" w:rsidP="00684136">
      <w:pPr>
        <w:spacing w:line="259" w:lineRule="auto"/>
        <w:ind w:left="326"/>
        <w:jc w:val="center"/>
        <w:rPr>
          <w:rFonts w:cs="Times New Roman"/>
        </w:rPr>
      </w:pPr>
      <w:r w:rsidRPr="00937EFC">
        <w:rPr>
          <w:rFonts w:cs="Times New Roman"/>
          <w:b/>
          <w:sz w:val="36"/>
        </w:rPr>
        <w:t xml:space="preserve"> </w:t>
      </w:r>
    </w:p>
    <w:p w14:paraId="01E0C382" w14:textId="77777777" w:rsidR="00684136" w:rsidRPr="00937EFC" w:rsidRDefault="00684136" w:rsidP="00684136">
      <w:pPr>
        <w:spacing w:line="259" w:lineRule="auto"/>
        <w:ind w:left="326"/>
        <w:jc w:val="center"/>
        <w:rPr>
          <w:rFonts w:cs="Times New Roman"/>
        </w:rPr>
      </w:pPr>
      <w:r w:rsidRPr="00937EFC">
        <w:rPr>
          <w:rFonts w:cs="Times New Roman"/>
          <w:b/>
          <w:sz w:val="36"/>
        </w:rPr>
        <w:t xml:space="preserve"> </w:t>
      </w:r>
    </w:p>
    <w:p w14:paraId="26B9003C" w14:textId="77777777" w:rsidR="00684136" w:rsidRPr="00937EFC" w:rsidRDefault="00684136" w:rsidP="00684136">
      <w:pPr>
        <w:spacing w:line="259" w:lineRule="auto"/>
        <w:ind w:left="326"/>
        <w:jc w:val="center"/>
        <w:rPr>
          <w:rFonts w:cs="Times New Roman"/>
        </w:rPr>
      </w:pPr>
      <w:r w:rsidRPr="00937EFC">
        <w:rPr>
          <w:rFonts w:cs="Times New Roman"/>
          <w:b/>
          <w:sz w:val="36"/>
        </w:rPr>
        <w:t xml:space="preserve"> </w:t>
      </w:r>
    </w:p>
    <w:p w14:paraId="224AC582" w14:textId="77777777" w:rsidR="00684136" w:rsidRPr="00937EFC" w:rsidRDefault="00684136" w:rsidP="00684136">
      <w:pPr>
        <w:spacing w:line="259" w:lineRule="auto"/>
        <w:ind w:left="238"/>
        <w:jc w:val="left"/>
        <w:rPr>
          <w:rFonts w:cs="Times New Roman"/>
          <w:sz w:val="20"/>
        </w:rPr>
      </w:pPr>
      <w:r w:rsidRPr="00937EFC">
        <w:rPr>
          <w:rFonts w:cs="Times New Roman"/>
          <w:b/>
          <w:color w:val="365F91"/>
          <w:sz w:val="32"/>
        </w:rPr>
        <w:t>CABO VERDE HUMAN CAPITAL PROJECT (P175828)</w:t>
      </w:r>
      <w:r w:rsidRPr="00937EFC">
        <w:rPr>
          <w:rFonts w:cs="Times New Roman"/>
          <w:color w:val="365F91"/>
          <w:sz w:val="32"/>
          <w:vertAlign w:val="subscript"/>
        </w:rPr>
        <w:t xml:space="preserve"> </w:t>
      </w:r>
    </w:p>
    <w:p w14:paraId="2987D030" w14:textId="77777777" w:rsidR="00684136" w:rsidRPr="00937EFC" w:rsidRDefault="00684136" w:rsidP="00684136">
      <w:pPr>
        <w:spacing w:line="259" w:lineRule="auto"/>
        <w:ind w:left="292"/>
        <w:jc w:val="center"/>
        <w:rPr>
          <w:rFonts w:cs="Times New Roman"/>
        </w:rPr>
      </w:pPr>
      <w:r w:rsidRPr="00937EFC">
        <w:rPr>
          <w:rFonts w:cs="Times New Roman"/>
        </w:rPr>
        <w:t xml:space="preserve"> </w:t>
      </w:r>
    </w:p>
    <w:p w14:paraId="5A4A919C" w14:textId="77777777" w:rsidR="00684136" w:rsidRPr="00937EFC" w:rsidRDefault="00684136" w:rsidP="00684136">
      <w:pPr>
        <w:spacing w:after="209" w:line="259" w:lineRule="auto"/>
        <w:jc w:val="left"/>
        <w:rPr>
          <w:rFonts w:cs="Times New Roman"/>
        </w:rPr>
      </w:pPr>
      <w:r w:rsidRPr="00937EFC">
        <w:rPr>
          <w:rFonts w:cs="Times New Roman"/>
          <w:b/>
        </w:rPr>
        <w:t xml:space="preserve">  </w:t>
      </w:r>
    </w:p>
    <w:p w14:paraId="79C0F525" w14:textId="77777777" w:rsidR="00684136" w:rsidRPr="00937EFC" w:rsidRDefault="00684136" w:rsidP="00684136">
      <w:pPr>
        <w:spacing w:line="259" w:lineRule="auto"/>
        <w:ind w:left="106"/>
        <w:jc w:val="left"/>
        <w:rPr>
          <w:rFonts w:cs="Times New Roman"/>
        </w:rPr>
      </w:pPr>
      <w:r w:rsidRPr="00937EFC">
        <w:rPr>
          <w:rFonts w:cs="Times New Roman"/>
        </w:rPr>
        <w:t xml:space="preserve"> </w:t>
      </w:r>
    </w:p>
    <w:p w14:paraId="7A8986B9" w14:textId="77777777" w:rsidR="00684136" w:rsidRPr="00937EFC" w:rsidRDefault="00684136" w:rsidP="00684136">
      <w:pPr>
        <w:spacing w:line="259" w:lineRule="auto"/>
        <w:ind w:left="106"/>
        <w:jc w:val="left"/>
        <w:rPr>
          <w:rFonts w:cs="Times New Roman"/>
        </w:rPr>
      </w:pPr>
      <w:r w:rsidRPr="00937EFC">
        <w:rPr>
          <w:rFonts w:cs="Times New Roman"/>
        </w:rPr>
        <w:t xml:space="preserve"> </w:t>
      </w:r>
    </w:p>
    <w:p w14:paraId="090251D5" w14:textId="77777777" w:rsidR="00684136" w:rsidRPr="00937EFC" w:rsidRDefault="00684136" w:rsidP="00684136">
      <w:pPr>
        <w:spacing w:line="259" w:lineRule="auto"/>
        <w:ind w:left="106"/>
        <w:jc w:val="left"/>
        <w:rPr>
          <w:rFonts w:cs="Times New Roman"/>
        </w:rPr>
      </w:pPr>
      <w:r w:rsidRPr="00937EFC">
        <w:rPr>
          <w:rFonts w:cs="Times New Roman"/>
        </w:rPr>
        <w:t xml:space="preserve"> </w:t>
      </w:r>
    </w:p>
    <w:p w14:paraId="390A1E23" w14:textId="77777777" w:rsidR="00684136" w:rsidRPr="00937EFC" w:rsidRDefault="00684136" w:rsidP="00684136">
      <w:pPr>
        <w:spacing w:after="177" w:line="259" w:lineRule="auto"/>
        <w:ind w:left="106"/>
        <w:jc w:val="left"/>
        <w:rPr>
          <w:rFonts w:cs="Times New Roman"/>
        </w:rPr>
      </w:pPr>
      <w:r w:rsidRPr="00937EFC">
        <w:rPr>
          <w:rFonts w:cs="Times New Roman"/>
        </w:rPr>
        <w:t xml:space="preserve"> </w:t>
      </w:r>
    </w:p>
    <w:p w14:paraId="543302AD" w14:textId="77777777" w:rsidR="00684136" w:rsidRPr="00937EFC" w:rsidRDefault="00684136" w:rsidP="00684136">
      <w:pPr>
        <w:spacing w:after="177" w:line="259" w:lineRule="auto"/>
        <w:ind w:left="106"/>
        <w:jc w:val="left"/>
        <w:rPr>
          <w:rFonts w:cs="Times New Roman"/>
        </w:rPr>
      </w:pPr>
      <w:r w:rsidRPr="00937EFC">
        <w:rPr>
          <w:rFonts w:cs="Times New Roman"/>
        </w:rPr>
        <w:t xml:space="preserve"> </w:t>
      </w:r>
    </w:p>
    <w:p w14:paraId="43FA7825" w14:textId="77777777" w:rsidR="00684136" w:rsidRPr="00937EFC" w:rsidRDefault="00684136" w:rsidP="00684136">
      <w:pPr>
        <w:spacing w:line="259" w:lineRule="auto"/>
        <w:ind w:left="106"/>
        <w:jc w:val="left"/>
        <w:rPr>
          <w:rFonts w:cs="Times New Roman"/>
        </w:rPr>
      </w:pPr>
      <w:r w:rsidRPr="00937EFC">
        <w:rPr>
          <w:rFonts w:cs="Times New Roman"/>
        </w:rPr>
        <w:t xml:space="preserve"> </w:t>
      </w:r>
    </w:p>
    <w:p w14:paraId="7AE00059" w14:textId="77777777" w:rsidR="00684136" w:rsidRPr="00937EFC" w:rsidRDefault="00684136" w:rsidP="00684136">
      <w:pPr>
        <w:spacing w:after="113" w:line="259" w:lineRule="auto"/>
        <w:ind w:left="106"/>
        <w:jc w:val="left"/>
        <w:rPr>
          <w:rFonts w:cs="Times New Roman"/>
        </w:rPr>
      </w:pPr>
      <w:r w:rsidRPr="00937EFC">
        <w:rPr>
          <w:rFonts w:cs="Times New Roman"/>
        </w:rPr>
        <w:t xml:space="preserve"> </w:t>
      </w:r>
    </w:p>
    <w:p w14:paraId="7E7A5F86" w14:textId="77777777" w:rsidR="00684136" w:rsidRPr="00011ACD" w:rsidRDefault="00684136" w:rsidP="00011ACD">
      <w:pPr>
        <w:pStyle w:val="Cabealho2"/>
        <w:numPr>
          <w:ilvl w:val="0"/>
          <w:numId w:val="0"/>
        </w:numPr>
        <w:ind w:left="851"/>
        <w:jc w:val="center"/>
        <w:rPr>
          <w:rFonts w:cs="Times New Roman"/>
          <w:b/>
          <w:sz w:val="24"/>
        </w:rPr>
      </w:pPr>
      <w:bookmarkStart w:id="5" w:name="_Toc125972598"/>
      <w:bookmarkStart w:id="6" w:name="_Toc125972859"/>
      <w:bookmarkStart w:id="7" w:name="_Toc140507826"/>
      <w:bookmarkStart w:id="8" w:name="_Toc148918112"/>
      <w:r w:rsidRPr="00011ACD">
        <w:rPr>
          <w:rFonts w:cs="Times New Roman"/>
          <w:b/>
          <w:sz w:val="24"/>
        </w:rPr>
        <w:t>DECLARAÇÃO DE COMPROMETIMENTO COM A IMPLEMENTAÇÃO DO PGAS</w:t>
      </w:r>
      <w:bookmarkEnd w:id="5"/>
      <w:bookmarkEnd w:id="6"/>
      <w:bookmarkEnd w:id="7"/>
      <w:bookmarkEnd w:id="8"/>
      <w:r w:rsidRPr="00011ACD">
        <w:rPr>
          <w:rFonts w:cs="Times New Roman"/>
          <w:b/>
          <w:sz w:val="24"/>
        </w:rPr>
        <w:t xml:space="preserve"> </w:t>
      </w:r>
    </w:p>
    <w:p w14:paraId="37AF87FF" w14:textId="77777777" w:rsidR="00684136" w:rsidRPr="00937EFC" w:rsidRDefault="00684136" w:rsidP="00684136">
      <w:pPr>
        <w:rPr>
          <w:rFonts w:cs="Times New Roman"/>
        </w:rPr>
      </w:pPr>
    </w:p>
    <w:p w14:paraId="64012643" w14:textId="77777777" w:rsidR="00684136" w:rsidRPr="00937EFC" w:rsidRDefault="00684136" w:rsidP="00684136">
      <w:pPr>
        <w:rPr>
          <w:rFonts w:cs="Times New Roman"/>
        </w:rPr>
      </w:pPr>
      <w:r w:rsidRPr="00937EFC">
        <w:rPr>
          <w:rFonts w:cs="Times New Roman"/>
        </w:rPr>
        <w:t>Empreitada:</w:t>
      </w:r>
    </w:p>
    <w:p w14:paraId="1B25D65F" w14:textId="77777777" w:rsidR="00684136" w:rsidRPr="00937EFC" w:rsidRDefault="00684136" w:rsidP="00684136">
      <w:pPr>
        <w:rPr>
          <w:rFonts w:cs="Times New Roman"/>
        </w:rPr>
      </w:pPr>
    </w:p>
    <w:p w14:paraId="159DC1EC" w14:textId="3BC1B3B1" w:rsidR="00684136" w:rsidRPr="00937EFC" w:rsidRDefault="00684136" w:rsidP="00684136">
      <w:pPr>
        <w:rPr>
          <w:rFonts w:cs="Times New Roman"/>
        </w:rPr>
      </w:pPr>
      <w:r w:rsidRPr="00937EFC">
        <w:rPr>
          <w:rFonts w:cs="Times New Roman"/>
        </w:rPr>
        <w:t>Lo</w:t>
      </w:r>
      <w:r w:rsidR="00AD4BE2">
        <w:rPr>
          <w:rFonts w:cs="Times New Roman"/>
        </w:rPr>
        <w:t>te/Lotes</w:t>
      </w:r>
      <w:r w:rsidRPr="00937EFC">
        <w:rPr>
          <w:rFonts w:cs="Times New Roman"/>
        </w:rPr>
        <w:t>:</w:t>
      </w:r>
    </w:p>
    <w:p w14:paraId="6025322E" w14:textId="77777777" w:rsidR="00684136" w:rsidRPr="00937EFC" w:rsidRDefault="00684136" w:rsidP="00684136">
      <w:pPr>
        <w:rPr>
          <w:rFonts w:cs="Times New Roman"/>
        </w:rPr>
      </w:pPr>
    </w:p>
    <w:p w14:paraId="0E02F870" w14:textId="77777777" w:rsidR="00684136" w:rsidRPr="00937EFC" w:rsidRDefault="00684136" w:rsidP="00684136">
      <w:pPr>
        <w:rPr>
          <w:rFonts w:cs="Times New Roman"/>
        </w:rPr>
      </w:pPr>
      <w:r w:rsidRPr="00937EFC">
        <w:rPr>
          <w:rFonts w:cs="Times New Roman"/>
        </w:rPr>
        <w:t>Local:</w:t>
      </w:r>
    </w:p>
    <w:p w14:paraId="23019F7B" w14:textId="77777777" w:rsidR="00684136" w:rsidRPr="00937EFC" w:rsidRDefault="00684136" w:rsidP="00684136">
      <w:pPr>
        <w:spacing w:line="259" w:lineRule="auto"/>
        <w:ind w:left="186"/>
        <w:jc w:val="center"/>
        <w:rPr>
          <w:rFonts w:cs="Times New Roman"/>
        </w:rPr>
      </w:pPr>
    </w:p>
    <w:p w14:paraId="104FED68" w14:textId="77777777" w:rsidR="00684136" w:rsidRPr="00937EFC" w:rsidRDefault="00684136" w:rsidP="00684136">
      <w:pPr>
        <w:spacing w:line="259" w:lineRule="auto"/>
        <w:ind w:left="106"/>
        <w:jc w:val="left"/>
        <w:rPr>
          <w:rFonts w:cs="Times New Roman"/>
          <w:b/>
        </w:rPr>
      </w:pPr>
      <w:r w:rsidRPr="00937EFC">
        <w:rPr>
          <w:rFonts w:cs="Times New Roman"/>
          <w:b/>
        </w:rPr>
        <w:t xml:space="preserve"> </w:t>
      </w:r>
    </w:p>
    <w:p w14:paraId="65535957" w14:textId="77777777" w:rsidR="00684136" w:rsidRPr="00937EFC" w:rsidRDefault="00684136" w:rsidP="00684136">
      <w:pPr>
        <w:spacing w:after="160" w:line="259" w:lineRule="auto"/>
        <w:jc w:val="left"/>
        <w:rPr>
          <w:rFonts w:cs="Times New Roman"/>
          <w:b/>
        </w:rPr>
      </w:pPr>
      <w:r w:rsidRPr="00937EFC">
        <w:rPr>
          <w:rFonts w:cs="Times New Roman"/>
          <w:b/>
        </w:rPr>
        <w:br w:type="page"/>
      </w:r>
    </w:p>
    <w:p w14:paraId="49973F0A" w14:textId="77777777" w:rsidR="00684136" w:rsidRPr="00937EFC" w:rsidRDefault="00684136" w:rsidP="00684136">
      <w:pPr>
        <w:spacing w:line="259" w:lineRule="auto"/>
        <w:ind w:left="106"/>
        <w:jc w:val="left"/>
        <w:rPr>
          <w:rFonts w:cs="Times New Roman"/>
        </w:rPr>
      </w:pPr>
    </w:p>
    <w:p w14:paraId="4A5A33B4" w14:textId="77777777" w:rsidR="00684136" w:rsidRPr="00937EFC" w:rsidRDefault="00684136" w:rsidP="00684136">
      <w:pPr>
        <w:spacing w:after="216" w:line="259" w:lineRule="auto"/>
        <w:ind w:left="852"/>
        <w:jc w:val="center"/>
        <w:rPr>
          <w:rFonts w:cs="Times New Roman"/>
        </w:rPr>
      </w:pPr>
      <w:r w:rsidRPr="00937EFC">
        <w:rPr>
          <w:rFonts w:cs="Times New Roman"/>
          <w:color w:val="365F91"/>
          <w:sz w:val="28"/>
        </w:rPr>
        <w:t>DECLARAÇÃO DE COMPROMETIMENTO COM A IMPLEMENTAÇÃO DO PGAS</w:t>
      </w:r>
    </w:p>
    <w:p w14:paraId="017E6EC4" w14:textId="77777777" w:rsidR="00684136" w:rsidRPr="00680C3B" w:rsidRDefault="00684136" w:rsidP="00961501">
      <w:pPr>
        <w:ind w:left="19" w:right="-489"/>
        <w:rPr>
          <w:rFonts w:eastAsia="Calibri" w:cs="Times New Roman"/>
        </w:rPr>
      </w:pPr>
      <w:r w:rsidRPr="00680C3B">
        <w:rPr>
          <w:rFonts w:eastAsia="Calibri" w:cs="Times New Roman"/>
        </w:rPr>
        <w:t>O presente documente é um documento a ser submetido na apresentação da cotação e está vinculado a cada concurso específico ao qual o empreiteiro pretende concorrer.</w:t>
      </w:r>
    </w:p>
    <w:p w14:paraId="6A6BF7AB" w14:textId="77777777" w:rsidR="00684136" w:rsidRPr="00680C3B" w:rsidRDefault="00684136" w:rsidP="00961501">
      <w:pPr>
        <w:ind w:left="19" w:right="-489"/>
        <w:rPr>
          <w:rFonts w:eastAsia="Calibri" w:cs="Times New Roman"/>
        </w:rPr>
      </w:pPr>
      <w:r w:rsidRPr="00680C3B">
        <w:rPr>
          <w:rFonts w:eastAsia="Calibri" w:cs="Times New Roman"/>
        </w:rPr>
        <w:t xml:space="preserve">No âmbito da empreitada ____________ (nome da empreitada) declaro que tomei conhecimento do Plano de Gestão Ambiental e Social do “Programa de Regeneração do Habitat – Praia” (PRH-Praia) disponibilizado. Comprometo-me a proceder à sua implementação e neste sentido apresento o </w:t>
      </w:r>
      <w:r w:rsidRPr="00680C3B">
        <w:rPr>
          <w:rFonts w:eastAsia="Calibri" w:cs="Times New Roman"/>
          <w:b/>
        </w:rPr>
        <w:t xml:space="preserve">Plano de Gestão Ambiental e Social do Empreiteiro </w:t>
      </w:r>
      <w:r w:rsidRPr="00680C3B">
        <w:rPr>
          <w:rFonts w:eastAsia="Calibri" w:cs="Times New Roman"/>
        </w:rPr>
        <w:t>incluindo a calendarização das ações ambientais e sociais e a estimativa do custo da sua implementação. Apresento ainda o Plano de Saúde e Segurança no Trabalho de acordo com o modelo disponibilizado.</w:t>
      </w:r>
    </w:p>
    <w:p w14:paraId="4B094A3E" w14:textId="77777777" w:rsidR="00684136" w:rsidRPr="00680C3B" w:rsidRDefault="00684136" w:rsidP="00961501">
      <w:pPr>
        <w:ind w:right="-489"/>
        <w:rPr>
          <w:rFonts w:eastAsia="Calibri" w:cs="Times New Roman"/>
        </w:rPr>
      </w:pPr>
    </w:p>
    <w:p w14:paraId="3E71F9C6" w14:textId="77777777" w:rsidR="00684136" w:rsidRPr="00961501" w:rsidRDefault="00684136" w:rsidP="00961501">
      <w:pPr>
        <w:jc w:val="left"/>
        <w:rPr>
          <w:rFonts w:cs="Times New Roman"/>
        </w:rPr>
      </w:pPr>
      <w:r w:rsidRPr="00680C3B">
        <w:rPr>
          <w:rFonts w:eastAsia="Calibri" w:cs="Times New Roman"/>
        </w:rPr>
        <w:t>Nome da empresa: _____________________________________________________________</w:t>
      </w:r>
    </w:p>
    <w:p w14:paraId="3588052F" w14:textId="77777777" w:rsidR="00684136" w:rsidRPr="00961501" w:rsidRDefault="00684136" w:rsidP="00961501">
      <w:pPr>
        <w:jc w:val="left"/>
        <w:rPr>
          <w:rFonts w:cs="Times New Roman"/>
        </w:rPr>
      </w:pPr>
    </w:p>
    <w:p w14:paraId="3E3BB743" w14:textId="77777777" w:rsidR="00684136" w:rsidRPr="00961501" w:rsidRDefault="00684136" w:rsidP="00961501">
      <w:pPr>
        <w:jc w:val="left"/>
        <w:rPr>
          <w:rFonts w:cs="Times New Roman"/>
        </w:rPr>
      </w:pPr>
      <w:r w:rsidRPr="00680C3B">
        <w:rPr>
          <w:rFonts w:eastAsia="Calibri" w:cs="Times New Roman"/>
        </w:rPr>
        <w:t>Assinatura: ____________________________________________________________________</w:t>
      </w:r>
    </w:p>
    <w:p w14:paraId="13F2615B" w14:textId="77777777" w:rsidR="00684136" w:rsidRPr="00961501" w:rsidRDefault="00684136" w:rsidP="00961501">
      <w:pPr>
        <w:rPr>
          <w:rFonts w:cs="Times New Roman"/>
        </w:rPr>
      </w:pPr>
      <w:r w:rsidRPr="00961501">
        <w:rPr>
          <w:rFonts w:cs="Times New Roman"/>
        </w:rPr>
        <w:t>Cargo:</w:t>
      </w:r>
    </w:p>
    <w:p w14:paraId="548D95A2" w14:textId="77777777" w:rsidR="00684136" w:rsidRPr="00961501" w:rsidRDefault="00684136" w:rsidP="00961501">
      <w:pPr>
        <w:rPr>
          <w:rFonts w:cs="Times New Roman"/>
        </w:rPr>
      </w:pPr>
      <w:r w:rsidRPr="00680C3B">
        <w:rPr>
          <w:rFonts w:eastAsia="Calibri" w:cs="Times New Roman"/>
        </w:rPr>
        <w:t>Data: _________________________________________________________________________</w:t>
      </w:r>
    </w:p>
    <w:p w14:paraId="56B23CD2" w14:textId="77777777" w:rsidR="00684136" w:rsidRPr="00961501" w:rsidRDefault="00684136" w:rsidP="00680C3B">
      <w:pPr>
        <w:spacing w:after="205"/>
        <w:ind w:left="-5"/>
        <w:jc w:val="left"/>
        <w:rPr>
          <w:rFonts w:cs="Times New Roman"/>
        </w:rPr>
      </w:pPr>
      <w:r w:rsidRPr="00961501">
        <w:rPr>
          <w:rFonts w:cs="Times New Roman"/>
        </w:rPr>
        <w:br/>
      </w:r>
    </w:p>
    <w:p w14:paraId="0ED41D62" w14:textId="77777777" w:rsidR="00684136" w:rsidRPr="00961501" w:rsidRDefault="00684136" w:rsidP="00680C3B">
      <w:pPr>
        <w:spacing w:after="200"/>
        <w:jc w:val="left"/>
        <w:rPr>
          <w:rFonts w:cs="Times New Roman"/>
        </w:rPr>
      </w:pPr>
      <w:r w:rsidRPr="00961501">
        <w:rPr>
          <w:rFonts w:cs="Times New Roman"/>
        </w:rPr>
        <w:br w:type="page"/>
      </w:r>
    </w:p>
    <w:p w14:paraId="7A77EAF3" w14:textId="77777777" w:rsidR="00684136" w:rsidRPr="00937EFC" w:rsidRDefault="00684136" w:rsidP="00684136">
      <w:pPr>
        <w:jc w:val="center"/>
        <w:rPr>
          <w:rFonts w:cs="Times New Roman"/>
          <w:b/>
        </w:rPr>
      </w:pPr>
    </w:p>
    <w:p w14:paraId="657D6EE0" w14:textId="77777777" w:rsidR="00684136" w:rsidRPr="00937EFC" w:rsidRDefault="00684136" w:rsidP="00684136">
      <w:pPr>
        <w:spacing w:after="250" w:line="259" w:lineRule="auto"/>
        <w:ind w:left="181"/>
        <w:jc w:val="center"/>
        <w:rPr>
          <w:rFonts w:cs="Times New Roman"/>
        </w:rPr>
      </w:pPr>
    </w:p>
    <w:p w14:paraId="1813784B" w14:textId="5D5DEDC1" w:rsidR="00684136" w:rsidRPr="00937EFC" w:rsidRDefault="00684136" w:rsidP="00684136">
      <w:pPr>
        <w:spacing w:line="259" w:lineRule="auto"/>
        <w:ind w:left="2229"/>
        <w:jc w:val="left"/>
        <w:rPr>
          <w:rFonts w:cs="Times New Roman"/>
        </w:rPr>
      </w:pPr>
      <w:r w:rsidRPr="00937EFC">
        <w:rPr>
          <w:rFonts w:cs="Times New Roman"/>
          <w:noProof/>
          <w:lang w:eastAsia="pt-PT"/>
        </w:rPr>
        <w:drawing>
          <wp:inline distT="0" distB="0" distL="0" distR="0" wp14:anchorId="03D45FED" wp14:editId="0570B1F6">
            <wp:extent cx="3112008" cy="998220"/>
            <wp:effectExtent l="0" t="0" r="0" b="0"/>
            <wp:docPr id="6"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2"/>
                    <a:stretch>
                      <a:fillRect/>
                    </a:stretch>
                  </pic:blipFill>
                  <pic:spPr>
                    <a:xfrm>
                      <a:off x="0" y="0"/>
                      <a:ext cx="3112008" cy="998220"/>
                    </a:xfrm>
                    <a:prstGeom prst="rect">
                      <a:avLst/>
                    </a:prstGeom>
                  </pic:spPr>
                </pic:pic>
              </a:graphicData>
            </a:graphic>
          </wp:inline>
        </w:drawing>
      </w:r>
    </w:p>
    <w:p w14:paraId="3DFAA4D2" w14:textId="77777777" w:rsidR="00684136" w:rsidRPr="00937EFC" w:rsidRDefault="00684136" w:rsidP="00684136">
      <w:pPr>
        <w:spacing w:after="108" w:line="259" w:lineRule="auto"/>
        <w:ind w:left="106" w:right="2100"/>
        <w:jc w:val="left"/>
        <w:rPr>
          <w:rFonts w:cs="Times New Roman"/>
        </w:rPr>
      </w:pPr>
      <w:r w:rsidRPr="00937EFC">
        <w:rPr>
          <w:rFonts w:cs="Times New Roman"/>
          <w:b/>
        </w:rPr>
        <w:t xml:space="preserve"> </w:t>
      </w:r>
    </w:p>
    <w:p w14:paraId="5391E261" w14:textId="77777777" w:rsidR="00684136" w:rsidRPr="00937EFC" w:rsidRDefault="00684136" w:rsidP="00684136">
      <w:pPr>
        <w:spacing w:line="259" w:lineRule="auto"/>
        <w:ind w:left="326"/>
        <w:jc w:val="center"/>
        <w:rPr>
          <w:rFonts w:cs="Times New Roman"/>
        </w:rPr>
      </w:pPr>
      <w:r w:rsidRPr="00937EFC">
        <w:rPr>
          <w:rFonts w:cs="Times New Roman"/>
          <w:b/>
          <w:sz w:val="36"/>
        </w:rPr>
        <w:t xml:space="preserve"> </w:t>
      </w:r>
    </w:p>
    <w:p w14:paraId="1EA69821" w14:textId="77777777" w:rsidR="00684136" w:rsidRPr="00937EFC" w:rsidRDefault="00684136" w:rsidP="00684136">
      <w:pPr>
        <w:spacing w:line="259" w:lineRule="auto"/>
        <w:ind w:left="326"/>
        <w:jc w:val="center"/>
        <w:rPr>
          <w:rFonts w:cs="Times New Roman"/>
        </w:rPr>
      </w:pPr>
      <w:r w:rsidRPr="00937EFC">
        <w:rPr>
          <w:rFonts w:cs="Times New Roman"/>
          <w:b/>
          <w:sz w:val="36"/>
        </w:rPr>
        <w:t xml:space="preserve"> </w:t>
      </w:r>
    </w:p>
    <w:p w14:paraId="7826EB3F" w14:textId="77777777" w:rsidR="00684136" w:rsidRPr="00937EFC" w:rsidRDefault="00684136" w:rsidP="00684136">
      <w:pPr>
        <w:spacing w:line="259" w:lineRule="auto"/>
        <w:ind w:left="326"/>
        <w:jc w:val="center"/>
        <w:rPr>
          <w:rFonts w:cs="Times New Roman"/>
        </w:rPr>
      </w:pPr>
      <w:r w:rsidRPr="00937EFC">
        <w:rPr>
          <w:rFonts w:cs="Times New Roman"/>
          <w:b/>
          <w:sz w:val="36"/>
        </w:rPr>
        <w:t xml:space="preserve"> </w:t>
      </w:r>
    </w:p>
    <w:p w14:paraId="081BD81C" w14:textId="77777777" w:rsidR="00684136" w:rsidRPr="00937EFC" w:rsidRDefault="00684136" w:rsidP="00684136">
      <w:pPr>
        <w:spacing w:line="259" w:lineRule="auto"/>
        <w:ind w:left="238"/>
        <w:jc w:val="left"/>
        <w:rPr>
          <w:rFonts w:cs="Times New Roman"/>
          <w:sz w:val="20"/>
        </w:rPr>
      </w:pPr>
      <w:r w:rsidRPr="00937EFC">
        <w:rPr>
          <w:rFonts w:cs="Times New Roman"/>
          <w:b/>
          <w:color w:val="365F91"/>
          <w:sz w:val="32"/>
        </w:rPr>
        <w:t>CABO VERDE HUMAN CAPITAL PROJECT (P175828)</w:t>
      </w:r>
      <w:r w:rsidRPr="00937EFC">
        <w:rPr>
          <w:rFonts w:cs="Times New Roman"/>
          <w:color w:val="365F91"/>
          <w:sz w:val="32"/>
          <w:vertAlign w:val="subscript"/>
        </w:rPr>
        <w:t xml:space="preserve"> </w:t>
      </w:r>
    </w:p>
    <w:p w14:paraId="2F3E6657" w14:textId="77777777" w:rsidR="00684136" w:rsidRPr="00937EFC" w:rsidRDefault="00684136" w:rsidP="00684136">
      <w:pPr>
        <w:spacing w:line="259" w:lineRule="auto"/>
        <w:ind w:left="292"/>
        <w:jc w:val="center"/>
        <w:rPr>
          <w:rFonts w:cs="Times New Roman"/>
        </w:rPr>
      </w:pPr>
      <w:r w:rsidRPr="00937EFC">
        <w:rPr>
          <w:rFonts w:cs="Times New Roman"/>
        </w:rPr>
        <w:t xml:space="preserve"> </w:t>
      </w:r>
    </w:p>
    <w:p w14:paraId="07E8EBFA" w14:textId="77777777" w:rsidR="00684136" w:rsidRPr="00937EFC" w:rsidRDefault="00684136" w:rsidP="00684136">
      <w:pPr>
        <w:spacing w:after="209" w:line="259" w:lineRule="auto"/>
        <w:jc w:val="left"/>
        <w:rPr>
          <w:rFonts w:cs="Times New Roman"/>
        </w:rPr>
      </w:pPr>
      <w:r w:rsidRPr="00937EFC">
        <w:rPr>
          <w:rFonts w:cs="Times New Roman"/>
          <w:b/>
        </w:rPr>
        <w:t xml:space="preserve">  </w:t>
      </w:r>
    </w:p>
    <w:p w14:paraId="0DB19D88" w14:textId="77777777" w:rsidR="00684136" w:rsidRPr="00937EFC" w:rsidRDefault="00684136" w:rsidP="00684136">
      <w:pPr>
        <w:spacing w:line="259" w:lineRule="auto"/>
        <w:ind w:left="106"/>
        <w:jc w:val="left"/>
        <w:rPr>
          <w:rFonts w:cs="Times New Roman"/>
        </w:rPr>
      </w:pPr>
      <w:r w:rsidRPr="00937EFC">
        <w:rPr>
          <w:rFonts w:cs="Times New Roman"/>
        </w:rPr>
        <w:t xml:space="preserve"> </w:t>
      </w:r>
    </w:p>
    <w:p w14:paraId="71F5175C" w14:textId="77777777" w:rsidR="00684136" w:rsidRPr="00937EFC" w:rsidRDefault="00684136" w:rsidP="00684136">
      <w:pPr>
        <w:spacing w:line="259" w:lineRule="auto"/>
        <w:ind w:left="106"/>
        <w:jc w:val="left"/>
        <w:rPr>
          <w:rFonts w:cs="Times New Roman"/>
        </w:rPr>
      </w:pPr>
      <w:r w:rsidRPr="00937EFC">
        <w:rPr>
          <w:rFonts w:cs="Times New Roman"/>
        </w:rPr>
        <w:t xml:space="preserve"> </w:t>
      </w:r>
    </w:p>
    <w:p w14:paraId="628E2406" w14:textId="77777777" w:rsidR="00684136" w:rsidRPr="00937EFC" w:rsidRDefault="00684136" w:rsidP="00684136">
      <w:pPr>
        <w:spacing w:line="259" w:lineRule="auto"/>
        <w:ind w:left="106"/>
        <w:jc w:val="left"/>
        <w:rPr>
          <w:rFonts w:cs="Times New Roman"/>
        </w:rPr>
      </w:pPr>
      <w:r w:rsidRPr="00937EFC">
        <w:rPr>
          <w:rFonts w:cs="Times New Roman"/>
        </w:rPr>
        <w:t xml:space="preserve"> </w:t>
      </w:r>
    </w:p>
    <w:p w14:paraId="0208E0E9" w14:textId="77777777" w:rsidR="00684136" w:rsidRPr="00937EFC" w:rsidRDefault="00684136" w:rsidP="00684136">
      <w:pPr>
        <w:spacing w:after="177" w:line="259" w:lineRule="auto"/>
        <w:ind w:left="106"/>
        <w:jc w:val="left"/>
        <w:rPr>
          <w:rFonts w:cs="Times New Roman"/>
        </w:rPr>
      </w:pPr>
      <w:r w:rsidRPr="00937EFC">
        <w:rPr>
          <w:rFonts w:cs="Times New Roman"/>
        </w:rPr>
        <w:t xml:space="preserve"> </w:t>
      </w:r>
    </w:p>
    <w:p w14:paraId="29A8FF3F" w14:textId="77777777" w:rsidR="00684136" w:rsidRPr="00937EFC" w:rsidRDefault="00684136" w:rsidP="00684136">
      <w:pPr>
        <w:spacing w:line="259" w:lineRule="auto"/>
        <w:ind w:left="106"/>
        <w:jc w:val="left"/>
        <w:rPr>
          <w:rFonts w:cs="Times New Roman"/>
        </w:rPr>
      </w:pPr>
      <w:r w:rsidRPr="00937EFC">
        <w:rPr>
          <w:rFonts w:cs="Times New Roman"/>
        </w:rPr>
        <w:t xml:space="preserve"> </w:t>
      </w:r>
    </w:p>
    <w:p w14:paraId="5354DAFF" w14:textId="77777777" w:rsidR="00684136" w:rsidRPr="00937EFC" w:rsidRDefault="00684136" w:rsidP="00684136">
      <w:pPr>
        <w:spacing w:after="113" w:line="259" w:lineRule="auto"/>
        <w:ind w:left="106"/>
        <w:jc w:val="left"/>
        <w:rPr>
          <w:rFonts w:cs="Times New Roman"/>
        </w:rPr>
      </w:pPr>
      <w:r w:rsidRPr="00937EFC">
        <w:rPr>
          <w:rFonts w:cs="Times New Roman"/>
        </w:rPr>
        <w:t xml:space="preserve"> </w:t>
      </w:r>
    </w:p>
    <w:p w14:paraId="79624193" w14:textId="77777777" w:rsidR="00684136" w:rsidRPr="00011ACD" w:rsidRDefault="00684136" w:rsidP="00011ACD">
      <w:pPr>
        <w:pStyle w:val="Cabealho2"/>
        <w:numPr>
          <w:ilvl w:val="0"/>
          <w:numId w:val="0"/>
        </w:numPr>
        <w:ind w:left="851"/>
        <w:jc w:val="center"/>
        <w:rPr>
          <w:rFonts w:cs="Times New Roman"/>
          <w:b/>
          <w:sz w:val="24"/>
        </w:rPr>
      </w:pPr>
      <w:bookmarkStart w:id="9" w:name="_Toc125972599"/>
      <w:bookmarkStart w:id="10" w:name="_Toc125972860"/>
      <w:bookmarkStart w:id="11" w:name="_Toc140507827"/>
      <w:bookmarkStart w:id="12" w:name="_Toc148918113"/>
      <w:r w:rsidRPr="00011ACD">
        <w:rPr>
          <w:rFonts w:cs="Times New Roman"/>
          <w:b/>
          <w:sz w:val="24"/>
        </w:rPr>
        <w:t>PLANO DE GESTÃO AMBIENTAL E SOCIAL DO EMPREITEIRO</w:t>
      </w:r>
      <w:bookmarkEnd w:id="9"/>
      <w:bookmarkEnd w:id="10"/>
      <w:bookmarkEnd w:id="11"/>
      <w:bookmarkEnd w:id="12"/>
    </w:p>
    <w:p w14:paraId="497A958B" w14:textId="77777777" w:rsidR="00684136" w:rsidRPr="00937EFC" w:rsidRDefault="00684136" w:rsidP="00684136">
      <w:pPr>
        <w:rPr>
          <w:rFonts w:cs="Times New Roman"/>
          <w:b/>
        </w:rPr>
      </w:pPr>
    </w:p>
    <w:p w14:paraId="7EC7DA1F" w14:textId="77777777" w:rsidR="00684136" w:rsidRPr="00961501" w:rsidRDefault="00684136" w:rsidP="00961501">
      <w:pPr>
        <w:rPr>
          <w:rFonts w:cs="Times New Roman"/>
          <w:b/>
        </w:rPr>
      </w:pPr>
      <w:r w:rsidRPr="00961501">
        <w:rPr>
          <w:rFonts w:cs="Times New Roman"/>
          <w:b/>
        </w:rPr>
        <w:t xml:space="preserve">Enquadramento </w:t>
      </w:r>
    </w:p>
    <w:p w14:paraId="5407D54A" w14:textId="2D797C1D" w:rsidR="00684136" w:rsidRPr="00961501" w:rsidRDefault="00684136" w:rsidP="00961501">
      <w:pPr>
        <w:rPr>
          <w:rFonts w:cs="Times New Roman"/>
        </w:rPr>
      </w:pPr>
      <w:r w:rsidRPr="00961501">
        <w:rPr>
          <w:rFonts w:cs="Times New Roman"/>
        </w:rPr>
        <w:t>Este Plano de Gestão Ambiental e Social do Empreiteiro (PGAS - E) trata-se de um plano de ação para cumprimento das medidas do PGAS do “Programa de Regeneração do Habitat – Praia” (</w:t>
      </w:r>
      <w:r w:rsidRPr="00961501">
        <w:rPr>
          <w:rFonts w:cs="Times New Roman"/>
          <w:iCs/>
        </w:rPr>
        <w:t xml:space="preserve">PRH-Praia), especialmente as responsabilidades do Empreiteiro para a mitigação dos riscos e impactos ambientais e sociais requeridas. </w:t>
      </w:r>
      <w:r w:rsidR="003704B9" w:rsidRPr="00961501">
        <w:rPr>
          <w:rFonts w:cs="Times New Roman"/>
        </w:rPr>
        <w:t>Adicionalmente</w:t>
      </w:r>
      <w:r w:rsidRPr="00961501">
        <w:rPr>
          <w:rFonts w:cs="Times New Roman"/>
        </w:rPr>
        <w:t xml:space="preserve"> ao cumprimento das diretrizes do PGAS, a empreitada </w:t>
      </w:r>
      <w:r w:rsidR="003704B9" w:rsidRPr="00961501">
        <w:rPr>
          <w:rFonts w:cs="Times New Roman"/>
        </w:rPr>
        <w:t>decorrerá</w:t>
      </w:r>
      <w:r w:rsidRPr="00961501">
        <w:rPr>
          <w:rFonts w:cs="Times New Roman"/>
        </w:rPr>
        <w:t xml:space="preserve"> em conformidade com outros instrumentos do quadro ambiental e social do projeto, designadamente, o </w:t>
      </w:r>
      <w:hyperlink r:id="rId13" w:tgtFrame="_blank" w:tooltip="URL original: https://backend-ugpe.gov.cv/wp-content/uploads/2022/02/ESMF_LMP_VBG-AP-Human-Capital-Project-CV-ENV_26.03.22-clean1NC-ENV.cleaned.pdf. Clique ou toque se confiar nesta ligação." w:history="1">
        <w:r w:rsidRPr="00961501">
          <w:rPr>
            <w:rStyle w:val="Hiperligao"/>
            <w:rFonts w:eastAsiaTheme="majorEastAsia" w:cs="Times New Roman"/>
            <w:bdr w:val="none" w:sz="0" w:space="0" w:color="auto" w:frame="1"/>
          </w:rPr>
          <w:t>Quadro de Gestão Ambiental e Social</w:t>
        </w:r>
      </w:hyperlink>
      <w:r w:rsidRPr="00961501">
        <w:rPr>
          <w:rFonts w:cs="Times New Roman"/>
          <w:color w:val="000000"/>
          <w:bdr w:val="none" w:sz="0" w:space="0" w:color="auto" w:frame="1"/>
        </w:rPr>
        <w:t> (QGAS/ESMF), o</w:t>
      </w:r>
      <w:r w:rsidRPr="00961501">
        <w:rPr>
          <w:rFonts w:cs="Times New Roman"/>
        </w:rPr>
        <w:t xml:space="preserve"> </w:t>
      </w:r>
      <w:hyperlink r:id="rId14" w:tgtFrame="_blank" w:tooltip="URL original: https://backend-ugpe.gov.cv/wp-content/uploads/2022/02/Plano-de-Envolvimento-das-Partes-Interessadas-PEPI-CV-Human-Capital-Project-P175828.pdf. Clique ou toque se confiar nesta ligação." w:history="1">
        <w:r w:rsidRPr="00961501">
          <w:rPr>
            <w:rStyle w:val="Hiperligao"/>
            <w:rFonts w:eastAsiaTheme="majorEastAsia" w:cs="Times New Roman"/>
            <w:bdr w:val="none" w:sz="0" w:space="0" w:color="auto" w:frame="1"/>
          </w:rPr>
          <w:t>Plano de Envolvimento das Partes Interessadas</w:t>
        </w:r>
      </w:hyperlink>
      <w:r w:rsidRPr="00961501">
        <w:rPr>
          <w:rFonts w:cs="Times New Roman"/>
          <w:color w:val="000000"/>
          <w:bdr w:val="none" w:sz="0" w:space="0" w:color="auto" w:frame="1"/>
        </w:rPr>
        <w:t xml:space="preserve"> (PEPI/SEP), o </w:t>
      </w:r>
      <w:hyperlink r:id="rId15" w:tgtFrame="_blank" w:tooltip="URL original: https://backend-ugpe.gov.cv/wp-content/uploads/2022/02/RPF-Human-Capital-Project-CV-1st-draft_20.03.22_cleanNC-FPTC.cleaned-3.pdf. Clique ou toque se confiar nesta ligação." w:history="1">
        <w:r w:rsidRPr="00961501">
          <w:rPr>
            <w:rStyle w:val="Hiperligao"/>
            <w:rFonts w:eastAsiaTheme="majorEastAsia" w:cs="Times New Roman"/>
            <w:bdr w:val="none" w:sz="0" w:space="0" w:color="auto" w:frame="1"/>
          </w:rPr>
          <w:t>Quadro de Políticas de Reassentamento (QPR ou RPF)</w:t>
        </w:r>
      </w:hyperlink>
      <w:r w:rsidRPr="00961501">
        <w:rPr>
          <w:rFonts w:cs="Times New Roman"/>
          <w:color w:val="000000"/>
          <w:bdr w:val="none" w:sz="0" w:space="0" w:color="auto" w:frame="1"/>
        </w:rPr>
        <w:t xml:space="preserve"> e o</w:t>
      </w:r>
      <w:hyperlink r:id="rId16" w:tgtFrame="_blank" w:tooltip="URL original: https://backend-ugpe.gov.cv/wp-content/uploads/2022/02/Environmental-and-Social-Commitment-Plan-ESCP-CV-Human-Capital-Project-P175828-1.pdf. Clique ou toque se confiar nesta ligação." w:history="1">
        <w:r w:rsidRPr="00961501">
          <w:rPr>
            <w:rStyle w:val="Hiperligao"/>
            <w:rFonts w:eastAsiaTheme="majorEastAsia" w:cs="Times New Roman"/>
            <w:bdr w:val="none" w:sz="0" w:space="0" w:color="auto" w:frame="1"/>
          </w:rPr>
          <w:t xml:space="preserve"> Plano de Compromissos Ambiental e Social (PCAS/ESCP)</w:t>
        </w:r>
      </w:hyperlink>
      <w:r w:rsidRPr="00961501">
        <w:rPr>
          <w:rFonts w:cs="Times New Roman"/>
          <w:color w:val="000000"/>
          <w:bdr w:val="none" w:sz="0" w:space="0" w:color="auto" w:frame="1"/>
        </w:rPr>
        <w:t xml:space="preserve">, entre outras </w:t>
      </w:r>
      <w:r w:rsidRPr="00961501">
        <w:rPr>
          <w:rFonts w:cs="Times New Roman"/>
        </w:rPr>
        <w:t>leis e  regulamentos em vigor em Cabo Verde bem como o Quadro Ambiental e Social do Banco Mundial.</w:t>
      </w:r>
    </w:p>
    <w:p w14:paraId="3CCF99D5" w14:textId="5E38EDD6" w:rsidR="0027028E" w:rsidRDefault="000E040C" w:rsidP="00680C3B">
      <w:pPr>
        <w:rPr>
          <w:rFonts w:cs="Times New Roman"/>
          <w:iCs/>
        </w:rPr>
      </w:pPr>
      <w:r>
        <w:rPr>
          <w:rFonts w:cs="Times New Roman"/>
        </w:rPr>
        <w:t>O PGAS-E</w:t>
      </w:r>
      <w:r w:rsidRPr="00961501">
        <w:rPr>
          <w:rFonts w:cs="Times New Roman"/>
        </w:rPr>
        <w:t xml:space="preserve"> </w:t>
      </w:r>
      <w:r>
        <w:rPr>
          <w:rFonts w:cs="Times New Roman"/>
          <w:iCs/>
        </w:rPr>
        <w:t>t</w:t>
      </w:r>
      <w:r w:rsidRPr="00961501">
        <w:rPr>
          <w:rFonts w:cs="Times New Roman"/>
          <w:iCs/>
        </w:rPr>
        <w:t>rata-se de um dos elementos do concurso d</w:t>
      </w:r>
      <w:r>
        <w:rPr>
          <w:rFonts w:cs="Times New Roman"/>
          <w:iCs/>
        </w:rPr>
        <w:t>a</w:t>
      </w:r>
      <w:r w:rsidRPr="00961501">
        <w:rPr>
          <w:rFonts w:cs="Times New Roman"/>
          <w:iCs/>
        </w:rPr>
        <w:t xml:space="preserve"> empreitada </w:t>
      </w:r>
      <w:r w:rsidRPr="00961501">
        <w:rPr>
          <w:rFonts w:cs="Times New Roman"/>
        </w:rPr>
        <w:t xml:space="preserve">de reabilitação de habitações de pessoas vulneráveis </w:t>
      </w:r>
      <w:r>
        <w:rPr>
          <w:rFonts w:cs="Times New Roman"/>
          <w:iCs/>
        </w:rPr>
        <w:t>que consistem em</w:t>
      </w:r>
      <w:r w:rsidRPr="00961501">
        <w:rPr>
          <w:rFonts w:cs="Times New Roman"/>
          <w:iCs/>
        </w:rPr>
        <w:t xml:space="preserve"> três categorias</w:t>
      </w:r>
      <w:r>
        <w:rPr>
          <w:rFonts w:cs="Times New Roman"/>
          <w:iCs/>
        </w:rPr>
        <w:t xml:space="preserve"> de intervenções</w:t>
      </w:r>
      <w:r w:rsidRPr="00961501">
        <w:rPr>
          <w:rFonts w:cs="Times New Roman"/>
          <w:iCs/>
        </w:rPr>
        <w:t xml:space="preserve">, incluindo: (i) melhoria do acesso dos agregados familiares aos serviços básicos; (ii) intervenções para resolver deficiências estruturais das casas e assegurar a sua integridade física; e (iii) requalificação </w:t>
      </w:r>
      <w:r>
        <w:rPr>
          <w:rFonts w:cs="Times New Roman"/>
          <w:iCs/>
        </w:rPr>
        <w:t xml:space="preserve">das áreas </w:t>
      </w:r>
      <w:r w:rsidRPr="00961501">
        <w:rPr>
          <w:rFonts w:cs="Times New Roman"/>
          <w:iCs/>
        </w:rPr>
        <w:t>nas imediações dos agregados familiares visados.</w:t>
      </w:r>
    </w:p>
    <w:p w14:paraId="131E3460" w14:textId="77777777" w:rsidR="00AD4BE2" w:rsidRDefault="00AD4BE2">
      <w:pPr>
        <w:spacing w:after="200" w:line="276" w:lineRule="auto"/>
        <w:jc w:val="left"/>
        <w:rPr>
          <w:rFonts w:cs="Times New Roman"/>
          <w:iCs/>
        </w:rPr>
        <w:sectPr w:rsidR="00AD4BE2" w:rsidSect="00745D7C">
          <w:headerReference w:type="first" r:id="rId17"/>
          <w:pgSz w:w="11906" w:h="16838" w:code="9"/>
          <w:pgMar w:top="1306" w:right="1558" w:bottom="1462" w:left="1701" w:header="730" w:footer="707" w:gutter="0"/>
          <w:cols w:space="708"/>
          <w:titlePg/>
          <w:docGrid w:linePitch="360"/>
        </w:sectPr>
      </w:pPr>
    </w:p>
    <w:p w14:paraId="4B8E65CD" w14:textId="77777777" w:rsidR="00684136" w:rsidRPr="00961501" w:rsidRDefault="00684136" w:rsidP="00961501">
      <w:pPr>
        <w:rPr>
          <w:rFonts w:cs="Times New Roman"/>
        </w:rPr>
      </w:pPr>
    </w:p>
    <w:p w14:paraId="1BCCC041" w14:textId="77777777" w:rsidR="004072B6" w:rsidRDefault="00E44A36" w:rsidP="00961501">
      <w:pPr>
        <w:pStyle w:val="Normal2"/>
        <w:numPr>
          <w:ilvl w:val="0"/>
          <w:numId w:val="0"/>
        </w:numPr>
        <w:rPr>
          <w:b/>
          <w:bCs/>
        </w:rPr>
      </w:pPr>
      <w:r>
        <w:rPr>
          <w:b/>
          <w:bCs/>
        </w:rPr>
        <w:t>Descrição</w:t>
      </w:r>
      <w:r w:rsidR="004307DD">
        <w:rPr>
          <w:b/>
          <w:bCs/>
        </w:rPr>
        <w:t xml:space="preserve"> das atividades geradoras de impacto –</w:t>
      </w:r>
      <w:r>
        <w:rPr>
          <w:b/>
          <w:bCs/>
        </w:rPr>
        <w:t xml:space="preserve"> </w:t>
      </w:r>
      <w:r w:rsidR="004307DD">
        <w:rPr>
          <w:b/>
          <w:bCs/>
        </w:rPr>
        <w:t>de a</w:t>
      </w:r>
      <w:r w:rsidR="004072B6">
        <w:rPr>
          <w:b/>
          <w:bCs/>
        </w:rPr>
        <w:t>cordo com o mapa de quantidades</w:t>
      </w:r>
    </w:p>
    <w:p w14:paraId="0E40B72C" w14:textId="24E5C237" w:rsidR="004072B6" w:rsidRDefault="004072B6" w:rsidP="00961501">
      <w:pPr>
        <w:pStyle w:val="Normal2"/>
        <w:numPr>
          <w:ilvl w:val="0"/>
          <w:numId w:val="0"/>
        </w:numPr>
        <w:rPr>
          <w:b/>
          <w:bCs/>
        </w:rPr>
      </w:pPr>
      <w:r>
        <w:rPr>
          <w:b/>
          <w:bCs/>
        </w:rPr>
        <w:t>Número total de habitações incluídas no Lote __________</w:t>
      </w:r>
    </w:p>
    <w:p w14:paraId="0CBD7E42" w14:textId="63BFC629" w:rsidR="00E44A36" w:rsidRDefault="00E44A36" w:rsidP="00961501">
      <w:pPr>
        <w:pStyle w:val="Normal2"/>
        <w:numPr>
          <w:ilvl w:val="0"/>
          <w:numId w:val="0"/>
        </w:numPr>
        <w:rPr>
          <w:b/>
          <w:bCs/>
        </w:rPr>
      </w:pPr>
    </w:p>
    <w:tbl>
      <w:tblPr>
        <w:tblW w:w="3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1"/>
        <w:gridCol w:w="4820"/>
      </w:tblGrid>
      <w:tr w:rsidR="004072B6" w:rsidRPr="00937EFC" w14:paraId="49B8869B" w14:textId="362FFCA8" w:rsidTr="004072B6">
        <w:trPr>
          <w:trHeight w:val="324"/>
        </w:trPr>
        <w:tc>
          <w:tcPr>
            <w:tcW w:w="2819" w:type="pct"/>
            <w:shd w:val="clear" w:color="000000" w:fill="D9D9D9"/>
            <w:vAlign w:val="center"/>
          </w:tcPr>
          <w:p w14:paraId="3304EA77"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 xml:space="preserve">INTERVENÇÕES A - EIXO DE INTERVENÇÃO:  REABILITAÇÃO HABITAÇÃO – BENEFICIAÇÃO DA INTEGRIDADE FÍSICA </w:t>
            </w:r>
          </w:p>
          <w:p w14:paraId="5EA3B736" w14:textId="77777777" w:rsidR="004072B6" w:rsidRPr="00680C3B" w:rsidRDefault="004072B6" w:rsidP="00B93374">
            <w:pPr>
              <w:spacing w:line="240" w:lineRule="auto"/>
              <w:rPr>
                <w:rFonts w:eastAsia="Times New Roman" w:cs="Times New Roman"/>
                <w:b/>
                <w:bCs/>
                <w:lang w:eastAsia="pt-PT"/>
              </w:rPr>
            </w:pPr>
          </w:p>
        </w:tc>
        <w:tc>
          <w:tcPr>
            <w:tcW w:w="2181" w:type="pct"/>
            <w:shd w:val="clear" w:color="000000" w:fill="D9D9D9"/>
          </w:tcPr>
          <w:p w14:paraId="69FC8395" w14:textId="0D59843C" w:rsidR="004072B6" w:rsidRPr="00680C3B" w:rsidRDefault="004072B6" w:rsidP="004072B6">
            <w:pPr>
              <w:spacing w:line="240" w:lineRule="auto"/>
              <w:rPr>
                <w:rFonts w:eastAsia="Times New Roman" w:cs="Times New Roman"/>
                <w:b/>
                <w:bCs/>
                <w:lang w:eastAsia="pt-PT"/>
              </w:rPr>
            </w:pPr>
            <w:r>
              <w:rPr>
                <w:rFonts w:eastAsia="Times New Roman" w:cs="Times New Roman"/>
                <w:b/>
                <w:bCs/>
                <w:lang w:eastAsia="pt-PT"/>
              </w:rPr>
              <w:t>Quantidade total de trabalho do tipo incluídas no lote</w:t>
            </w:r>
          </w:p>
        </w:tc>
      </w:tr>
      <w:tr w:rsidR="004072B6" w:rsidRPr="00937EFC" w14:paraId="69FD7194" w14:textId="1750E112" w:rsidTr="004072B6">
        <w:trPr>
          <w:trHeight w:val="324"/>
        </w:trPr>
        <w:tc>
          <w:tcPr>
            <w:tcW w:w="2819" w:type="pct"/>
            <w:shd w:val="clear" w:color="000000" w:fill="D9D9D9"/>
            <w:vAlign w:val="center"/>
            <w:hideMark/>
          </w:tcPr>
          <w:p w14:paraId="4710C90A"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Trabalhos preparatórios de demolição e limpeza podem incluir uma ou mais das seguintes ações:</w:t>
            </w:r>
          </w:p>
        </w:tc>
        <w:tc>
          <w:tcPr>
            <w:tcW w:w="2181" w:type="pct"/>
            <w:shd w:val="clear" w:color="000000" w:fill="D9D9D9"/>
          </w:tcPr>
          <w:p w14:paraId="14D71F45" w14:textId="2ACFEBE7" w:rsidR="004072B6" w:rsidRPr="00680C3B" w:rsidRDefault="004072B6" w:rsidP="00B93374">
            <w:pPr>
              <w:spacing w:line="240" w:lineRule="auto"/>
              <w:rPr>
                <w:rFonts w:eastAsia="Times New Roman" w:cs="Times New Roman"/>
                <w:b/>
                <w:bCs/>
                <w:lang w:eastAsia="pt-PT"/>
              </w:rPr>
            </w:pPr>
          </w:p>
        </w:tc>
      </w:tr>
      <w:tr w:rsidR="004072B6" w:rsidRPr="00937EFC" w14:paraId="4DED88FF" w14:textId="1BD76898" w:rsidTr="004072B6">
        <w:trPr>
          <w:trHeight w:val="324"/>
        </w:trPr>
        <w:tc>
          <w:tcPr>
            <w:tcW w:w="2819" w:type="pct"/>
            <w:shd w:val="clear" w:color="auto" w:fill="auto"/>
            <w:noWrap/>
            <w:vAlign w:val="center"/>
            <w:hideMark/>
          </w:tcPr>
          <w:p w14:paraId="3AFB18A7" w14:textId="77777777" w:rsidR="004072B6" w:rsidRPr="00680C3B" w:rsidRDefault="004072B6" w:rsidP="00B93374">
            <w:pPr>
              <w:pStyle w:val="PargrafodaLista"/>
              <w:numPr>
                <w:ilvl w:val="0"/>
                <w:numId w:val="101"/>
              </w:numPr>
              <w:spacing w:line="240" w:lineRule="auto"/>
              <w:jc w:val="left"/>
              <w:rPr>
                <w:rFonts w:eastAsia="Times New Roman" w:cs="Times New Roman"/>
                <w:b/>
                <w:bCs/>
                <w:lang w:eastAsia="pt-PT"/>
              </w:rPr>
            </w:pPr>
            <w:r w:rsidRPr="00680C3B">
              <w:rPr>
                <w:rFonts w:eastAsia="Times New Roman" w:cs="Times New Roman"/>
                <w:lang w:eastAsia="pt-PT"/>
              </w:rPr>
              <w:t>Demolição da laje em betão armado, incluindo escoramento da estrutura existente, a remoção e transporte de entulho para o vazadouro municipal.</w:t>
            </w:r>
          </w:p>
        </w:tc>
        <w:tc>
          <w:tcPr>
            <w:tcW w:w="2181" w:type="pct"/>
          </w:tcPr>
          <w:p w14:paraId="31D4507C" w14:textId="7A1B5EC8" w:rsidR="004072B6" w:rsidRPr="00680C3B" w:rsidRDefault="004072B6" w:rsidP="00B93374">
            <w:pPr>
              <w:pStyle w:val="PargrafodaLista"/>
              <w:numPr>
                <w:ilvl w:val="0"/>
                <w:numId w:val="101"/>
              </w:numPr>
              <w:spacing w:line="240" w:lineRule="auto"/>
              <w:jc w:val="left"/>
              <w:rPr>
                <w:rFonts w:eastAsia="Times New Roman" w:cs="Times New Roman"/>
                <w:lang w:eastAsia="pt-PT"/>
              </w:rPr>
            </w:pPr>
          </w:p>
        </w:tc>
      </w:tr>
      <w:tr w:rsidR="004072B6" w:rsidRPr="00937EFC" w14:paraId="1707A594" w14:textId="3920608A" w:rsidTr="004072B6">
        <w:trPr>
          <w:trHeight w:val="324"/>
        </w:trPr>
        <w:tc>
          <w:tcPr>
            <w:tcW w:w="2819" w:type="pct"/>
            <w:shd w:val="clear" w:color="auto" w:fill="auto"/>
            <w:vAlign w:val="center"/>
            <w:hideMark/>
          </w:tcPr>
          <w:p w14:paraId="2CAD7FAC" w14:textId="77777777" w:rsidR="004072B6" w:rsidRPr="00680C3B" w:rsidRDefault="004072B6" w:rsidP="00B93374">
            <w:pPr>
              <w:pStyle w:val="PargrafodaLista"/>
              <w:numPr>
                <w:ilvl w:val="0"/>
                <w:numId w:val="101"/>
              </w:numPr>
              <w:spacing w:line="240" w:lineRule="auto"/>
              <w:jc w:val="left"/>
              <w:rPr>
                <w:rFonts w:eastAsia="Times New Roman" w:cs="Times New Roman"/>
                <w:lang w:eastAsia="pt-PT"/>
              </w:rPr>
            </w:pPr>
            <w:r w:rsidRPr="00680C3B">
              <w:rPr>
                <w:rFonts w:eastAsia="Times New Roman" w:cs="Times New Roman"/>
                <w:lang w:eastAsia="pt-PT"/>
              </w:rPr>
              <w:t xml:space="preserve">Remoção de cobertura em </w:t>
            </w:r>
            <w:r w:rsidRPr="00680C3B">
              <w:rPr>
                <w:rFonts w:eastAsia="Times New Roman" w:cs="Times New Roman"/>
                <w:bCs/>
                <w:lang w:eastAsia="pt-PT"/>
              </w:rPr>
              <w:t>chapa metálica</w:t>
            </w:r>
            <w:r w:rsidRPr="00680C3B">
              <w:rPr>
                <w:rFonts w:eastAsia="Times New Roman" w:cs="Times New Roman"/>
                <w:lang w:eastAsia="pt-PT"/>
              </w:rPr>
              <w:t xml:space="preserve"> incluindo escoramento da estrutura existente, a remoção e transporte de entulho para o vazadouro municipal. </w:t>
            </w:r>
          </w:p>
        </w:tc>
        <w:tc>
          <w:tcPr>
            <w:tcW w:w="2181" w:type="pct"/>
          </w:tcPr>
          <w:p w14:paraId="2A247084" w14:textId="119C22BD" w:rsidR="004072B6" w:rsidRPr="00680C3B" w:rsidRDefault="004072B6" w:rsidP="00B93374">
            <w:pPr>
              <w:pStyle w:val="PargrafodaLista"/>
              <w:numPr>
                <w:ilvl w:val="0"/>
                <w:numId w:val="101"/>
              </w:numPr>
              <w:spacing w:line="240" w:lineRule="auto"/>
              <w:jc w:val="left"/>
              <w:rPr>
                <w:rFonts w:eastAsia="Times New Roman" w:cs="Times New Roman"/>
                <w:lang w:eastAsia="pt-PT"/>
              </w:rPr>
            </w:pPr>
          </w:p>
        </w:tc>
      </w:tr>
      <w:tr w:rsidR="004072B6" w:rsidRPr="00937EFC" w14:paraId="7CDBF972" w14:textId="52FD3E63" w:rsidTr="004072B6">
        <w:trPr>
          <w:trHeight w:val="324"/>
        </w:trPr>
        <w:tc>
          <w:tcPr>
            <w:tcW w:w="2819" w:type="pct"/>
            <w:shd w:val="clear" w:color="auto" w:fill="auto"/>
            <w:vAlign w:val="center"/>
            <w:hideMark/>
          </w:tcPr>
          <w:p w14:paraId="1B67EC2B" w14:textId="77777777" w:rsidR="004072B6" w:rsidRPr="00680C3B" w:rsidRDefault="004072B6" w:rsidP="00B93374">
            <w:pPr>
              <w:pStyle w:val="PargrafodaLista"/>
              <w:numPr>
                <w:ilvl w:val="0"/>
                <w:numId w:val="101"/>
              </w:numPr>
              <w:spacing w:line="240" w:lineRule="auto"/>
              <w:jc w:val="left"/>
              <w:rPr>
                <w:rFonts w:eastAsia="Times New Roman" w:cs="Times New Roman"/>
                <w:lang w:eastAsia="pt-PT"/>
              </w:rPr>
            </w:pPr>
            <w:r w:rsidRPr="00680C3B">
              <w:rPr>
                <w:rFonts w:eastAsia="Times New Roman" w:cs="Times New Roman"/>
                <w:lang w:eastAsia="pt-PT"/>
              </w:rPr>
              <w:t xml:space="preserve">Remoção de cobertura em telha de fibrocimento incluindo todos os procedimentos associados incluindo escoramento da estrutura existente, a remoção e transporte de entulho para o vazadouro municipal. </w:t>
            </w:r>
          </w:p>
        </w:tc>
        <w:tc>
          <w:tcPr>
            <w:tcW w:w="2181" w:type="pct"/>
          </w:tcPr>
          <w:p w14:paraId="584F2BEA" w14:textId="09037411" w:rsidR="004072B6" w:rsidRPr="00680C3B" w:rsidRDefault="004072B6" w:rsidP="00B93374">
            <w:pPr>
              <w:pStyle w:val="PargrafodaLista"/>
              <w:numPr>
                <w:ilvl w:val="0"/>
                <w:numId w:val="101"/>
              </w:numPr>
              <w:spacing w:line="240" w:lineRule="auto"/>
              <w:jc w:val="left"/>
              <w:rPr>
                <w:rFonts w:eastAsia="Times New Roman" w:cs="Times New Roman"/>
                <w:lang w:eastAsia="pt-PT"/>
              </w:rPr>
            </w:pPr>
          </w:p>
        </w:tc>
      </w:tr>
      <w:tr w:rsidR="004072B6" w:rsidRPr="00937EFC" w14:paraId="21B32D0C" w14:textId="70548293" w:rsidTr="004072B6">
        <w:trPr>
          <w:trHeight w:val="324"/>
        </w:trPr>
        <w:tc>
          <w:tcPr>
            <w:tcW w:w="2819" w:type="pct"/>
            <w:shd w:val="clear" w:color="auto" w:fill="auto"/>
            <w:vAlign w:val="center"/>
            <w:hideMark/>
          </w:tcPr>
          <w:p w14:paraId="1DFD83BA" w14:textId="77777777" w:rsidR="004072B6" w:rsidRPr="00680C3B" w:rsidRDefault="004072B6" w:rsidP="00B93374">
            <w:pPr>
              <w:pStyle w:val="PargrafodaLista"/>
              <w:numPr>
                <w:ilvl w:val="0"/>
                <w:numId w:val="101"/>
              </w:numPr>
              <w:spacing w:line="240" w:lineRule="auto"/>
              <w:jc w:val="left"/>
              <w:rPr>
                <w:rFonts w:eastAsia="Times New Roman" w:cs="Times New Roman"/>
                <w:lang w:eastAsia="pt-PT"/>
              </w:rPr>
            </w:pPr>
            <w:r w:rsidRPr="00680C3B">
              <w:rPr>
                <w:rFonts w:eastAsia="Times New Roman" w:cs="Times New Roman"/>
                <w:lang w:eastAsia="pt-PT"/>
              </w:rPr>
              <w:t>Demolição de</w:t>
            </w:r>
            <w:r w:rsidRPr="00680C3B">
              <w:rPr>
                <w:rFonts w:eastAsia="Times New Roman" w:cs="Times New Roman"/>
                <w:bCs/>
                <w:lang w:eastAsia="pt-PT"/>
              </w:rPr>
              <w:t xml:space="preserve"> parede de bloco</w:t>
            </w:r>
            <w:r w:rsidRPr="00680C3B">
              <w:rPr>
                <w:rFonts w:eastAsia="Times New Roman" w:cs="Times New Roman"/>
                <w:lang w:eastAsia="pt-PT"/>
              </w:rPr>
              <w:t xml:space="preserve"> existente, incluindo escoramento da estrutura existente, a remoção e transporte de entulho para o vazadouro municipal.</w:t>
            </w:r>
          </w:p>
        </w:tc>
        <w:tc>
          <w:tcPr>
            <w:tcW w:w="2181" w:type="pct"/>
          </w:tcPr>
          <w:p w14:paraId="7522480C" w14:textId="620D10B0" w:rsidR="004072B6" w:rsidRPr="00680C3B" w:rsidRDefault="004072B6" w:rsidP="00B93374">
            <w:pPr>
              <w:pStyle w:val="PargrafodaLista"/>
              <w:numPr>
                <w:ilvl w:val="0"/>
                <w:numId w:val="101"/>
              </w:numPr>
              <w:spacing w:line="240" w:lineRule="auto"/>
              <w:jc w:val="left"/>
              <w:rPr>
                <w:rFonts w:eastAsia="Times New Roman" w:cs="Times New Roman"/>
                <w:lang w:eastAsia="pt-PT"/>
              </w:rPr>
            </w:pPr>
          </w:p>
        </w:tc>
      </w:tr>
      <w:tr w:rsidR="004072B6" w:rsidRPr="00937EFC" w14:paraId="677FF7EC" w14:textId="3F32DDEF" w:rsidTr="004072B6">
        <w:trPr>
          <w:trHeight w:val="324"/>
        </w:trPr>
        <w:tc>
          <w:tcPr>
            <w:tcW w:w="2819" w:type="pct"/>
            <w:shd w:val="clear" w:color="000000" w:fill="D9D9D9"/>
            <w:vAlign w:val="center"/>
            <w:hideMark/>
          </w:tcPr>
          <w:p w14:paraId="71D3DADB"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Terraplenagem / escavação consiste em:</w:t>
            </w:r>
          </w:p>
        </w:tc>
        <w:tc>
          <w:tcPr>
            <w:tcW w:w="2181" w:type="pct"/>
            <w:shd w:val="clear" w:color="000000" w:fill="D9D9D9"/>
          </w:tcPr>
          <w:p w14:paraId="1D78F11E" w14:textId="5EFCE5EA" w:rsidR="004072B6" w:rsidRPr="00680C3B" w:rsidRDefault="004072B6" w:rsidP="00B93374">
            <w:pPr>
              <w:spacing w:line="240" w:lineRule="auto"/>
              <w:rPr>
                <w:rFonts w:eastAsia="Times New Roman" w:cs="Times New Roman"/>
                <w:b/>
                <w:bCs/>
                <w:lang w:eastAsia="pt-PT"/>
              </w:rPr>
            </w:pPr>
          </w:p>
        </w:tc>
      </w:tr>
      <w:tr w:rsidR="004072B6" w:rsidRPr="00937EFC" w14:paraId="2A28FD20" w14:textId="43C6D6D4" w:rsidTr="004072B6">
        <w:trPr>
          <w:trHeight w:val="324"/>
        </w:trPr>
        <w:tc>
          <w:tcPr>
            <w:tcW w:w="2819" w:type="pct"/>
            <w:shd w:val="clear" w:color="auto" w:fill="auto"/>
            <w:vAlign w:val="center"/>
            <w:hideMark/>
          </w:tcPr>
          <w:p w14:paraId="3356F605" w14:textId="77777777" w:rsidR="004072B6" w:rsidRPr="00680C3B" w:rsidRDefault="004072B6" w:rsidP="00B93374">
            <w:pPr>
              <w:pStyle w:val="PargrafodaLista"/>
              <w:numPr>
                <w:ilvl w:val="0"/>
                <w:numId w:val="102"/>
              </w:numPr>
              <w:spacing w:line="240" w:lineRule="auto"/>
              <w:jc w:val="left"/>
              <w:rPr>
                <w:rFonts w:eastAsia="Times New Roman" w:cs="Times New Roman"/>
                <w:lang w:eastAsia="pt-PT"/>
              </w:rPr>
            </w:pPr>
            <w:r w:rsidRPr="00680C3B">
              <w:rPr>
                <w:rFonts w:eastAsia="Times New Roman" w:cs="Times New Roman"/>
                <w:lang w:eastAsia="pt-PT"/>
              </w:rPr>
              <w:t>Escavação de terreno de qualquer natureza para execução de fundação 0.80 de largura, incluindo remoção e transporte de material sobrante</w:t>
            </w:r>
          </w:p>
        </w:tc>
        <w:tc>
          <w:tcPr>
            <w:tcW w:w="2181" w:type="pct"/>
          </w:tcPr>
          <w:p w14:paraId="3E2C4F11" w14:textId="41FCCB70" w:rsidR="004072B6" w:rsidRPr="00680C3B" w:rsidRDefault="004072B6" w:rsidP="00B93374">
            <w:pPr>
              <w:pStyle w:val="PargrafodaLista"/>
              <w:numPr>
                <w:ilvl w:val="0"/>
                <w:numId w:val="102"/>
              </w:numPr>
              <w:spacing w:line="240" w:lineRule="auto"/>
              <w:jc w:val="left"/>
              <w:rPr>
                <w:rFonts w:eastAsia="Times New Roman" w:cs="Times New Roman"/>
                <w:lang w:eastAsia="pt-PT"/>
              </w:rPr>
            </w:pPr>
          </w:p>
        </w:tc>
      </w:tr>
      <w:tr w:rsidR="004072B6" w:rsidRPr="00937EFC" w14:paraId="2F4239CD" w14:textId="44E22707" w:rsidTr="004072B6">
        <w:trPr>
          <w:trHeight w:val="324"/>
        </w:trPr>
        <w:tc>
          <w:tcPr>
            <w:tcW w:w="2819" w:type="pct"/>
            <w:shd w:val="clear" w:color="000000" w:fill="D9D9D9"/>
            <w:vAlign w:val="center"/>
            <w:hideMark/>
          </w:tcPr>
          <w:p w14:paraId="01839044"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 xml:space="preserve">Fornecimento de estruturas de betão consiste em: </w:t>
            </w:r>
          </w:p>
        </w:tc>
        <w:tc>
          <w:tcPr>
            <w:tcW w:w="2181" w:type="pct"/>
            <w:shd w:val="clear" w:color="000000" w:fill="D9D9D9"/>
          </w:tcPr>
          <w:p w14:paraId="330007F1" w14:textId="3FE3F9E2" w:rsidR="004072B6" w:rsidRPr="00680C3B" w:rsidRDefault="004072B6" w:rsidP="00B93374">
            <w:pPr>
              <w:spacing w:line="240" w:lineRule="auto"/>
              <w:rPr>
                <w:rFonts w:eastAsia="Times New Roman" w:cs="Times New Roman"/>
                <w:b/>
                <w:bCs/>
                <w:lang w:eastAsia="pt-PT"/>
              </w:rPr>
            </w:pPr>
          </w:p>
        </w:tc>
      </w:tr>
      <w:tr w:rsidR="004072B6" w:rsidRPr="00937EFC" w14:paraId="74488C4A" w14:textId="233D7E92" w:rsidTr="004072B6">
        <w:trPr>
          <w:trHeight w:val="324"/>
        </w:trPr>
        <w:tc>
          <w:tcPr>
            <w:tcW w:w="2819" w:type="pct"/>
            <w:shd w:val="clear" w:color="auto" w:fill="auto"/>
            <w:vAlign w:val="center"/>
            <w:hideMark/>
          </w:tcPr>
          <w:p w14:paraId="1AB030B0" w14:textId="77777777" w:rsidR="004072B6" w:rsidRPr="00680C3B" w:rsidRDefault="004072B6" w:rsidP="00B93374">
            <w:pPr>
              <w:pStyle w:val="PargrafodaLista"/>
              <w:numPr>
                <w:ilvl w:val="0"/>
                <w:numId w:val="102"/>
              </w:numPr>
              <w:spacing w:line="240" w:lineRule="auto"/>
              <w:jc w:val="left"/>
              <w:rPr>
                <w:rFonts w:eastAsia="Times New Roman" w:cs="Times New Roman"/>
                <w:lang w:eastAsia="pt-PT"/>
              </w:rPr>
            </w:pPr>
            <w:r w:rsidRPr="00680C3B">
              <w:rPr>
                <w:rFonts w:eastAsia="Times New Roman" w:cs="Times New Roman"/>
                <w:lang w:eastAsia="pt-PT"/>
              </w:rPr>
              <w:t>Fornecimento e colocação de betão de limpeza, incluindo todos os trabalhos e meios necessários para a sua boa execução.</w:t>
            </w:r>
          </w:p>
        </w:tc>
        <w:tc>
          <w:tcPr>
            <w:tcW w:w="2181" w:type="pct"/>
          </w:tcPr>
          <w:p w14:paraId="092D6E99" w14:textId="26CB71E5" w:rsidR="004072B6" w:rsidRPr="00680C3B" w:rsidRDefault="004072B6" w:rsidP="00B93374">
            <w:pPr>
              <w:pStyle w:val="PargrafodaLista"/>
              <w:numPr>
                <w:ilvl w:val="0"/>
                <w:numId w:val="102"/>
              </w:numPr>
              <w:spacing w:line="240" w:lineRule="auto"/>
              <w:jc w:val="left"/>
              <w:rPr>
                <w:rFonts w:eastAsia="Times New Roman" w:cs="Times New Roman"/>
                <w:lang w:eastAsia="pt-PT"/>
              </w:rPr>
            </w:pPr>
          </w:p>
        </w:tc>
      </w:tr>
      <w:tr w:rsidR="004072B6" w:rsidRPr="00937EFC" w14:paraId="55770141" w14:textId="2EF8A8F8" w:rsidTr="004072B6">
        <w:trPr>
          <w:trHeight w:val="324"/>
        </w:trPr>
        <w:tc>
          <w:tcPr>
            <w:tcW w:w="2819" w:type="pct"/>
            <w:shd w:val="clear" w:color="auto" w:fill="auto"/>
            <w:vAlign w:val="center"/>
            <w:hideMark/>
          </w:tcPr>
          <w:p w14:paraId="1E3AEBDB" w14:textId="77777777" w:rsidR="004072B6" w:rsidRPr="00680C3B" w:rsidRDefault="004072B6" w:rsidP="00B93374">
            <w:pPr>
              <w:pStyle w:val="PargrafodaLista"/>
              <w:numPr>
                <w:ilvl w:val="0"/>
                <w:numId w:val="102"/>
              </w:numPr>
              <w:spacing w:line="240" w:lineRule="auto"/>
              <w:jc w:val="left"/>
              <w:rPr>
                <w:rFonts w:eastAsia="Times New Roman" w:cs="Times New Roman"/>
                <w:lang w:eastAsia="pt-PT"/>
              </w:rPr>
            </w:pPr>
            <w:r w:rsidRPr="00680C3B">
              <w:rPr>
                <w:rFonts w:eastAsia="Times New Roman" w:cs="Times New Roman"/>
                <w:lang w:eastAsia="pt-PT"/>
              </w:rPr>
              <w:t>Fornecimento e aplicação de betão incluindo armadura em aço e cofragem mista de madeira e metálica, uso de vibrador de agulha, testes, todos os trabalhos e acessórios complementares, correta aplicação da sua desmontagem e cura;</w:t>
            </w:r>
          </w:p>
        </w:tc>
        <w:tc>
          <w:tcPr>
            <w:tcW w:w="2181" w:type="pct"/>
          </w:tcPr>
          <w:p w14:paraId="1476ED37" w14:textId="6D99B7AD" w:rsidR="004072B6" w:rsidRPr="00680C3B" w:rsidRDefault="004072B6" w:rsidP="00B93374">
            <w:pPr>
              <w:pStyle w:val="PargrafodaLista"/>
              <w:numPr>
                <w:ilvl w:val="0"/>
                <w:numId w:val="102"/>
              </w:numPr>
              <w:spacing w:line="240" w:lineRule="auto"/>
              <w:jc w:val="left"/>
              <w:rPr>
                <w:rFonts w:eastAsia="Times New Roman" w:cs="Times New Roman"/>
                <w:lang w:eastAsia="pt-PT"/>
              </w:rPr>
            </w:pPr>
          </w:p>
        </w:tc>
      </w:tr>
      <w:tr w:rsidR="004072B6" w:rsidRPr="00937EFC" w14:paraId="05848E4E" w14:textId="31771685" w:rsidTr="004072B6">
        <w:trPr>
          <w:trHeight w:val="324"/>
        </w:trPr>
        <w:tc>
          <w:tcPr>
            <w:tcW w:w="2819" w:type="pct"/>
            <w:shd w:val="clear" w:color="auto" w:fill="auto"/>
            <w:vAlign w:val="center"/>
            <w:hideMark/>
          </w:tcPr>
          <w:p w14:paraId="51780C81" w14:textId="77777777" w:rsidR="004072B6" w:rsidRPr="00680C3B" w:rsidRDefault="004072B6" w:rsidP="00B93374">
            <w:pPr>
              <w:pStyle w:val="PargrafodaLista"/>
              <w:numPr>
                <w:ilvl w:val="0"/>
                <w:numId w:val="102"/>
              </w:numPr>
              <w:spacing w:line="240" w:lineRule="auto"/>
              <w:jc w:val="left"/>
              <w:rPr>
                <w:rFonts w:eastAsia="Times New Roman" w:cs="Times New Roman"/>
                <w:lang w:eastAsia="pt-PT"/>
              </w:rPr>
            </w:pPr>
            <w:r w:rsidRPr="00680C3B">
              <w:rPr>
                <w:rFonts w:eastAsia="Times New Roman" w:cs="Times New Roman"/>
                <w:lang w:eastAsia="pt-PT"/>
              </w:rPr>
              <w:t>Fornecimento de sapatas, pilares, vigas, lajes maciças</w:t>
            </w:r>
          </w:p>
        </w:tc>
        <w:tc>
          <w:tcPr>
            <w:tcW w:w="2181" w:type="pct"/>
          </w:tcPr>
          <w:p w14:paraId="40A7C75B" w14:textId="52A26717" w:rsidR="004072B6" w:rsidRPr="00680C3B" w:rsidRDefault="004072B6" w:rsidP="00B93374">
            <w:pPr>
              <w:pStyle w:val="PargrafodaLista"/>
              <w:numPr>
                <w:ilvl w:val="0"/>
                <w:numId w:val="102"/>
              </w:numPr>
              <w:spacing w:line="240" w:lineRule="auto"/>
              <w:jc w:val="left"/>
              <w:rPr>
                <w:rFonts w:eastAsia="Times New Roman" w:cs="Times New Roman"/>
                <w:lang w:eastAsia="pt-PT"/>
              </w:rPr>
            </w:pPr>
          </w:p>
        </w:tc>
      </w:tr>
      <w:tr w:rsidR="004072B6" w:rsidRPr="00937EFC" w14:paraId="32CC32F4" w14:textId="7F97BC21" w:rsidTr="004072B6">
        <w:trPr>
          <w:trHeight w:val="324"/>
        </w:trPr>
        <w:tc>
          <w:tcPr>
            <w:tcW w:w="2819" w:type="pct"/>
            <w:shd w:val="clear" w:color="000000" w:fill="D9D9D9"/>
            <w:vAlign w:val="center"/>
            <w:hideMark/>
          </w:tcPr>
          <w:p w14:paraId="4953E6DB"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Revestimentos podem incluir:</w:t>
            </w:r>
          </w:p>
        </w:tc>
        <w:tc>
          <w:tcPr>
            <w:tcW w:w="2181" w:type="pct"/>
            <w:shd w:val="clear" w:color="000000" w:fill="D9D9D9"/>
          </w:tcPr>
          <w:p w14:paraId="7B194887" w14:textId="7F31442A" w:rsidR="004072B6" w:rsidRPr="00680C3B" w:rsidRDefault="004072B6" w:rsidP="00B93374">
            <w:pPr>
              <w:spacing w:line="240" w:lineRule="auto"/>
              <w:rPr>
                <w:rFonts w:eastAsia="Times New Roman" w:cs="Times New Roman"/>
                <w:b/>
                <w:bCs/>
                <w:lang w:eastAsia="pt-PT"/>
              </w:rPr>
            </w:pPr>
          </w:p>
        </w:tc>
      </w:tr>
      <w:tr w:rsidR="004072B6" w:rsidRPr="00937EFC" w14:paraId="4400595D" w14:textId="14005DB4" w:rsidTr="004072B6">
        <w:trPr>
          <w:trHeight w:val="324"/>
        </w:trPr>
        <w:tc>
          <w:tcPr>
            <w:tcW w:w="2819" w:type="pct"/>
            <w:shd w:val="clear" w:color="auto" w:fill="auto"/>
            <w:vAlign w:val="center"/>
            <w:hideMark/>
          </w:tcPr>
          <w:p w14:paraId="5ECB9AD9" w14:textId="7396DB3B" w:rsidR="004072B6" w:rsidRPr="00680C3B" w:rsidRDefault="004072B6" w:rsidP="004072B6">
            <w:pPr>
              <w:pStyle w:val="PargrafodaLista"/>
              <w:numPr>
                <w:ilvl w:val="0"/>
                <w:numId w:val="103"/>
              </w:numPr>
              <w:spacing w:line="240" w:lineRule="auto"/>
              <w:jc w:val="left"/>
              <w:rPr>
                <w:rFonts w:eastAsia="Times New Roman" w:cs="Times New Roman"/>
                <w:lang w:eastAsia="pt-PT"/>
              </w:rPr>
            </w:pPr>
            <w:r w:rsidRPr="00680C3B">
              <w:rPr>
                <w:rFonts w:eastAsia="Times New Roman" w:cs="Times New Roman"/>
                <w:lang w:eastAsia="pt-PT"/>
              </w:rPr>
              <w:t xml:space="preserve">Fornecimento e execução de salpico e reboco de paredes interiores e exteriores </w:t>
            </w:r>
          </w:p>
        </w:tc>
        <w:tc>
          <w:tcPr>
            <w:tcW w:w="2181" w:type="pct"/>
          </w:tcPr>
          <w:p w14:paraId="6D178334" w14:textId="46648C34" w:rsidR="004072B6" w:rsidRPr="00680C3B" w:rsidRDefault="004072B6" w:rsidP="00B93374">
            <w:pPr>
              <w:pStyle w:val="PargrafodaLista"/>
              <w:numPr>
                <w:ilvl w:val="0"/>
                <w:numId w:val="103"/>
              </w:numPr>
              <w:spacing w:line="240" w:lineRule="auto"/>
              <w:jc w:val="left"/>
              <w:rPr>
                <w:rFonts w:eastAsia="Times New Roman" w:cs="Times New Roman"/>
                <w:lang w:eastAsia="pt-PT"/>
              </w:rPr>
            </w:pPr>
          </w:p>
        </w:tc>
      </w:tr>
      <w:tr w:rsidR="004072B6" w:rsidRPr="00937EFC" w14:paraId="79DEDB3C" w14:textId="3A11404D" w:rsidTr="004072B6">
        <w:trPr>
          <w:trHeight w:val="324"/>
        </w:trPr>
        <w:tc>
          <w:tcPr>
            <w:tcW w:w="2819" w:type="pct"/>
            <w:shd w:val="clear" w:color="auto" w:fill="auto"/>
            <w:vAlign w:val="center"/>
            <w:hideMark/>
          </w:tcPr>
          <w:p w14:paraId="5C711927" w14:textId="0DAAD4D1" w:rsidR="004072B6" w:rsidRPr="00680C3B" w:rsidRDefault="004072B6" w:rsidP="004072B6">
            <w:pPr>
              <w:pStyle w:val="PargrafodaLista"/>
              <w:numPr>
                <w:ilvl w:val="0"/>
                <w:numId w:val="103"/>
              </w:numPr>
              <w:spacing w:line="240" w:lineRule="auto"/>
              <w:jc w:val="left"/>
              <w:rPr>
                <w:rFonts w:eastAsia="Times New Roman" w:cs="Times New Roman"/>
                <w:lang w:eastAsia="pt-PT"/>
              </w:rPr>
            </w:pPr>
            <w:r w:rsidRPr="00680C3B">
              <w:rPr>
                <w:rFonts w:eastAsia="Times New Roman" w:cs="Times New Roman"/>
                <w:lang w:eastAsia="pt-PT"/>
              </w:rPr>
              <w:t>Fornecimento e execução de betonilha esquartelada polid</w:t>
            </w:r>
            <w:r>
              <w:rPr>
                <w:rFonts w:eastAsia="Times New Roman" w:cs="Times New Roman"/>
                <w:lang w:eastAsia="pt-PT"/>
              </w:rPr>
              <w:t>a sobre os pavimentos de betão</w:t>
            </w:r>
          </w:p>
        </w:tc>
        <w:tc>
          <w:tcPr>
            <w:tcW w:w="2181" w:type="pct"/>
          </w:tcPr>
          <w:p w14:paraId="42DC9EB7" w14:textId="775F6B51" w:rsidR="004072B6" w:rsidRPr="00680C3B" w:rsidRDefault="004072B6" w:rsidP="00B93374">
            <w:pPr>
              <w:pStyle w:val="PargrafodaLista"/>
              <w:numPr>
                <w:ilvl w:val="0"/>
                <w:numId w:val="103"/>
              </w:numPr>
              <w:spacing w:line="240" w:lineRule="auto"/>
              <w:jc w:val="left"/>
              <w:rPr>
                <w:rFonts w:eastAsia="Times New Roman" w:cs="Times New Roman"/>
                <w:lang w:eastAsia="pt-PT"/>
              </w:rPr>
            </w:pPr>
          </w:p>
        </w:tc>
      </w:tr>
      <w:tr w:rsidR="004072B6" w:rsidRPr="00937EFC" w14:paraId="516CF5EC" w14:textId="24C1BD08" w:rsidTr="004072B6">
        <w:trPr>
          <w:trHeight w:val="324"/>
        </w:trPr>
        <w:tc>
          <w:tcPr>
            <w:tcW w:w="2819" w:type="pct"/>
            <w:shd w:val="clear" w:color="auto" w:fill="auto"/>
            <w:vAlign w:val="center"/>
            <w:hideMark/>
          </w:tcPr>
          <w:p w14:paraId="758D867A" w14:textId="082649F9" w:rsidR="004072B6" w:rsidRPr="00680C3B" w:rsidRDefault="004072B6" w:rsidP="004072B6">
            <w:pPr>
              <w:pStyle w:val="PargrafodaLista"/>
              <w:numPr>
                <w:ilvl w:val="0"/>
                <w:numId w:val="103"/>
              </w:numPr>
              <w:spacing w:line="240" w:lineRule="auto"/>
              <w:jc w:val="left"/>
              <w:rPr>
                <w:rFonts w:eastAsia="Times New Roman" w:cs="Times New Roman"/>
                <w:lang w:eastAsia="pt-PT"/>
              </w:rPr>
            </w:pPr>
            <w:r w:rsidRPr="00680C3B">
              <w:rPr>
                <w:rFonts w:eastAsia="Times New Roman" w:cs="Times New Roman"/>
                <w:lang w:eastAsia="pt-PT"/>
              </w:rPr>
              <w:t>Pintura  interior e exterior</w:t>
            </w:r>
          </w:p>
        </w:tc>
        <w:tc>
          <w:tcPr>
            <w:tcW w:w="2181" w:type="pct"/>
          </w:tcPr>
          <w:p w14:paraId="377D9A9F" w14:textId="2E239A84" w:rsidR="004072B6" w:rsidRPr="00680C3B" w:rsidRDefault="004072B6" w:rsidP="00B93374">
            <w:pPr>
              <w:pStyle w:val="PargrafodaLista"/>
              <w:numPr>
                <w:ilvl w:val="0"/>
                <w:numId w:val="103"/>
              </w:numPr>
              <w:spacing w:line="240" w:lineRule="auto"/>
              <w:jc w:val="left"/>
              <w:rPr>
                <w:rFonts w:eastAsia="Times New Roman" w:cs="Times New Roman"/>
                <w:lang w:eastAsia="pt-PT"/>
              </w:rPr>
            </w:pPr>
          </w:p>
        </w:tc>
      </w:tr>
      <w:tr w:rsidR="004072B6" w:rsidRPr="00937EFC" w14:paraId="502C9AD4" w14:textId="68A1A0DF" w:rsidTr="004072B6">
        <w:trPr>
          <w:trHeight w:val="324"/>
        </w:trPr>
        <w:tc>
          <w:tcPr>
            <w:tcW w:w="2819" w:type="pct"/>
            <w:shd w:val="clear" w:color="auto" w:fill="auto"/>
            <w:vAlign w:val="center"/>
            <w:hideMark/>
          </w:tcPr>
          <w:p w14:paraId="5C234576" w14:textId="64071EAB" w:rsidR="004072B6" w:rsidRPr="00680C3B" w:rsidRDefault="004072B6" w:rsidP="004072B6">
            <w:pPr>
              <w:pStyle w:val="PargrafodaLista"/>
              <w:numPr>
                <w:ilvl w:val="0"/>
                <w:numId w:val="103"/>
              </w:numPr>
              <w:spacing w:line="240" w:lineRule="auto"/>
              <w:jc w:val="left"/>
              <w:rPr>
                <w:rFonts w:eastAsia="Times New Roman" w:cs="Times New Roman"/>
                <w:lang w:eastAsia="pt-PT"/>
              </w:rPr>
            </w:pPr>
            <w:r w:rsidRPr="00680C3B">
              <w:rPr>
                <w:rFonts w:eastAsia="Times New Roman" w:cs="Times New Roman"/>
                <w:lang w:eastAsia="pt-PT"/>
              </w:rPr>
              <w:t xml:space="preserve">Pintura  </w:t>
            </w:r>
            <w:r>
              <w:rPr>
                <w:rFonts w:eastAsia="Times New Roman" w:cs="Times New Roman"/>
                <w:lang w:eastAsia="pt-PT"/>
              </w:rPr>
              <w:t xml:space="preserve">de </w:t>
            </w:r>
            <w:r w:rsidRPr="00680C3B">
              <w:rPr>
                <w:rFonts w:eastAsia="Times New Roman" w:cs="Times New Roman"/>
                <w:lang w:eastAsia="pt-PT"/>
              </w:rPr>
              <w:t xml:space="preserve">Teto </w:t>
            </w:r>
          </w:p>
        </w:tc>
        <w:tc>
          <w:tcPr>
            <w:tcW w:w="2181" w:type="pct"/>
          </w:tcPr>
          <w:p w14:paraId="1BA5866C" w14:textId="36104A3D" w:rsidR="004072B6" w:rsidRPr="00680C3B" w:rsidRDefault="004072B6" w:rsidP="00B93374">
            <w:pPr>
              <w:pStyle w:val="PargrafodaLista"/>
              <w:numPr>
                <w:ilvl w:val="0"/>
                <w:numId w:val="103"/>
              </w:numPr>
              <w:spacing w:line="240" w:lineRule="auto"/>
              <w:jc w:val="left"/>
              <w:rPr>
                <w:rFonts w:eastAsia="Times New Roman" w:cs="Times New Roman"/>
                <w:lang w:eastAsia="pt-PT"/>
              </w:rPr>
            </w:pPr>
          </w:p>
        </w:tc>
      </w:tr>
      <w:tr w:rsidR="004072B6" w:rsidRPr="00937EFC" w14:paraId="1CC9572E" w14:textId="382296EE" w:rsidTr="004072B6">
        <w:trPr>
          <w:trHeight w:val="324"/>
        </w:trPr>
        <w:tc>
          <w:tcPr>
            <w:tcW w:w="2819" w:type="pct"/>
            <w:shd w:val="clear" w:color="000000" w:fill="D9D9D9"/>
            <w:vAlign w:val="center"/>
          </w:tcPr>
          <w:p w14:paraId="5A3CA47C"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 xml:space="preserve">INTERVENÇÕES B - EIXO DE INTERVENÇÃO:  REABILITAÇÃO HABITAÇÃO – FORNECIMENTO DOS SERVIÇOS BÁSICOS </w:t>
            </w:r>
          </w:p>
          <w:p w14:paraId="637F1158" w14:textId="77777777" w:rsidR="004072B6" w:rsidRPr="00680C3B" w:rsidRDefault="004072B6" w:rsidP="00B93374">
            <w:pPr>
              <w:spacing w:line="240" w:lineRule="auto"/>
              <w:rPr>
                <w:rFonts w:eastAsia="Times New Roman" w:cs="Times New Roman"/>
                <w:b/>
                <w:bCs/>
                <w:lang w:eastAsia="pt-PT"/>
              </w:rPr>
            </w:pPr>
          </w:p>
        </w:tc>
        <w:tc>
          <w:tcPr>
            <w:tcW w:w="2181" w:type="pct"/>
            <w:shd w:val="clear" w:color="000000" w:fill="D9D9D9"/>
          </w:tcPr>
          <w:p w14:paraId="2204FD0F" w14:textId="64249D70" w:rsidR="004072B6" w:rsidRPr="00680C3B" w:rsidRDefault="004072B6" w:rsidP="00B93374">
            <w:pPr>
              <w:spacing w:line="240" w:lineRule="auto"/>
              <w:rPr>
                <w:rFonts w:eastAsia="Times New Roman" w:cs="Times New Roman"/>
                <w:b/>
                <w:bCs/>
                <w:lang w:eastAsia="pt-PT"/>
              </w:rPr>
            </w:pPr>
          </w:p>
        </w:tc>
      </w:tr>
      <w:tr w:rsidR="004072B6" w:rsidRPr="00937EFC" w14:paraId="038B192C" w14:textId="346CDEB3" w:rsidTr="004072B6">
        <w:trPr>
          <w:trHeight w:val="324"/>
        </w:trPr>
        <w:tc>
          <w:tcPr>
            <w:tcW w:w="2819" w:type="pct"/>
            <w:shd w:val="clear" w:color="000000" w:fill="D9D9D9"/>
            <w:vAlign w:val="center"/>
            <w:hideMark/>
          </w:tcPr>
          <w:p w14:paraId="73223D00"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 xml:space="preserve">Instalação de serviços básicos podem incluir: </w:t>
            </w:r>
          </w:p>
        </w:tc>
        <w:tc>
          <w:tcPr>
            <w:tcW w:w="2181" w:type="pct"/>
            <w:shd w:val="clear" w:color="000000" w:fill="D9D9D9"/>
          </w:tcPr>
          <w:p w14:paraId="4FA83FFC" w14:textId="2AFD1926" w:rsidR="004072B6" w:rsidRPr="00680C3B" w:rsidRDefault="004072B6" w:rsidP="00B93374">
            <w:pPr>
              <w:spacing w:line="240" w:lineRule="auto"/>
              <w:rPr>
                <w:rFonts w:eastAsia="Times New Roman" w:cs="Times New Roman"/>
                <w:b/>
                <w:bCs/>
                <w:lang w:eastAsia="pt-PT"/>
              </w:rPr>
            </w:pPr>
          </w:p>
        </w:tc>
      </w:tr>
      <w:tr w:rsidR="004072B6" w:rsidRPr="00937EFC" w14:paraId="6E75A5F8" w14:textId="04AB80EA" w:rsidTr="004072B6">
        <w:trPr>
          <w:trHeight w:val="324"/>
        </w:trPr>
        <w:tc>
          <w:tcPr>
            <w:tcW w:w="2819" w:type="pct"/>
            <w:shd w:val="clear" w:color="auto" w:fill="auto"/>
            <w:vAlign w:val="center"/>
            <w:hideMark/>
          </w:tcPr>
          <w:p w14:paraId="0A515D51" w14:textId="77777777" w:rsidR="004072B6" w:rsidRPr="00680C3B" w:rsidRDefault="004072B6" w:rsidP="00B93374">
            <w:pPr>
              <w:spacing w:line="240" w:lineRule="auto"/>
              <w:rPr>
                <w:rFonts w:eastAsia="Times New Roman" w:cs="Times New Roman"/>
                <w:lang w:eastAsia="pt-PT"/>
              </w:rPr>
            </w:pPr>
            <w:r w:rsidRPr="00680C3B">
              <w:rPr>
                <w:rFonts w:eastAsia="Times New Roman" w:cs="Times New Roman"/>
                <w:lang w:eastAsia="pt-PT"/>
              </w:rPr>
              <w:t xml:space="preserve">Fornecimento dos serviços básicos de instalação sanitária (wc) podem incluir: </w:t>
            </w:r>
          </w:p>
        </w:tc>
        <w:tc>
          <w:tcPr>
            <w:tcW w:w="2181" w:type="pct"/>
          </w:tcPr>
          <w:p w14:paraId="427D46BB" w14:textId="74A06C63" w:rsidR="004072B6" w:rsidRPr="00680C3B" w:rsidRDefault="004072B6" w:rsidP="00B93374">
            <w:pPr>
              <w:spacing w:line="240" w:lineRule="auto"/>
              <w:rPr>
                <w:rFonts w:eastAsia="Times New Roman" w:cs="Times New Roman"/>
                <w:lang w:eastAsia="pt-PT"/>
              </w:rPr>
            </w:pPr>
          </w:p>
        </w:tc>
      </w:tr>
      <w:tr w:rsidR="004072B6" w:rsidRPr="00937EFC" w14:paraId="1BDD2577" w14:textId="5B0F56D6" w:rsidTr="004072B6">
        <w:trPr>
          <w:trHeight w:val="324"/>
        </w:trPr>
        <w:tc>
          <w:tcPr>
            <w:tcW w:w="2819" w:type="pct"/>
            <w:shd w:val="clear" w:color="auto" w:fill="auto"/>
            <w:vAlign w:val="center"/>
            <w:hideMark/>
          </w:tcPr>
          <w:p w14:paraId="326D081E" w14:textId="77777777" w:rsidR="004072B6" w:rsidRPr="00680C3B" w:rsidRDefault="004072B6" w:rsidP="00B93374">
            <w:pPr>
              <w:pStyle w:val="PargrafodaLista"/>
              <w:numPr>
                <w:ilvl w:val="0"/>
                <w:numId w:val="104"/>
              </w:numPr>
              <w:spacing w:line="240" w:lineRule="auto"/>
              <w:jc w:val="left"/>
              <w:rPr>
                <w:rFonts w:eastAsia="Times New Roman" w:cs="Times New Roman"/>
                <w:b/>
                <w:bCs/>
                <w:u w:val="single"/>
                <w:lang w:eastAsia="pt-PT"/>
              </w:rPr>
            </w:pPr>
            <w:r w:rsidRPr="00680C3B">
              <w:rPr>
                <w:rFonts w:eastAsia="Times New Roman" w:cs="Times New Roman"/>
                <w:b/>
                <w:bCs/>
                <w:u w:val="single"/>
                <w:lang w:eastAsia="pt-PT"/>
              </w:rPr>
              <w:t>Estrutura</w:t>
            </w:r>
          </w:p>
        </w:tc>
        <w:tc>
          <w:tcPr>
            <w:tcW w:w="2181" w:type="pct"/>
          </w:tcPr>
          <w:p w14:paraId="768346F3" w14:textId="298865AF" w:rsidR="004072B6" w:rsidRPr="00680C3B" w:rsidRDefault="004072B6" w:rsidP="00B93374">
            <w:pPr>
              <w:pStyle w:val="PargrafodaLista"/>
              <w:numPr>
                <w:ilvl w:val="0"/>
                <w:numId w:val="104"/>
              </w:numPr>
              <w:spacing w:line="240" w:lineRule="auto"/>
              <w:jc w:val="left"/>
              <w:rPr>
                <w:rFonts w:eastAsia="Times New Roman" w:cs="Times New Roman"/>
                <w:b/>
                <w:bCs/>
                <w:u w:val="single"/>
                <w:lang w:eastAsia="pt-PT"/>
              </w:rPr>
            </w:pPr>
          </w:p>
        </w:tc>
      </w:tr>
      <w:tr w:rsidR="004072B6" w:rsidRPr="00937EFC" w14:paraId="413C5A11" w14:textId="2545D81B" w:rsidTr="004072B6">
        <w:trPr>
          <w:trHeight w:val="324"/>
        </w:trPr>
        <w:tc>
          <w:tcPr>
            <w:tcW w:w="2819" w:type="pct"/>
            <w:shd w:val="clear" w:color="auto" w:fill="auto"/>
            <w:vAlign w:val="center"/>
            <w:hideMark/>
          </w:tcPr>
          <w:p w14:paraId="0DF31369" w14:textId="77777777" w:rsidR="004072B6" w:rsidRPr="00680C3B" w:rsidRDefault="004072B6" w:rsidP="00B93374">
            <w:pPr>
              <w:pStyle w:val="PargrafodaLista"/>
              <w:numPr>
                <w:ilvl w:val="0"/>
                <w:numId w:val="104"/>
              </w:numPr>
              <w:spacing w:line="240" w:lineRule="auto"/>
              <w:jc w:val="left"/>
              <w:rPr>
                <w:rFonts w:eastAsia="Times New Roman" w:cs="Times New Roman"/>
                <w:lang w:eastAsia="pt-PT"/>
              </w:rPr>
            </w:pPr>
            <w:r w:rsidRPr="00680C3B">
              <w:rPr>
                <w:rFonts w:eastAsia="Times New Roman" w:cs="Times New Roman"/>
                <w:lang w:eastAsia="pt-PT"/>
              </w:rPr>
              <w:t>Construção da casa de banho em alvenaria de bloco incluindo estruturas (sapata, pilar vigas), massame e cobertura em betão armado, tubagens,  porta,  fresta  e todos os trabalhos acessórios e complementares.</w:t>
            </w:r>
          </w:p>
        </w:tc>
        <w:tc>
          <w:tcPr>
            <w:tcW w:w="2181" w:type="pct"/>
          </w:tcPr>
          <w:p w14:paraId="03805928" w14:textId="6B22B235" w:rsidR="004072B6" w:rsidRPr="00680C3B" w:rsidRDefault="004072B6" w:rsidP="00B93374">
            <w:pPr>
              <w:pStyle w:val="PargrafodaLista"/>
              <w:numPr>
                <w:ilvl w:val="0"/>
                <w:numId w:val="104"/>
              </w:numPr>
              <w:spacing w:line="240" w:lineRule="auto"/>
              <w:jc w:val="left"/>
              <w:rPr>
                <w:rFonts w:eastAsia="Times New Roman" w:cs="Times New Roman"/>
                <w:lang w:eastAsia="pt-PT"/>
              </w:rPr>
            </w:pPr>
          </w:p>
        </w:tc>
      </w:tr>
      <w:tr w:rsidR="004072B6" w:rsidRPr="00937EFC" w14:paraId="266FF9B0" w14:textId="6DE902BC" w:rsidTr="004072B6">
        <w:trPr>
          <w:trHeight w:val="324"/>
        </w:trPr>
        <w:tc>
          <w:tcPr>
            <w:tcW w:w="2819" w:type="pct"/>
            <w:shd w:val="clear" w:color="auto" w:fill="auto"/>
            <w:vAlign w:val="center"/>
            <w:hideMark/>
          </w:tcPr>
          <w:p w14:paraId="43581D7C" w14:textId="77777777" w:rsidR="004072B6" w:rsidRPr="00680C3B" w:rsidRDefault="004072B6" w:rsidP="00B93374">
            <w:pPr>
              <w:pStyle w:val="PargrafodaLista"/>
              <w:numPr>
                <w:ilvl w:val="0"/>
                <w:numId w:val="104"/>
              </w:numPr>
              <w:spacing w:line="240" w:lineRule="auto"/>
              <w:jc w:val="left"/>
              <w:rPr>
                <w:rFonts w:eastAsia="Times New Roman" w:cs="Times New Roman"/>
                <w:b/>
                <w:bCs/>
                <w:u w:val="single"/>
                <w:lang w:eastAsia="pt-PT"/>
              </w:rPr>
            </w:pPr>
            <w:r w:rsidRPr="00680C3B">
              <w:rPr>
                <w:rFonts w:eastAsia="Times New Roman" w:cs="Times New Roman"/>
                <w:b/>
                <w:bCs/>
                <w:u w:val="single"/>
                <w:lang w:eastAsia="pt-PT"/>
              </w:rPr>
              <w:t>Revestimentos</w:t>
            </w:r>
          </w:p>
        </w:tc>
        <w:tc>
          <w:tcPr>
            <w:tcW w:w="2181" w:type="pct"/>
          </w:tcPr>
          <w:p w14:paraId="1F1AD0C6" w14:textId="1697EFB8" w:rsidR="004072B6" w:rsidRPr="00680C3B" w:rsidRDefault="004072B6" w:rsidP="00B93374">
            <w:pPr>
              <w:pStyle w:val="PargrafodaLista"/>
              <w:numPr>
                <w:ilvl w:val="0"/>
                <w:numId w:val="104"/>
              </w:numPr>
              <w:spacing w:line="240" w:lineRule="auto"/>
              <w:jc w:val="left"/>
              <w:rPr>
                <w:rFonts w:eastAsia="Times New Roman" w:cs="Times New Roman"/>
                <w:b/>
                <w:bCs/>
                <w:u w:val="single"/>
                <w:lang w:eastAsia="pt-PT"/>
              </w:rPr>
            </w:pPr>
          </w:p>
        </w:tc>
      </w:tr>
      <w:tr w:rsidR="004072B6" w:rsidRPr="00937EFC" w14:paraId="65B7B27A" w14:textId="62C7F3C0" w:rsidTr="004072B6">
        <w:trPr>
          <w:trHeight w:val="324"/>
        </w:trPr>
        <w:tc>
          <w:tcPr>
            <w:tcW w:w="2819" w:type="pct"/>
            <w:shd w:val="clear" w:color="auto" w:fill="auto"/>
            <w:vAlign w:val="center"/>
            <w:hideMark/>
          </w:tcPr>
          <w:p w14:paraId="30CA8E09" w14:textId="77777777" w:rsidR="004072B6" w:rsidRPr="00680C3B" w:rsidRDefault="004072B6" w:rsidP="00B93374">
            <w:pPr>
              <w:pStyle w:val="PargrafodaLista"/>
              <w:numPr>
                <w:ilvl w:val="0"/>
                <w:numId w:val="104"/>
              </w:numPr>
              <w:spacing w:line="240" w:lineRule="auto"/>
              <w:jc w:val="left"/>
              <w:rPr>
                <w:rFonts w:eastAsia="Times New Roman" w:cs="Times New Roman"/>
                <w:lang w:eastAsia="pt-PT"/>
              </w:rPr>
            </w:pPr>
            <w:r w:rsidRPr="00680C3B">
              <w:rPr>
                <w:rFonts w:eastAsia="Times New Roman" w:cs="Times New Roman"/>
                <w:lang w:eastAsia="pt-PT"/>
              </w:rPr>
              <w:t>Execução de reboco sobre paredes interiores e exteriores em blocos de betão, acabamento areado fino, prever reconstituição das ombreiras dos vãos remates e alhetas de separação com outros revestimentos.</w:t>
            </w:r>
          </w:p>
        </w:tc>
        <w:tc>
          <w:tcPr>
            <w:tcW w:w="2181" w:type="pct"/>
          </w:tcPr>
          <w:p w14:paraId="2BDEF2F4" w14:textId="2FF86CA4" w:rsidR="004072B6" w:rsidRPr="00680C3B" w:rsidRDefault="004072B6" w:rsidP="00B93374">
            <w:pPr>
              <w:pStyle w:val="PargrafodaLista"/>
              <w:numPr>
                <w:ilvl w:val="0"/>
                <w:numId w:val="104"/>
              </w:numPr>
              <w:spacing w:line="240" w:lineRule="auto"/>
              <w:jc w:val="left"/>
              <w:rPr>
                <w:rFonts w:eastAsia="Times New Roman" w:cs="Times New Roman"/>
                <w:lang w:eastAsia="pt-PT"/>
              </w:rPr>
            </w:pPr>
          </w:p>
        </w:tc>
      </w:tr>
      <w:tr w:rsidR="004072B6" w:rsidRPr="00937EFC" w14:paraId="636E34E0" w14:textId="231B4B31" w:rsidTr="004072B6">
        <w:trPr>
          <w:trHeight w:val="324"/>
        </w:trPr>
        <w:tc>
          <w:tcPr>
            <w:tcW w:w="2819" w:type="pct"/>
            <w:shd w:val="clear" w:color="auto" w:fill="auto"/>
            <w:vAlign w:val="center"/>
            <w:hideMark/>
          </w:tcPr>
          <w:p w14:paraId="5346EFE6" w14:textId="77777777" w:rsidR="004072B6" w:rsidRPr="00680C3B" w:rsidRDefault="004072B6" w:rsidP="00B93374">
            <w:pPr>
              <w:pStyle w:val="PargrafodaLista"/>
              <w:numPr>
                <w:ilvl w:val="0"/>
                <w:numId w:val="104"/>
              </w:numPr>
              <w:spacing w:line="240" w:lineRule="auto"/>
              <w:jc w:val="left"/>
              <w:rPr>
                <w:rFonts w:eastAsia="Times New Roman" w:cs="Times New Roman"/>
                <w:lang w:eastAsia="pt-PT"/>
              </w:rPr>
            </w:pPr>
            <w:r w:rsidRPr="00680C3B">
              <w:rPr>
                <w:rFonts w:eastAsia="Times New Roman" w:cs="Times New Roman"/>
                <w:lang w:eastAsia="pt-PT"/>
              </w:rPr>
              <w:t>Betonilha de regularização com argamassa de cimento e areia com 0,03m de espessura, para revestir com mosaico, nas instalações sanitárias.</w:t>
            </w:r>
          </w:p>
        </w:tc>
        <w:tc>
          <w:tcPr>
            <w:tcW w:w="2181" w:type="pct"/>
          </w:tcPr>
          <w:p w14:paraId="69205464" w14:textId="2742925F" w:rsidR="004072B6" w:rsidRPr="00680C3B" w:rsidRDefault="004072B6" w:rsidP="00B93374">
            <w:pPr>
              <w:pStyle w:val="PargrafodaLista"/>
              <w:numPr>
                <w:ilvl w:val="0"/>
                <w:numId w:val="104"/>
              </w:numPr>
              <w:spacing w:line="240" w:lineRule="auto"/>
              <w:jc w:val="left"/>
              <w:rPr>
                <w:rFonts w:eastAsia="Times New Roman" w:cs="Times New Roman"/>
                <w:lang w:eastAsia="pt-PT"/>
              </w:rPr>
            </w:pPr>
          </w:p>
        </w:tc>
      </w:tr>
      <w:tr w:rsidR="004072B6" w:rsidRPr="00937EFC" w14:paraId="1D0BB11F" w14:textId="18526602" w:rsidTr="004072B6">
        <w:trPr>
          <w:trHeight w:val="324"/>
        </w:trPr>
        <w:tc>
          <w:tcPr>
            <w:tcW w:w="2819" w:type="pct"/>
            <w:shd w:val="clear" w:color="auto" w:fill="auto"/>
            <w:vAlign w:val="center"/>
            <w:hideMark/>
          </w:tcPr>
          <w:p w14:paraId="15EF6BEA" w14:textId="77777777" w:rsidR="004072B6" w:rsidRPr="00680C3B" w:rsidRDefault="004072B6" w:rsidP="00B93374">
            <w:pPr>
              <w:pStyle w:val="PargrafodaLista"/>
              <w:numPr>
                <w:ilvl w:val="0"/>
                <w:numId w:val="104"/>
              </w:numPr>
              <w:spacing w:line="240" w:lineRule="auto"/>
              <w:jc w:val="left"/>
              <w:rPr>
                <w:rFonts w:eastAsia="Times New Roman" w:cs="Times New Roman"/>
                <w:b/>
                <w:bCs/>
                <w:u w:val="single"/>
                <w:lang w:eastAsia="pt-PT"/>
              </w:rPr>
            </w:pPr>
            <w:r w:rsidRPr="00680C3B">
              <w:rPr>
                <w:rFonts w:eastAsia="Times New Roman" w:cs="Times New Roman"/>
                <w:b/>
                <w:bCs/>
                <w:u w:val="single"/>
                <w:lang w:eastAsia="pt-PT"/>
              </w:rPr>
              <w:t xml:space="preserve">Equipamentos Sanitários incluindo </w:t>
            </w:r>
          </w:p>
        </w:tc>
        <w:tc>
          <w:tcPr>
            <w:tcW w:w="2181" w:type="pct"/>
          </w:tcPr>
          <w:p w14:paraId="2C2020DC" w14:textId="5BB20300" w:rsidR="004072B6" w:rsidRPr="00680C3B" w:rsidRDefault="004072B6" w:rsidP="00B93374">
            <w:pPr>
              <w:pStyle w:val="PargrafodaLista"/>
              <w:numPr>
                <w:ilvl w:val="0"/>
                <w:numId w:val="104"/>
              </w:numPr>
              <w:spacing w:line="240" w:lineRule="auto"/>
              <w:jc w:val="left"/>
              <w:rPr>
                <w:rFonts w:eastAsia="Times New Roman" w:cs="Times New Roman"/>
                <w:b/>
                <w:bCs/>
                <w:u w:val="single"/>
                <w:lang w:eastAsia="pt-PT"/>
              </w:rPr>
            </w:pPr>
          </w:p>
        </w:tc>
      </w:tr>
      <w:tr w:rsidR="004072B6" w:rsidRPr="00937EFC" w14:paraId="073DBD56" w14:textId="6799725C" w:rsidTr="004072B6">
        <w:trPr>
          <w:trHeight w:val="324"/>
        </w:trPr>
        <w:tc>
          <w:tcPr>
            <w:tcW w:w="2819" w:type="pct"/>
            <w:shd w:val="clear" w:color="auto" w:fill="auto"/>
            <w:vAlign w:val="center"/>
            <w:hideMark/>
          </w:tcPr>
          <w:p w14:paraId="6496C62E" w14:textId="77777777" w:rsidR="004072B6" w:rsidRPr="00680C3B" w:rsidRDefault="004072B6" w:rsidP="00B93374">
            <w:pPr>
              <w:pStyle w:val="PargrafodaLista"/>
              <w:numPr>
                <w:ilvl w:val="0"/>
                <w:numId w:val="104"/>
              </w:numPr>
              <w:spacing w:line="240" w:lineRule="auto"/>
              <w:jc w:val="left"/>
              <w:rPr>
                <w:rFonts w:eastAsia="Times New Roman" w:cs="Times New Roman"/>
                <w:lang w:eastAsia="pt-PT"/>
              </w:rPr>
            </w:pPr>
            <w:r w:rsidRPr="00680C3B">
              <w:rPr>
                <w:rFonts w:eastAsia="Times New Roman" w:cs="Times New Roman"/>
                <w:lang w:eastAsia="pt-PT"/>
              </w:rPr>
              <w:t>Fornecimento e assentamento de lavatórios, incluindo torneiras, prever todos os acessórios de fixação, ligações a rede de água e esgoto, assim como o respectivo ensaio de modo a funcionar nas perfeitas condições.</w:t>
            </w:r>
          </w:p>
        </w:tc>
        <w:tc>
          <w:tcPr>
            <w:tcW w:w="2181" w:type="pct"/>
          </w:tcPr>
          <w:p w14:paraId="04C5167B" w14:textId="031CAAD6" w:rsidR="004072B6" w:rsidRPr="00680C3B" w:rsidRDefault="004072B6" w:rsidP="00B93374">
            <w:pPr>
              <w:pStyle w:val="PargrafodaLista"/>
              <w:numPr>
                <w:ilvl w:val="0"/>
                <w:numId w:val="104"/>
              </w:numPr>
              <w:spacing w:line="240" w:lineRule="auto"/>
              <w:jc w:val="left"/>
              <w:rPr>
                <w:rFonts w:eastAsia="Times New Roman" w:cs="Times New Roman"/>
                <w:lang w:eastAsia="pt-PT"/>
              </w:rPr>
            </w:pPr>
          </w:p>
        </w:tc>
      </w:tr>
      <w:tr w:rsidR="004072B6" w:rsidRPr="00937EFC" w14:paraId="0974C818" w14:textId="17FC251B" w:rsidTr="004072B6">
        <w:trPr>
          <w:trHeight w:val="324"/>
        </w:trPr>
        <w:tc>
          <w:tcPr>
            <w:tcW w:w="2819" w:type="pct"/>
            <w:shd w:val="clear" w:color="auto" w:fill="auto"/>
            <w:vAlign w:val="center"/>
            <w:hideMark/>
          </w:tcPr>
          <w:p w14:paraId="669551EC" w14:textId="77777777" w:rsidR="004072B6" w:rsidRPr="00680C3B" w:rsidRDefault="004072B6" w:rsidP="00B93374">
            <w:pPr>
              <w:pStyle w:val="PargrafodaLista"/>
              <w:numPr>
                <w:ilvl w:val="0"/>
                <w:numId w:val="104"/>
              </w:numPr>
              <w:spacing w:line="240" w:lineRule="auto"/>
              <w:jc w:val="left"/>
              <w:rPr>
                <w:rFonts w:eastAsia="Times New Roman" w:cs="Times New Roman"/>
                <w:lang w:eastAsia="pt-PT"/>
              </w:rPr>
            </w:pPr>
            <w:r w:rsidRPr="00680C3B">
              <w:rPr>
                <w:rFonts w:eastAsia="Times New Roman" w:cs="Times New Roman"/>
                <w:lang w:eastAsia="pt-PT"/>
              </w:rPr>
              <w:t>Fornecimento e assentamento de sanita, incluindo autoclismo, prever todos os acessórios de fixação, ligações a rede de água e esgoto, assim como o respectivo ensaio de modo a funcionar nas perfeitas condições.</w:t>
            </w:r>
          </w:p>
        </w:tc>
        <w:tc>
          <w:tcPr>
            <w:tcW w:w="2181" w:type="pct"/>
          </w:tcPr>
          <w:p w14:paraId="3F284E08" w14:textId="1091A169" w:rsidR="004072B6" w:rsidRPr="00680C3B" w:rsidRDefault="004072B6" w:rsidP="00B93374">
            <w:pPr>
              <w:pStyle w:val="PargrafodaLista"/>
              <w:numPr>
                <w:ilvl w:val="0"/>
                <w:numId w:val="104"/>
              </w:numPr>
              <w:spacing w:line="240" w:lineRule="auto"/>
              <w:jc w:val="left"/>
              <w:rPr>
                <w:rFonts w:eastAsia="Times New Roman" w:cs="Times New Roman"/>
                <w:lang w:eastAsia="pt-PT"/>
              </w:rPr>
            </w:pPr>
          </w:p>
        </w:tc>
      </w:tr>
      <w:tr w:rsidR="004072B6" w:rsidRPr="00937EFC" w14:paraId="36F75B78" w14:textId="08465EDA" w:rsidTr="004072B6">
        <w:trPr>
          <w:trHeight w:val="324"/>
        </w:trPr>
        <w:tc>
          <w:tcPr>
            <w:tcW w:w="2819" w:type="pct"/>
            <w:shd w:val="clear" w:color="auto" w:fill="auto"/>
            <w:vAlign w:val="center"/>
            <w:hideMark/>
          </w:tcPr>
          <w:p w14:paraId="602CEFC6" w14:textId="77777777" w:rsidR="004072B6" w:rsidRPr="00680C3B" w:rsidRDefault="004072B6" w:rsidP="00B93374">
            <w:pPr>
              <w:pStyle w:val="PargrafodaLista"/>
              <w:numPr>
                <w:ilvl w:val="0"/>
                <w:numId w:val="104"/>
              </w:numPr>
              <w:spacing w:line="240" w:lineRule="auto"/>
              <w:jc w:val="left"/>
              <w:rPr>
                <w:rFonts w:eastAsia="Times New Roman" w:cs="Times New Roman"/>
                <w:lang w:eastAsia="pt-PT"/>
              </w:rPr>
            </w:pPr>
            <w:r w:rsidRPr="00680C3B">
              <w:rPr>
                <w:rFonts w:eastAsia="Times New Roman" w:cs="Times New Roman"/>
                <w:lang w:eastAsia="pt-PT"/>
              </w:rPr>
              <w:t>Fornecimento e assentamento de base de duche, prever todos os acessórios de fixação, ligações a rede de água e esgoto, assim como o respectivo ensaio de modo a funcionar nas perfeitas condições.</w:t>
            </w:r>
          </w:p>
        </w:tc>
        <w:tc>
          <w:tcPr>
            <w:tcW w:w="2181" w:type="pct"/>
          </w:tcPr>
          <w:p w14:paraId="0EB191C9" w14:textId="51A32762" w:rsidR="004072B6" w:rsidRPr="00680C3B" w:rsidRDefault="004072B6" w:rsidP="00B93374">
            <w:pPr>
              <w:pStyle w:val="PargrafodaLista"/>
              <w:numPr>
                <w:ilvl w:val="0"/>
                <w:numId w:val="104"/>
              </w:numPr>
              <w:spacing w:line="240" w:lineRule="auto"/>
              <w:jc w:val="left"/>
              <w:rPr>
                <w:rFonts w:eastAsia="Times New Roman" w:cs="Times New Roman"/>
                <w:lang w:eastAsia="pt-PT"/>
              </w:rPr>
            </w:pPr>
          </w:p>
        </w:tc>
      </w:tr>
      <w:tr w:rsidR="004072B6" w:rsidRPr="00937EFC" w14:paraId="3074949D" w14:textId="4D329586" w:rsidTr="004072B6">
        <w:trPr>
          <w:trHeight w:val="324"/>
        </w:trPr>
        <w:tc>
          <w:tcPr>
            <w:tcW w:w="2819" w:type="pct"/>
            <w:shd w:val="clear" w:color="auto" w:fill="auto"/>
            <w:vAlign w:val="center"/>
            <w:hideMark/>
          </w:tcPr>
          <w:p w14:paraId="4A7CCA95" w14:textId="77777777" w:rsidR="004072B6" w:rsidRPr="00680C3B" w:rsidRDefault="004072B6" w:rsidP="00B93374">
            <w:pPr>
              <w:pStyle w:val="PargrafodaLista"/>
              <w:numPr>
                <w:ilvl w:val="0"/>
                <w:numId w:val="104"/>
              </w:numPr>
              <w:spacing w:line="240" w:lineRule="auto"/>
              <w:jc w:val="left"/>
              <w:rPr>
                <w:rFonts w:eastAsia="Times New Roman" w:cs="Times New Roman"/>
                <w:lang w:eastAsia="pt-PT"/>
              </w:rPr>
            </w:pPr>
            <w:r w:rsidRPr="00680C3B">
              <w:rPr>
                <w:rFonts w:eastAsia="Times New Roman" w:cs="Times New Roman"/>
                <w:lang w:eastAsia="pt-PT"/>
              </w:rPr>
              <w:t>Execução da fossa séptica em betão ciclópico e tampa em betão armado incluindo todos os trabalhos acessórios e complementares.</w:t>
            </w:r>
          </w:p>
        </w:tc>
        <w:tc>
          <w:tcPr>
            <w:tcW w:w="2181" w:type="pct"/>
          </w:tcPr>
          <w:p w14:paraId="289F16CA" w14:textId="2FF1A961" w:rsidR="004072B6" w:rsidRPr="00680C3B" w:rsidRDefault="004072B6" w:rsidP="00B93374">
            <w:pPr>
              <w:pStyle w:val="PargrafodaLista"/>
              <w:numPr>
                <w:ilvl w:val="0"/>
                <w:numId w:val="104"/>
              </w:numPr>
              <w:spacing w:line="240" w:lineRule="auto"/>
              <w:jc w:val="left"/>
              <w:rPr>
                <w:rFonts w:eastAsia="Times New Roman" w:cs="Times New Roman"/>
                <w:lang w:eastAsia="pt-PT"/>
              </w:rPr>
            </w:pPr>
          </w:p>
        </w:tc>
      </w:tr>
      <w:tr w:rsidR="004072B6" w:rsidRPr="00937EFC" w14:paraId="66B953D0" w14:textId="7A3A0671" w:rsidTr="004072B6">
        <w:trPr>
          <w:trHeight w:val="324"/>
        </w:trPr>
        <w:tc>
          <w:tcPr>
            <w:tcW w:w="2819" w:type="pct"/>
            <w:shd w:val="clear" w:color="000000" w:fill="D9D9D9"/>
            <w:vAlign w:val="center"/>
            <w:hideMark/>
          </w:tcPr>
          <w:p w14:paraId="037626C0"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 xml:space="preserve">A instalação da Eletricidade consiste em: </w:t>
            </w:r>
          </w:p>
        </w:tc>
        <w:tc>
          <w:tcPr>
            <w:tcW w:w="2181" w:type="pct"/>
            <w:shd w:val="clear" w:color="000000" w:fill="D9D9D9"/>
          </w:tcPr>
          <w:p w14:paraId="1F160CB2" w14:textId="29688240" w:rsidR="004072B6" w:rsidRPr="00680C3B" w:rsidRDefault="004072B6" w:rsidP="00B93374">
            <w:pPr>
              <w:spacing w:line="240" w:lineRule="auto"/>
              <w:rPr>
                <w:rFonts w:eastAsia="Times New Roman" w:cs="Times New Roman"/>
                <w:b/>
                <w:bCs/>
                <w:lang w:eastAsia="pt-PT"/>
              </w:rPr>
            </w:pPr>
          </w:p>
        </w:tc>
      </w:tr>
      <w:tr w:rsidR="004072B6" w:rsidRPr="00937EFC" w14:paraId="6B5EC90B" w14:textId="2BF1D504" w:rsidTr="004072B6">
        <w:trPr>
          <w:trHeight w:val="324"/>
        </w:trPr>
        <w:tc>
          <w:tcPr>
            <w:tcW w:w="2819" w:type="pct"/>
            <w:shd w:val="clear" w:color="auto" w:fill="auto"/>
            <w:vAlign w:val="center"/>
            <w:hideMark/>
          </w:tcPr>
          <w:p w14:paraId="6ED13803" w14:textId="77777777" w:rsidR="004072B6" w:rsidRPr="00680C3B" w:rsidRDefault="004072B6" w:rsidP="00B93374">
            <w:pPr>
              <w:pStyle w:val="PargrafodaLista"/>
              <w:numPr>
                <w:ilvl w:val="0"/>
                <w:numId w:val="105"/>
              </w:numPr>
              <w:spacing w:line="240" w:lineRule="auto"/>
              <w:jc w:val="left"/>
              <w:rPr>
                <w:rFonts w:eastAsia="Times New Roman" w:cs="Times New Roman"/>
                <w:lang w:eastAsia="pt-PT"/>
              </w:rPr>
            </w:pPr>
            <w:r w:rsidRPr="00680C3B">
              <w:rPr>
                <w:rFonts w:eastAsia="Times New Roman" w:cs="Times New Roman"/>
                <w:lang w:eastAsia="pt-PT"/>
              </w:rPr>
              <w:t>Fornecimento e instalação de tubagens e fios em lajes para pontos de iluminação e acesso à rede pública de eletricidade, incluindo todos os trabalhos e acessórios complementares</w:t>
            </w:r>
          </w:p>
        </w:tc>
        <w:tc>
          <w:tcPr>
            <w:tcW w:w="2181" w:type="pct"/>
          </w:tcPr>
          <w:p w14:paraId="7785D7D0" w14:textId="6E6D3564" w:rsidR="004072B6" w:rsidRPr="00680C3B" w:rsidRDefault="004072B6" w:rsidP="00B93374">
            <w:pPr>
              <w:pStyle w:val="PargrafodaLista"/>
              <w:numPr>
                <w:ilvl w:val="0"/>
                <w:numId w:val="105"/>
              </w:numPr>
              <w:spacing w:line="240" w:lineRule="auto"/>
              <w:jc w:val="left"/>
              <w:rPr>
                <w:rFonts w:eastAsia="Times New Roman" w:cs="Times New Roman"/>
                <w:lang w:eastAsia="pt-PT"/>
              </w:rPr>
            </w:pPr>
          </w:p>
        </w:tc>
      </w:tr>
      <w:tr w:rsidR="004072B6" w:rsidRPr="00937EFC" w14:paraId="571000FC" w14:textId="64B52CD6" w:rsidTr="004072B6">
        <w:trPr>
          <w:trHeight w:val="324"/>
        </w:trPr>
        <w:tc>
          <w:tcPr>
            <w:tcW w:w="2819" w:type="pct"/>
            <w:shd w:val="clear" w:color="000000" w:fill="D9D9D9"/>
            <w:vAlign w:val="center"/>
            <w:hideMark/>
          </w:tcPr>
          <w:p w14:paraId="2E5391E0"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 xml:space="preserve"> Instalação da rede de água (rede predial) consiste em:</w:t>
            </w:r>
          </w:p>
        </w:tc>
        <w:tc>
          <w:tcPr>
            <w:tcW w:w="2181" w:type="pct"/>
            <w:shd w:val="clear" w:color="000000" w:fill="D9D9D9"/>
          </w:tcPr>
          <w:p w14:paraId="15860BB3" w14:textId="76380E54" w:rsidR="004072B6" w:rsidRPr="00680C3B" w:rsidRDefault="004072B6" w:rsidP="00B93374">
            <w:pPr>
              <w:spacing w:line="240" w:lineRule="auto"/>
              <w:rPr>
                <w:rFonts w:eastAsia="Times New Roman" w:cs="Times New Roman"/>
                <w:b/>
                <w:bCs/>
                <w:lang w:eastAsia="pt-PT"/>
              </w:rPr>
            </w:pPr>
          </w:p>
        </w:tc>
      </w:tr>
      <w:tr w:rsidR="004072B6" w:rsidRPr="00937EFC" w14:paraId="2E1CF0F4" w14:textId="527B9277" w:rsidTr="004072B6">
        <w:trPr>
          <w:trHeight w:val="324"/>
        </w:trPr>
        <w:tc>
          <w:tcPr>
            <w:tcW w:w="2819" w:type="pct"/>
            <w:shd w:val="clear" w:color="auto" w:fill="auto"/>
            <w:vAlign w:val="center"/>
            <w:hideMark/>
          </w:tcPr>
          <w:p w14:paraId="1C02AFBF" w14:textId="77777777" w:rsidR="004072B6" w:rsidRPr="00680C3B" w:rsidRDefault="004072B6" w:rsidP="00B93374">
            <w:pPr>
              <w:pStyle w:val="PargrafodaLista"/>
              <w:numPr>
                <w:ilvl w:val="0"/>
                <w:numId w:val="105"/>
              </w:numPr>
              <w:spacing w:line="240" w:lineRule="auto"/>
              <w:jc w:val="left"/>
              <w:rPr>
                <w:rFonts w:eastAsia="Times New Roman" w:cs="Times New Roman"/>
                <w:lang w:eastAsia="pt-PT"/>
              </w:rPr>
            </w:pPr>
            <w:r w:rsidRPr="00680C3B">
              <w:rPr>
                <w:rFonts w:eastAsia="Times New Roman" w:cs="Times New Roman"/>
                <w:lang w:eastAsia="pt-PT"/>
              </w:rPr>
              <w:t>Fornecimento e instalação de rede de água, incluindo os acessórios, ligações e todos os trabalhos acessórios necessários para um bom funcionamento</w:t>
            </w:r>
          </w:p>
        </w:tc>
        <w:tc>
          <w:tcPr>
            <w:tcW w:w="2181" w:type="pct"/>
          </w:tcPr>
          <w:p w14:paraId="69AEC129" w14:textId="65366A6B" w:rsidR="004072B6" w:rsidRPr="00680C3B" w:rsidRDefault="004072B6" w:rsidP="00B93374">
            <w:pPr>
              <w:pStyle w:val="PargrafodaLista"/>
              <w:numPr>
                <w:ilvl w:val="0"/>
                <w:numId w:val="105"/>
              </w:numPr>
              <w:spacing w:line="240" w:lineRule="auto"/>
              <w:jc w:val="left"/>
              <w:rPr>
                <w:rFonts w:eastAsia="Times New Roman" w:cs="Times New Roman"/>
                <w:lang w:eastAsia="pt-PT"/>
              </w:rPr>
            </w:pPr>
          </w:p>
        </w:tc>
      </w:tr>
      <w:tr w:rsidR="004072B6" w:rsidRPr="00937EFC" w14:paraId="71D16835" w14:textId="70352B3E" w:rsidTr="004072B6">
        <w:trPr>
          <w:trHeight w:val="324"/>
        </w:trPr>
        <w:tc>
          <w:tcPr>
            <w:tcW w:w="2819" w:type="pct"/>
            <w:shd w:val="clear" w:color="000000" w:fill="D9D9D9"/>
            <w:vAlign w:val="center"/>
            <w:hideMark/>
          </w:tcPr>
          <w:p w14:paraId="27548DD2"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Instalação da rede de esgoto (rede predial) consiste em:</w:t>
            </w:r>
          </w:p>
        </w:tc>
        <w:tc>
          <w:tcPr>
            <w:tcW w:w="2181" w:type="pct"/>
            <w:shd w:val="clear" w:color="000000" w:fill="D9D9D9"/>
          </w:tcPr>
          <w:p w14:paraId="42C8D233" w14:textId="7A18F5AC" w:rsidR="004072B6" w:rsidRPr="00680C3B" w:rsidRDefault="004072B6" w:rsidP="00B93374">
            <w:pPr>
              <w:spacing w:line="240" w:lineRule="auto"/>
              <w:rPr>
                <w:rFonts w:eastAsia="Times New Roman" w:cs="Times New Roman"/>
                <w:b/>
                <w:bCs/>
                <w:lang w:eastAsia="pt-PT"/>
              </w:rPr>
            </w:pPr>
          </w:p>
        </w:tc>
      </w:tr>
      <w:tr w:rsidR="004072B6" w:rsidRPr="00937EFC" w14:paraId="1D8465BD" w14:textId="2D34BEED" w:rsidTr="004072B6">
        <w:trPr>
          <w:trHeight w:val="324"/>
        </w:trPr>
        <w:tc>
          <w:tcPr>
            <w:tcW w:w="2819" w:type="pct"/>
            <w:shd w:val="clear" w:color="auto" w:fill="auto"/>
            <w:vAlign w:val="center"/>
            <w:hideMark/>
          </w:tcPr>
          <w:p w14:paraId="0997BEEE" w14:textId="77777777" w:rsidR="004072B6" w:rsidRPr="00680C3B" w:rsidRDefault="004072B6" w:rsidP="00B93374">
            <w:pPr>
              <w:pStyle w:val="PargrafodaLista"/>
              <w:numPr>
                <w:ilvl w:val="0"/>
                <w:numId w:val="105"/>
              </w:numPr>
              <w:spacing w:line="240" w:lineRule="auto"/>
              <w:jc w:val="left"/>
              <w:rPr>
                <w:rFonts w:eastAsia="Times New Roman" w:cs="Times New Roman"/>
                <w:lang w:eastAsia="pt-PT"/>
              </w:rPr>
            </w:pPr>
            <w:r w:rsidRPr="00680C3B">
              <w:rPr>
                <w:rFonts w:eastAsia="Times New Roman" w:cs="Times New Roman"/>
                <w:lang w:eastAsia="pt-PT"/>
              </w:rPr>
              <w:t xml:space="preserve">Fornecimento e instalação de rede de esgoto, incluindo tubagens PVC, abertura e tapamentos de roços, acessórios, ligações e todos os trabalhos acessórios necessários para o seu bom funcionamento. </w:t>
            </w:r>
          </w:p>
        </w:tc>
        <w:tc>
          <w:tcPr>
            <w:tcW w:w="2181" w:type="pct"/>
          </w:tcPr>
          <w:p w14:paraId="5B8D601D" w14:textId="4CECD5C6" w:rsidR="004072B6" w:rsidRPr="00680C3B" w:rsidRDefault="004072B6" w:rsidP="00B93374">
            <w:pPr>
              <w:pStyle w:val="PargrafodaLista"/>
              <w:numPr>
                <w:ilvl w:val="0"/>
                <w:numId w:val="105"/>
              </w:numPr>
              <w:spacing w:line="240" w:lineRule="auto"/>
              <w:jc w:val="left"/>
              <w:rPr>
                <w:rFonts w:eastAsia="Times New Roman" w:cs="Times New Roman"/>
                <w:lang w:eastAsia="pt-PT"/>
              </w:rPr>
            </w:pPr>
          </w:p>
        </w:tc>
      </w:tr>
      <w:tr w:rsidR="004072B6" w:rsidRPr="00937EFC" w14:paraId="3D8579CC" w14:textId="77777777" w:rsidTr="004072B6">
        <w:trPr>
          <w:trHeight w:val="324"/>
        </w:trPr>
        <w:tc>
          <w:tcPr>
            <w:tcW w:w="2819" w:type="pct"/>
            <w:shd w:val="clear" w:color="auto" w:fill="auto"/>
            <w:vAlign w:val="center"/>
          </w:tcPr>
          <w:p w14:paraId="7EE1864D" w14:textId="3024E93D" w:rsidR="004072B6" w:rsidRPr="00680C3B" w:rsidRDefault="004072B6" w:rsidP="00B93374">
            <w:pPr>
              <w:pStyle w:val="PargrafodaLista"/>
              <w:numPr>
                <w:ilvl w:val="0"/>
                <w:numId w:val="105"/>
              </w:numPr>
              <w:spacing w:line="240" w:lineRule="auto"/>
              <w:jc w:val="left"/>
              <w:rPr>
                <w:rFonts w:eastAsia="Times New Roman" w:cs="Times New Roman"/>
                <w:lang w:eastAsia="pt-PT"/>
              </w:rPr>
            </w:pPr>
            <w:r>
              <w:rPr>
                <w:rFonts w:eastAsia="Times New Roman" w:cs="Times New Roman"/>
                <w:lang w:eastAsia="pt-PT"/>
              </w:rPr>
              <w:t>Esvaziamento e limpeza da fossa-séptica existente</w:t>
            </w:r>
          </w:p>
        </w:tc>
        <w:tc>
          <w:tcPr>
            <w:tcW w:w="2181" w:type="pct"/>
          </w:tcPr>
          <w:p w14:paraId="1ABC1BDC" w14:textId="77777777" w:rsidR="004072B6" w:rsidRPr="00680C3B" w:rsidRDefault="004072B6" w:rsidP="00B93374">
            <w:pPr>
              <w:pStyle w:val="PargrafodaLista"/>
              <w:numPr>
                <w:ilvl w:val="0"/>
                <w:numId w:val="105"/>
              </w:numPr>
              <w:spacing w:line="240" w:lineRule="auto"/>
              <w:jc w:val="left"/>
              <w:rPr>
                <w:rFonts w:eastAsia="Times New Roman" w:cs="Times New Roman"/>
                <w:lang w:eastAsia="pt-PT"/>
              </w:rPr>
            </w:pPr>
          </w:p>
        </w:tc>
      </w:tr>
      <w:tr w:rsidR="004072B6" w:rsidRPr="00937EFC" w14:paraId="07FDBB17" w14:textId="77777777" w:rsidTr="004072B6">
        <w:trPr>
          <w:trHeight w:val="324"/>
        </w:trPr>
        <w:tc>
          <w:tcPr>
            <w:tcW w:w="2819" w:type="pct"/>
            <w:shd w:val="clear" w:color="auto" w:fill="auto"/>
            <w:vAlign w:val="center"/>
          </w:tcPr>
          <w:p w14:paraId="1DB6CA8E" w14:textId="6C807AE1" w:rsidR="004072B6" w:rsidRDefault="004072B6" w:rsidP="00B93374">
            <w:pPr>
              <w:pStyle w:val="PargrafodaLista"/>
              <w:numPr>
                <w:ilvl w:val="0"/>
                <w:numId w:val="105"/>
              </w:numPr>
              <w:spacing w:line="240" w:lineRule="auto"/>
              <w:jc w:val="left"/>
              <w:rPr>
                <w:rFonts w:eastAsia="Times New Roman" w:cs="Times New Roman"/>
                <w:lang w:eastAsia="pt-PT"/>
              </w:rPr>
            </w:pPr>
            <w:r>
              <w:rPr>
                <w:rFonts w:eastAsia="Times New Roman" w:cs="Times New Roman"/>
                <w:lang w:eastAsia="pt-PT"/>
              </w:rPr>
              <w:t>Limpeza e desativação de fossa-séptica</w:t>
            </w:r>
          </w:p>
        </w:tc>
        <w:tc>
          <w:tcPr>
            <w:tcW w:w="2181" w:type="pct"/>
          </w:tcPr>
          <w:p w14:paraId="5AB5B56B" w14:textId="77777777" w:rsidR="004072B6" w:rsidRPr="00680C3B" w:rsidRDefault="004072B6" w:rsidP="00B93374">
            <w:pPr>
              <w:pStyle w:val="PargrafodaLista"/>
              <w:numPr>
                <w:ilvl w:val="0"/>
                <w:numId w:val="105"/>
              </w:numPr>
              <w:spacing w:line="240" w:lineRule="auto"/>
              <w:jc w:val="left"/>
              <w:rPr>
                <w:rFonts w:eastAsia="Times New Roman" w:cs="Times New Roman"/>
                <w:lang w:eastAsia="pt-PT"/>
              </w:rPr>
            </w:pPr>
          </w:p>
        </w:tc>
      </w:tr>
      <w:tr w:rsidR="004072B6" w:rsidRPr="00937EFC" w14:paraId="573921B0" w14:textId="59AD2674" w:rsidTr="004072B6">
        <w:trPr>
          <w:trHeight w:val="324"/>
        </w:trPr>
        <w:tc>
          <w:tcPr>
            <w:tcW w:w="2819" w:type="pct"/>
            <w:shd w:val="clear" w:color="000000" w:fill="D9D9D9"/>
            <w:vAlign w:val="center"/>
            <w:hideMark/>
          </w:tcPr>
          <w:p w14:paraId="7B3FBCC1"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 xml:space="preserve">Instalação de cozinha, consiste em: </w:t>
            </w:r>
          </w:p>
        </w:tc>
        <w:tc>
          <w:tcPr>
            <w:tcW w:w="2181" w:type="pct"/>
            <w:shd w:val="clear" w:color="000000" w:fill="D9D9D9"/>
          </w:tcPr>
          <w:p w14:paraId="62A91BE3" w14:textId="739D4497" w:rsidR="004072B6" w:rsidRPr="00680C3B" w:rsidRDefault="004072B6" w:rsidP="00B93374">
            <w:pPr>
              <w:spacing w:line="240" w:lineRule="auto"/>
              <w:rPr>
                <w:rFonts w:eastAsia="Times New Roman" w:cs="Times New Roman"/>
                <w:b/>
                <w:bCs/>
                <w:lang w:eastAsia="pt-PT"/>
              </w:rPr>
            </w:pPr>
          </w:p>
        </w:tc>
      </w:tr>
      <w:tr w:rsidR="004072B6" w:rsidRPr="00937EFC" w14:paraId="12B6865D" w14:textId="0C9FB4F3" w:rsidTr="004072B6">
        <w:trPr>
          <w:trHeight w:val="324"/>
        </w:trPr>
        <w:tc>
          <w:tcPr>
            <w:tcW w:w="2819" w:type="pct"/>
            <w:shd w:val="clear" w:color="auto" w:fill="auto"/>
            <w:vAlign w:val="center"/>
            <w:hideMark/>
          </w:tcPr>
          <w:p w14:paraId="45CE343B" w14:textId="77777777" w:rsidR="004072B6" w:rsidRPr="00680C3B" w:rsidRDefault="004072B6" w:rsidP="00B93374">
            <w:pPr>
              <w:pStyle w:val="PargrafodaLista"/>
              <w:numPr>
                <w:ilvl w:val="0"/>
                <w:numId w:val="105"/>
              </w:numPr>
              <w:spacing w:line="240" w:lineRule="auto"/>
              <w:jc w:val="left"/>
              <w:rPr>
                <w:rFonts w:eastAsia="Times New Roman" w:cs="Times New Roman"/>
                <w:lang w:eastAsia="pt-PT"/>
              </w:rPr>
            </w:pPr>
            <w:r w:rsidRPr="00680C3B">
              <w:rPr>
                <w:rFonts w:eastAsia="Times New Roman" w:cs="Times New Roman"/>
                <w:lang w:eastAsia="pt-PT"/>
              </w:rPr>
              <w:t xml:space="preserve">Fornecimento de bancada de cozinha, lava loiças, incluindo os seus acessórios, conforme o projeto de arquitetura. </w:t>
            </w:r>
            <w:r w:rsidRPr="00F31A8E">
              <w:rPr>
                <w:rFonts w:eastAsia="Times New Roman" w:cs="Times New Roman"/>
                <w:lang w:eastAsia="pt-PT"/>
              </w:rPr>
              <w:t xml:space="preserve">As intervenções planeadas não limitam a utilização de qualquer uma das formas de energia mais comuns utilizadas no meio urbano, designadamente o gas e a eletricidade. A cozinha à lenha é cada vez mais </w:t>
            </w:r>
            <w:r w:rsidRPr="00937EFC">
              <w:rPr>
                <w:rFonts w:eastAsia="Times New Roman" w:cs="Times New Roman"/>
                <w:lang w:eastAsia="pt-PT"/>
              </w:rPr>
              <w:t>rara e a própria sociedade está consciente que seu uso na cidade é socialmente inviável.</w:t>
            </w:r>
          </w:p>
        </w:tc>
        <w:tc>
          <w:tcPr>
            <w:tcW w:w="2181" w:type="pct"/>
          </w:tcPr>
          <w:p w14:paraId="65ED8DD1" w14:textId="5B6D369C" w:rsidR="004072B6" w:rsidRPr="00680C3B" w:rsidRDefault="004072B6" w:rsidP="00B93374">
            <w:pPr>
              <w:pStyle w:val="PargrafodaLista"/>
              <w:numPr>
                <w:ilvl w:val="0"/>
                <w:numId w:val="105"/>
              </w:numPr>
              <w:spacing w:line="240" w:lineRule="auto"/>
              <w:jc w:val="left"/>
              <w:rPr>
                <w:rFonts w:eastAsia="Times New Roman" w:cs="Times New Roman"/>
                <w:lang w:eastAsia="pt-PT"/>
              </w:rPr>
            </w:pPr>
          </w:p>
        </w:tc>
      </w:tr>
      <w:tr w:rsidR="004072B6" w:rsidRPr="00937EFC" w14:paraId="57E21E97" w14:textId="656665F6" w:rsidTr="004072B6">
        <w:trPr>
          <w:trHeight w:val="324"/>
        </w:trPr>
        <w:tc>
          <w:tcPr>
            <w:tcW w:w="2819" w:type="pct"/>
            <w:shd w:val="clear" w:color="auto" w:fill="auto"/>
            <w:vAlign w:val="center"/>
            <w:hideMark/>
          </w:tcPr>
          <w:p w14:paraId="7F4D69D5" w14:textId="77777777" w:rsidR="004072B6" w:rsidRPr="00680C3B" w:rsidRDefault="004072B6" w:rsidP="00B93374">
            <w:pPr>
              <w:pStyle w:val="PargrafodaLista"/>
              <w:numPr>
                <w:ilvl w:val="0"/>
                <w:numId w:val="105"/>
              </w:numPr>
              <w:spacing w:line="240" w:lineRule="auto"/>
              <w:jc w:val="left"/>
              <w:rPr>
                <w:rFonts w:eastAsia="Times New Roman" w:cs="Times New Roman"/>
                <w:lang w:eastAsia="pt-PT"/>
              </w:rPr>
            </w:pPr>
            <w:r w:rsidRPr="00680C3B">
              <w:rPr>
                <w:rFonts w:eastAsia="Times New Roman" w:cs="Times New Roman"/>
                <w:lang w:eastAsia="pt-PT"/>
              </w:rPr>
              <w:t>Fornecimento de Porta para cozinha e todos os trabalhos acessórios e complementares.</w:t>
            </w:r>
          </w:p>
        </w:tc>
        <w:tc>
          <w:tcPr>
            <w:tcW w:w="2181" w:type="pct"/>
          </w:tcPr>
          <w:p w14:paraId="246282CF" w14:textId="0E9C4792" w:rsidR="004072B6" w:rsidRPr="00680C3B" w:rsidRDefault="004072B6" w:rsidP="00B93374">
            <w:pPr>
              <w:pStyle w:val="PargrafodaLista"/>
              <w:numPr>
                <w:ilvl w:val="0"/>
                <w:numId w:val="105"/>
              </w:numPr>
              <w:spacing w:line="240" w:lineRule="auto"/>
              <w:jc w:val="left"/>
              <w:rPr>
                <w:rFonts w:eastAsia="Times New Roman" w:cs="Times New Roman"/>
                <w:lang w:eastAsia="pt-PT"/>
              </w:rPr>
            </w:pPr>
          </w:p>
        </w:tc>
      </w:tr>
      <w:tr w:rsidR="004072B6" w:rsidRPr="00937EFC" w14:paraId="1231AC29" w14:textId="7240FD03" w:rsidTr="004072B6">
        <w:trPr>
          <w:trHeight w:val="324"/>
        </w:trPr>
        <w:tc>
          <w:tcPr>
            <w:tcW w:w="2819" w:type="pct"/>
            <w:shd w:val="clear" w:color="000000" w:fill="D9D9D9"/>
            <w:vAlign w:val="center"/>
            <w:hideMark/>
          </w:tcPr>
          <w:p w14:paraId="18BC7DC5"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Trabalhos de Caixilharia consiste em:</w:t>
            </w:r>
          </w:p>
        </w:tc>
        <w:tc>
          <w:tcPr>
            <w:tcW w:w="2181" w:type="pct"/>
            <w:shd w:val="clear" w:color="000000" w:fill="D9D9D9"/>
          </w:tcPr>
          <w:p w14:paraId="423756AC" w14:textId="6CBB461F" w:rsidR="004072B6" w:rsidRPr="00680C3B" w:rsidRDefault="004072B6" w:rsidP="00B93374">
            <w:pPr>
              <w:spacing w:line="240" w:lineRule="auto"/>
              <w:rPr>
                <w:rFonts w:eastAsia="Times New Roman" w:cs="Times New Roman"/>
                <w:b/>
                <w:bCs/>
                <w:lang w:eastAsia="pt-PT"/>
              </w:rPr>
            </w:pPr>
          </w:p>
        </w:tc>
      </w:tr>
      <w:tr w:rsidR="004072B6" w:rsidRPr="00937EFC" w14:paraId="07C5BDC1" w14:textId="6004E49E" w:rsidTr="004072B6">
        <w:trPr>
          <w:trHeight w:val="324"/>
        </w:trPr>
        <w:tc>
          <w:tcPr>
            <w:tcW w:w="2819" w:type="pct"/>
            <w:shd w:val="clear" w:color="auto" w:fill="auto"/>
            <w:vAlign w:val="center"/>
            <w:hideMark/>
          </w:tcPr>
          <w:p w14:paraId="16A66036" w14:textId="77777777" w:rsidR="004072B6" w:rsidRPr="00680C3B" w:rsidRDefault="004072B6" w:rsidP="00B93374">
            <w:pPr>
              <w:pStyle w:val="PargrafodaLista"/>
              <w:numPr>
                <w:ilvl w:val="0"/>
                <w:numId w:val="106"/>
              </w:numPr>
              <w:spacing w:line="240" w:lineRule="auto"/>
              <w:jc w:val="left"/>
              <w:rPr>
                <w:rFonts w:eastAsia="Times New Roman" w:cs="Times New Roman"/>
                <w:lang w:eastAsia="pt-PT"/>
              </w:rPr>
            </w:pPr>
            <w:r w:rsidRPr="00680C3B">
              <w:rPr>
                <w:rFonts w:eastAsia="Times New Roman" w:cs="Times New Roman"/>
                <w:lang w:eastAsia="pt-PT"/>
              </w:rPr>
              <w:t>Reparação de caixilharia exterior de madeira, através da correção de desenquadramentos e substituição de ferragens deterioradas. Incluindo reposição de revestimentos e pinturas.</w:t>
            </w:r>
          </w:p>
        </w:tc>
        <w:tc>
          <w:tcPr>
            <w:tcW w:w="2181" w:type="pct"/>
          </w:tcPr>
          <w:p w14:paraId="36C35CF6" w14:textId="66B2BC88" w:rsidR="004072B6" w:rsidRPr="00680C3B" w:rsidRDefault="004072B6" w:rsidP="00B93374">
            <w:pPr>
              <w:pStyle w:val="PargrafodaLista"/>
              <w:numPr>
                <w:ilvl w:val="0"/>
                <w:numId w:val="106"/>
              </w:numPr>
              <w:spacing w:line="240" w:lineRule="auto"/>
              <w:jc w:val="left"/>
              <w:rPr>
                <w:rFonts w:eastAsia="Times New Roman" w:cs="Times New Roman"/>
                <w:lang w:eastAsia="pt-PT"/>
              </w:rPr>
            </w:pPr>
          </w:p>
        </w:tc>
      </w:tr>
      <w:tr w:rsidR="004072B6" w:rsidRPr="00937EFC" w14:paraId="44B6558F" w14:textId="7FD221DB" w:rsidTr="004072B6">
        <w:trPr>
          <w:trHeight w:val="324"/>
        </w:trPr>
        <w:tc>
          <w:tcPr>
            <w:tcW w:w="2819" w:type="pct"/>
            <w:shd w:val="clear" w:color="000000" w:fill="D9D9D9"/>
            <w:vAlign w:val="center"/>
          </w:tcPr>
          <w:p w14:paraId="480D4930"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 xml:space="preserve">INTERVENÇÕES C - EIXO DE INTERVENÇÃO:  REQUALIFICAÇÃO URBANA, BAIRROS E ACESSIBILIDADE </w:t>
            </w:r>
          </w:p>
          <w:p w14:paraId="40BD997E" w14:textId="77777777" w:rsidR="004072B6" w:rsidRPr="00680C3B" w:rsidRDefault="004072B6" w:rsidP="00B93374">
            <w:pPr>
              <w:spacing w:line="240" w:lineRule="auto"/>
              <w:rPr>
                <w:rFonts w:eastAsia="Times New Roman" w:cs="Times New Roman"/>
                <w:b/>
                <w:bCs/>
                <w:lang w:eastAsia="pt-PT"/>
              </w:rPr>
            </w:pPr>
          </w:p>
        </w:tc>
        <w:tc>
          <w:tcPr>
            <w:tcW w:w="2181" w:type="pct"/>
            <w:shd w:val="clear" w:color="000000" w:fill="D9D9D9"/>
          </w:tcPr>
          <w:p w14:paraId="3B69BC41" w14:textId="44E335D2" w:rsidR="004072B6" w:rsidRPr="00680C3B" w:rsidRDefault="004072B6" w:rsidP="00B93374">
            <w:pPr>
              <w:spacing w:line="240" w:lineRule="auto"/>
              <w:rPr>
                <w:rFonts w:eastAsia="Times New Roman" w:cs="Times New Roman"/>
                <w:b/>
                <w:bCs/>
                <w:lang w:eastAsia="pt-PT"/>
              </w:rPr>
            </w:pPr>
          </w:p>
        </w:tc>
      </w:tr>
      <w:tr w:rsidR="004072B6" w:rsidRPr="00937EFC" w14:paraId="06C80DEE" w14:textId="6267E074" w:rsidTr="004072B6">
        <w:trPr>
          <w:trHeight w:val="324"/>
        </w:trPr>
        <w:tc>
          <w:tcPr>
            <w:tcW w:w="2819" w:type="pct"/>
            <w:shd w:val="clear" w:color="000000" w:fill="D9D9D9"/>
            <w:vAlign w:val="center"/>
            <w:hideMark/>
          </w:tcPr>
          <w:p w14:paraId="21FD202C" w14:textId="77777777" w:rsidR="004072B6" w:rsidRPr="00680C3B" w:rsidRDefault="004072B6" w:rsidP="00B93374">
            <w:pPr>
              <w:spacing w:line="240" w:lineRule="auto"/>
              <w:rPr>
                <w:rFonts w:eastAsia="Times New Roman" w:cs="Times New Roman"/>
                <w:b/>
                <w:bCs/>
                <w:lang w:eastAsia="pt-PT"/>
              </w:rPr>
            </w:pPr>
            <w:r w:rsidRPr="00680C3B">
              <w:rPr>
                <w:rFonts w:eastAsia="Times New Roman" w:cs="Times New Roman"/>
                <w:b/>
                <w:bCs/>
                <w:lang w:eastAsia="pt-PT"/>
              </w:rPr>
              <w:t xml:space="preserve">Beneficiação do envolvente do bairro e acessibilidades consiste nos seguintes: </w:t>
            </w:r>
          </w:p>
        </w:tc>
        <w:tc>
          <w:tcPr>
            <w:tcW w:w="2181" w:type="pct"/>
            <w:shd w:val="clear" w:color="000000" w:fill="D9D9D9"/>
          </w:tcPr>
          <w:p w14:paraId="461AAFFC" w14:textId="6C16FF17" w:rsidR="004072B6" w:rsidRPr="00680C3B" w:rsidRDefault="004072B6" w:rsidP="00B93374">
            <w:pPr>
              <w:spacing w:line="240" w:lineRule="auto"/>
              <w:rPr>
                <w:rFonts w:eastAsia="Times New Roman" w:cs="Times New Roman"/>
                <w:b/>
                <w:bCs/>
                <w:lang w:eastAsia="pt-PT"/>
              </w:rPr>
            </w:pPr>
          </w:p>
        </w:tc>
      </w:tr>
      <w:tr w:rsidR="004072B6" w:rsidRPr="00937EFC" w14:paraId="6332D03A" w14:textId="08DE3B54" w:rsidTr="004072B6">
        <w:trPr>
          <w:trHeight w:val="324"/>
        </w:trPr>
        <w:tc>
          <w:tcPr>
            <w:tcW w:w="2819" w:type="pct"/>
            <w:shd w:val="clear" w:color="auto" w:fill="auto"/>
            <w:vAlign w:val="center"/>
            <w:hideMark/>
          </w:tcPr>
          <w:p w14:paraId="43CB240D" w14:textId="77777777" w:rsidR="004072B6" w:rsidRPr="00680C3B" w:rsidRDefault="004072B6" w:rsidP="00B93374">
            <w:pPr>
              <w:pStyle w:val="PargrafodaLista"/>
              <w:numPr>
                <w:ilvl w:val="0"/>
                <w:numId w:val="106"/>
              </w:numPr>
              <w:spacing w:line="240" w:lineRule="auto"/>
              <w:jc w:val="left"/>
              <w:rPr>
                <w:rFonts w:eastAsia="Times New Roman" w:cs="Times New Roman"/>
                <w:lang w:eastAsia="pt-PT"/>
              </w:rPr>
            </w:pPr>
            <w:r w:rsidRPr="00680C3B">
              <w:rPr>
                <w:rFonts w:eastAsia="Times New Roman" w:cs="Times New Roman"/>
                <w:lang w:eastAsia="pt-PT"/>
              </w:rPr>
              <w:t>Melhoramento do espaço público envolvente e melhoria da qualidade e do ambiente urbano, abrangendo especificamente a implantação de pavimento de paralelepípedos de pedra basáltica, em exteriores, de 10 cm de espessura, assentes sobre uma camada de areia de granulometria compreendida entre 0,5 e 5 mm, deixando entre eles uma junta de separação de entre 2 e 3 mm, para o seu posterior enchimento com areia natural, fina e seca, de 2 mm de tamanho máximo; e vibração do pavimento com placa vibratória de condução manual.</w:t>
            </w:r>
          </w:p>
        </w:tc>
        <w:tc>
          <w:tcPr>
            <w:tcW w:w="2181" w:type="pct"/>
          </w:tcPr>
          <w:p w14:paraId="5096C4C1" w14:textId="7A1F6347" w:rsidR="004072B6" w:rsidRPr="00680C3B" w:rsidRDefault="004072B6" w:rsidP="00B93374">
            <w:pPr>
              <w:pStyle w:val="PargrafodaLista"/>
              <w:numPr>
                <w:ilvl w:val="0"/>
                <w:numId w:val="106"/>
              </w:numPr>
              <w:spacing w:line="240" w:lineRule="auto"/>
              <w:jc w:val="left"/>
              <w:rPr>
                <w:rFonts w:eastAsia="Times New Roman" w:cs="Times New Roman"/>
                <w:lang w:eastAsia="pt-PT"/>
              </w:rPr>
            </w:pPr>
          </w:p>
        </w:tc>
      </w:tr>
      <w:tr w:rsidR="004072B6" w:rsidRPr="00937EFC" w14:paraId="3C0B01C6" w14:textId="430705A4" w:rsidTr="004072B6">
        <w:trPr>
          <w:trHeight w:val="324"/>
        </w:trPr>
        <w:tc>
          <w:tcPr>
            <w:tcW w:w="2819" w:type="pct"/>
            <w:shd w:val="clear" w:color="auto" w:fill="auto"/>
            <w:vAlign w:val="center"/>
            <w:hideMark/>
          </w:tcPr>
          <w:p w14:paraId="2F6B222E" w14:textId="77777777" w:rsidR="004072B6" w:rsidRPr="00680C3B" w:rsidRDefault="004072B6" w:rsidP="00B93374">
            <w:pPr>
              <w:pStyle w:val="PargrafodaLista"/>
              <w:numPr>
                <w:ilvl w:val="0"/>
                <w:numId w:val="106"/>
              </w:numPr>
              <w:spacing w:line="240" w:lineRule="auto"/>
              <w:jc w:val="left"/>
              <w:rPr>
                <w:rFonts w:eastAsia="Times New Roman" w:cs="Times New Roman"/>
                <w:lang w:eastAsia="pt-PT"/>
              </w:rPr>
            </w:pPr>
            <w:r w:rsidRPr="00680C3B">
              <w:rPr>
                <w:rFonts w:eastAsia="Times New Roman" w:cs="Times New Roman"/>
                <w:lang w:eastAsia="pt-PT"/>
              </w:rPr>
              <w:t>Fornecimento e plantação de árvore menor de 14 cm de perímetro de tronco a 1 m do solo, com meios manuais, em terreno arenoso, em cova de 60x60x60 cm.</w:t>
            </w:r>
          </w:p>
        </w:tc>
        <w:tc>
          <w:tcPr>
            <w:tcW w:w="2181" w:type="pct"/>
          </w:tcPr>
          <w:p w14:paraId="7F704322" w14:textId="628B8560" w:rsidR="004072B6" w:rsidRPr="00680C3B" w:rsidRDefault="004072B6" w:rsidP="00B93374">
            <w:pPr>
              <w:pStyle w:val="PargrafodaLista"/>
              <w:numPr>
                <w:ilvl w:val="0"/>
                <w:numId w:val="106"/>
              </w:numPr>
              <w:spacing w:line="240" w:lineRule="auto"/>
              <w:jc w:val="left"/>
              <w:rPr>
                <w:rFonts w:eastAsia="Times New Roman" w:cs="Times New Roman"/>
                <w:lang w:eastAsia="pt-PT"/>
              </w:rPr>
            </w:pPr>
          </w:p>
        </w:tc>
      </w:tr>
      <w:tr w:rsidR="004072B6" w:rsidRPr="00937EFC" w14:paraId="4A402DD2" w14:textId="10CC7866" w:rsidTr="004072B6">
        <w:trPr>
          <w:trHeight w:val="324"/>
        </w:trPr>
        <w:tc>
          <w:tcPr>
            <w:tcW w:w="2819" w:type="pct"/>
            <w:shd w:val="clear" w:color="auto" w:fill="auto"/>
            <w:vAlign w:val="center"/>
            <w:hideMark/>
          </w:tcPr>
          <w:p w14:paraId="0D4FD237" w14:textId="77777777" w:rsidR="004072B6" w:rsidRPr="00680C3B" w:rsidRDefault="004072B6" w:rsidP="00B93374">
            <w:pPr>
              <w:pStyle w:val="PargrafodaLista"/>
              <w:numPr>
                <w:ilvl w:val="0"/>
                <w:numId w:val="106"/>
              </w:numPr>
              <w:spacing w:line="240" w:lineRule="auto"/>
              <w:jc w:val="left"/>
              <w:rPr>
                <w:rFonts w:eastAsia="Times New Roman" w:cs="Times New Roman"/>
                <w:lang w:eastAsia="pt-PT"/>
              </w:rPr>
            </w:pPr>
            <w:r w:rsidRPr="00680C3B">
              <w:rPr>
                <w:rFonts w:eastAsia="Times New Roman" w:cs="Times New Roman"/>
                <w:lang w:eastAsia="pt-PT"/>
              </w:rPr>
              <w:t>Estabelecimento de canteiros</w:t>
            </w:r>
          </w:p>
        </w:tc>
        <w:tc>
          <w:tcPr>
            <w:tcW w:w="2181" w:type="pct"/>
          </w:tcPr>
          <w:p w14:paraId="0F339D13" w14:textId="1F885F6A" w:rsidR="004072B6" w:rsidRPr="00680C3B" w:rsidRDefault="004072B6" w:rsidP="00B93374">
            <w:pPr>
              <w:pStyle w:val="PargrafodaLista"/>
              <w:numPr>
                <w:ilvl w:val="0"/>
                <w:numId w:val="106"/>
              </w:numPr>
              <w:spacing w:line="240" w:lineRule="auto"/>
              <w:jc w:val="left"/>
              <w:rPr>
                <w:rFonts w:eastAsia="Times New Roman" w:cs="Times New Roman"/>
                <w:lang w:eastAsia="pt-PT"/>
              </w:rPr>
            </w:pPr>
          </w:p>
        </w:tc>
      </w:tr>
      <w:tr w:rsidR="004072B6" w:rsidRPr="00937EFC" w14:paraId="4D6454A3" w14:textId="4A1DA856" w:rsidTr="004072B6">
        <w:trPr>
          <w:trHeight w:val="324"/>
        </w:trPr>
        <w:tc>
          <w:tcPr>
            <w:tcW w:w="2819" w:type="pct"/>
            <w:shd w:val="clear" w:color="auto" w:fill="auto"/>
            <w:hideMark/>
          </w:tcPr>
          <w:p w14:paraId="1B2AA0B7" w14:textId="77777777" w:rsidR="004072B6" w:rsidRPr="00680C3B" w:rsidRDefault="004072B6" w:rsidP="00B93374">
            <w:pPr>
              <w:pStyle w:val="PargrafodaLista"/>
              <w:numPr>
                <w:ilvl w:val="0"/>
                <w:numId w:val="106"/>
              </w:numPr>
              <w:spacing w:line="240" w:lineRule="auto"/>
              <w:jc w:val="left"/>
              <w:rPr>
                <w:rFonts w:eastAsia="Times New Roman" w:cs="Times New Roman"/>
                <w:lang w:eastAsia="pt-PT"/>
              </w:rPr>
            </w:pPr>
            <w:r w:rsidRPr="00680C3B">
              <w:rPr>
                <w:rFonts w:eastAsia="Times New Roman" w:cs="Times New Roman"/>
                <w:lang w:eastAsia="pt-PT"/>
              </w:rPr>
              <w:t>Melhoramento do espaço público envolvente e melhoria da qualidade e do ambiente urbano. Estabelecimento de canteiros</w:t>
            </w:r>
          </w:p>
        </w:tc>
        <w:tc>
          <w:tcPr>
            <w:tcW w:w="2181" w:type="pct"/>
          </w:tcPr>
          <w:p w14:paraId="6ECFBB30" w14:textId="07DEFF92" w:rsidR="004072B6" w:rsidRPr="00680C3B" w:rsidRDefault="004072B6" w:rsidP="00B93374">
            <w:pPr>
              <w:pStyle w:val="PargrafodaLista"/>
              <w:numPr>
                <w:ilvl w:val="0"/>
                <w:numId w:val="106"/>
              </w:numPr>
              <w:spacing w:line="240" w:lineRule="auto"/>
              <w:jc w:val="left"/>
              <w:rPr>
                <w:rFonts w:eastAsia="Times New Roman" w:cs="Times New Roman"/>
                <w:lang w:eastAsia="pt-PT"/>
              </w:rPr>
            </w:pPr>
          </w:p>
        </w:tc>
      </w:tr>
      <w:tr w:rsidR="004072B6" w:rsidRPr="00937EFC" w14:paraId="79D69B3D" w14:textId="77777777" w:rsidTr="004072B6">
        <w:trPr>
          <w:trHeight w:val="324"/>
        </w:trPr>
        <w:tc>
          <w:tcPr>
            <w:tcW w:w="2819" w:type="pct"/>
            <w:shd w:val="clear" w:color="auto" w:fill="auto"/>
          </w:tcPr>
          <w:p w14:paraId="2A70C4F0" w14:textId="490958DF" w:rsidR="004072B6" w:rsidRPr="00680C3B" w:rsidRDefault="00EF7CC6" w:rsidP="00EF7CC6">
            <w:pPr>
              <w:pStyle w:val="PargrafodaLista"/>
              <w:numPr>
                <w:ilvl w:val="0"/>
                <w:numId w:val="106"/>
              </w:numPr>
              <w:spacing w:line="240" w:lineRule="auto"/>
              <w:jc w:val="left"/>
              <w:rPr>
                <w:rFonts w:eastAsia="Times New Roman" w:cs="Times New Roman"/>
                <w:lang w:eastAsia="pt-PT"/>
              </w:rPr>
            </w:pPr>
            <w:r>
              <w:rPr>
                <w:rFonts w:eastAsia="Times New Roman" w:cs="Times New Roman"/>
                <w:lang w:eastAsia="pt-PT"/>
              </w:rPr>
              <w:t>Outras atividades e preocupações relativas ao trabalhos a desenvolver</w:t>
            </w:r>
          </w:p>
        </w:tc>
        <w:tc>
          <w:tcPr>
            <w:tcW w:w="2181" w:type="pct"/>
          </w:tcPr>
          <w:p w14:paraId="27300FB0" w14:textId="77777777" w:rsidR="004072B6" w:rsidRPr="00680C3B" w:rsidRDefault="004072B6" w:rsidP="00B93374">
            <w:pPr>
              <w:pStyle w:val="PargrafodaLista"/>
              <w:numPr>
                <w:ilvl w:val="0"/>
                <w:numId w:val="106"/>
              </w:numPr>
              <w:spacing w:line="240" w:lineRule="auto"/>
              <w:jc w:val="left"/>
              <w:rPr>
                <w:rFonts w:eastAsia="Times New Roman" w:cs="Times New Roman"/>
                <w:lang w:eastAsia="pt-PT"/>
              </w:rPr>
            </w:pPr>
          </w:p>
        </w:tc>
      </w:tr>
    </w:tbl>
    <w:p w14:paraId="1D8131A9" w14:textId="77777777" w:rsidR="004307DD" w:rsidRDefault="004307DD" w:rsidP="00961501">
      <w:pPr>
        <w:pStyle w:val="Normal2"/>
        <w:numPr>
          <w:ilvl w:val="0"/>
          <w:numId w:val="0"/>
        </w:numPr>
        <w:rPr>
          <w:b/>
          <w:bCs/>
        </w:rPr>
      </w:pPr>
    </w:p>
    <w:p w14:paraId="621369B5" w14:textId="77777777" w:rsidR="0027028E" w:rsidRDefault="0027028E" w:rsidP="00961501">
      <w:pPr>
        <w:pStyle w:val="Normal2"/>
        <w:numPr>
          <w:ilvl w:val="0"/>
          <w:numId w:val="0"/>
        </w:numPr>
        <w:rPr>
          <w:b/>
          <w:bCs/>
        </w:rPr>
        <w:sectPr w:rsidR="0027028E" w:rsidSect="00745D7C">
          <w:pgSz w:w="16838" w:h="11906" w:orient="landscape" w:code="9"/>
          <w:pgMar w:top="1701" w:right="1306" w:bottom="1558" w:left="1462" w:header="730" w:footer="707" w:gutter="0"/>
          <w:cols w:space="708"/>
          <w:titlePg/>
          <w:docGrid w:linePitch="360"/>
        </w:sectPr>
      </w:pPr>
    </w:p>
    <w:p w14:paraId="30E45539" w14:textId="17D1AE2B" w:rsidR="00684136" w:rsidRPr="00961501" w:rsidRDefault="00684136" w:rsidP="00961501">
      <w:pPr>
        <w:pStyle w:val="Normal2"/>
        <w:numPr>
          <w:ilvl w:val="0"/>
          <w:numId w:val="0"/>
        </w:numPr>
        <w:rPr>
          <w:b/>
          <w:bCs/>
        </w:rPr>
      </w:pPr>
      <w:r w:rsidRPr="00961501">
        <w:rPr>
          <w:b/>
          <w:bCs/>
        </w:rPr>
        <w:t xml:space="preserve">Responsabilidades do Empreiteiro </w:t>
      </w:r>
    </w:p>
    <w:p w14:paraId="5FFF1374" w14:textId="046A8D3D" w:rsidR="003704B9" w:rsidRPr="000E040C" w:rsidRDefault="003704B9" w:rsidP="000E040C">
      <w:pPr>
        <w:rPr>
          <w:rFonts w:cs="Times New Roman"/>
        </w:rPr>
      </w:pPr>
      <w:r w:rsidRPr="000E040C">
        <w:rPr>
          <w:rFonts w:cs="Times New Roman"/>
        </w:rPr>
        <w:t xml:space="preserve">O Empreiteiro terá a seu cargo a realização física dos trabalhos, sob supervisão da equipa de Fiscalização e será, assim, o principal agente na geração de impactes ambientais e sociais durante a fase de construção. </w:t>
      </w:r>
    </w:p>
    <w:p w14:paraId="579A3470" w14:textId="77777777" w:rsidR="003704B9" w:rsidRPr="000E040C" w:rsidRDefault="003704B9" w:rsidP="000E040C">
      <w:pPr>
        <w:rPr>
          <w:rFonts w:cs="Times New Roman"/>
        </w:rPr>
      </w:pPr>
      <w:r w:rsidRPr="000E040C">
        <w:rPr>
          <w:rFonts w:cs="Times New Roman"/>
        </w:rPr>
        <w:t xml:space="preserve">Na sua organização contarão com os meios necessários para a produção das obras e para a gestão das diferentes áreas envolvidas, como sejam as da qualidade, segurança e ambiente; </w:t>
      </w:r>
    </w:p>
    <w:p w14:paraId="51DA8AB9" w14:textId="77777777" w:rsidR="003704B9" w:rsidRPr="000E040C" w:rsidRDefault="003704B9" w:rsidP="000E040C">
      <w:pPr>
        <w:rPr>
          <w:rFonts w:cs="Times New Roman"/>
        </w:rPr>
      </w:pPr>
      <w:r w:rsidRPr="000E040C">
        <w:rPr>
          <w:rFonts w:cs="Times New Roman"/>
        </w:rPr>
        <w:t>Entre as responsabilidades do empreiteiro se incluem as seguintes:</w:t>
      </w:r>
    </w:p>
    <w:p w14:paraId="4808B379" w14:textId="77777777" w:rsidR="003704B9" w:rsidRPr="000E040C" w:rsidRDefault="003704B9" w:rsidP="000E040C">
      <w:pPr>
        <w:rPr>
          <w:rFonts w:cs="Times New Roman"/>
          <w:b/>
          <w:u w:val="single"/>
        </w:rPr>
      </w:pPr>
    </w:p>
    <w:p w14:paraId="10DA01C0" w14:textId="77777777" w:rsidR="003704B9" w:rsidRPr="000E040C" w:rsidRDefault="003704B9" w:rsidP="000E040C">
      <w:pPr>
        <w:pStyle w:val="PargrafodaLista"/>
        <w:numPr>
          <w:ilvl w:val="0"/>
          <w:numId w:val="28"/>
        </w:numPr>
        <w:rPr>
          <w:rFonts w:cs="Times New Roman"/>
        </w:rPr>
      </w:pPr>
      <w:r w:rsidRPr="000E040C">
        <w:rPr>
          <w:rFonts w:cs="Times New Roman"/>
        </w:rPr>
        <w:t>Destaca um responsável pela Saúde, Segurança e Ambiente que preze para que as regras de higiene, segurança e proteção ambiental sejam rigorosamente cumpridas por todos, em todos os níveis de desempenho, tanto para os trabalhadores como para as populações das comunidades locais, registar e fornecer as informações à fiscalização e ao Dono da obra.</w:t>
      </w:r>
    </w:p>
    <w:p w14:paraId="1681DF98" w14:textId="77777777" w:rsidR="003704B9" w:rsidRPr="000E040C" w:rsidRDefault="003704B9" w:rsidP="000E040C">
      <w:pPr>
        <w:pStyle w:val="PargrafodaLista"/>
        <w:numPr>
          <w:ilvl w:val="0"/>
          <w:numId w:val="28"/>
        </w:numPr>
        <w:rPr>
          <w:rFonts w:cs="Times New Roman"/>
        </w:rPr>
      </w:pPr>
      <w:r w:rsidRPr="000E040C">
        <w:rPr>
          <w:rFonts w:cs="Times New Roman"/>
        </w:rPr>
        <w:t xml:space="preserve">Implementa as ações de prevenção, redução dos riscos ambientais e sociais que lhe são atribuídos pelo PGAS--E e PSST, </w:t>
      </w:r>
    </w:p>
    <w:p w14:paraId="0F6B9094" w14:textId="77777777" w:rsidR="003704B9" w:rsidRPr="000E040C" w:rsidRDefault="003704B9" w:rsidP="000E040C">
      <w:pPr>
        <w:pStyle w:val="PargrafodaLista"/>
        <w:numPr>
          <w:ilvl w:val="0"/>
          <w:numId w:val="28"/>
        </w:numPr>
        <w:rPr>
          <w:rFonts w:cs="Times New Roman"/>
        </w:rPr>
      </w:pPr>
      <w:r w:rsidRPr="000E040C">
        <w:rPr>
          <w:rFonts w:cs="Times New Roman"/>
        </w:rPr>
        <w:t xml:space="preserve">Cumpre com as especificações técnicas de caracter ambiental e social incluídas nos documentos de concurso e demais atribuições do PGAS-E e PSST; </w:t>
      </w:r>
    </w:p>
    <w:p w14:paraId="2C9646BF" w14:textId="77777777" w:rsidR="003704B9" w:rsidRPr="000E040C" w:rsidRDefault="003704B9" w:rsidP="000E040C">
      <w:pPr>
        <w:pStyle w:val="PargrafodaLista"/>
        <w:numPr>
          <w:ilvl w:val="0"/>
          <w:numId w:val="28"/>
        </w:numPr>
        <w:rPr>
          <w:rFonts w:cs="Times New Roman"/>
        </w:rPr>
      </w:pPr>
      <w:r w:rsidRPr="000E040C">
        <w:rPr>
          <w:rFonts w:cs="Times New Roman"/>
        </w:rPr>
        <w:t>Implementa todas as medidas do Plano de saúde e segurança no trabalho;(PSST)</w:t>
      </w:r>
    </w:p>
    <w:p w14:paraId="1C24E415" w14:textId="77777777" w:rsidR="003704B9" w:rsidRPr="000E040C" w:rsidRDefault="003704B9" w:rsidP="000E040C">
      <w:pPr>
        <w:pStyle w:val="PargrafodaLista"/>
        <w:numPr>
          <w:ilvl w:val="0"/>
          <w:numId w:val="28"/>
        </w:numPr>
        <w:rPr>
          <w:rFonts w:cs="Times New Roman"/>
        </w:rPr>
      </w:pPr>
      <w:r w:rsidRPr="000E040C">
        <w:rPr>
          <w:rFonts w:cs="Times New Roman"/>
        </w:rPr>
        <w:t>Assina o código de conduta para empreiteiro e participa nas ações de formação/sensibilização contra VBG/EAS/AS e contra VCC e preza para que todos os trabalhadores preencham o código de conduta contra VBG/EAS/AS e contra VCC individuais e assistam às formações ministradas pela ICIEG em parceria com a UGPE.</w:t>
      </w:r>
    </w:p>
    <w:p w14:paraId="4E4EB32C" w14:textId="77777777" w:rsidR="003704B9" w:rsidRPr="000E040C" w:rsidRDefault="003704B9" w:rsidP="000E040C">
      <w:pPr>
        <w:pStyle w:val="PargrafodaLista"/>
        <w:numPr>
          <w:ilvl w:val="0"/>
          <w:numId w:val="28"/>
        </w:numPr>
        <w:spacing w:after="160"/>
        <w:rPr>
          <w:rFonts w:eastAsia="Calibri" w:cs="Times New Roman"/>
        </w:rPr>
      </w:pPr>
      <w:r w:rsidRPr="000E040C">
        <w:rPr>
          <w:rFonts w:eastAsia="Calibri" w:cs="Times New Roman"/>
        </w:rPr>
        <w:t xml:space="preserve">Socializa e disponibiliza os canais de reclamação do projeto, incluindo panfletos, formulários digitais, livros de reclamação, caixas de reclamação e sugestões, acessíveis a todos os trabalhadores e a comunidade afetada/beneficiada; </w:t>
      </w:r>
    </w:p>
    <w:p w14:paraId="3C3C8C01" w14:textId="77777777" w:rsidR="003704B9" w:rsidRPr="000E040C" w:rsidRDefault="003704B9" w:rsidP="000E040C">
      <w:pPr>
        <w:pStyle w:val="PargrafodaLista"/>
        <w:numPr>
          <w:ilvl w:val="0"/>
          <w:numId w:val="28"/>
        </w:numPr>
        <w:spacing w:after="160"/>
        <w:rPr>
          <w:rFonts w:eastAsia="Calibri" w:cs="Times New Roman"/>
        </w:rPr>
      </w:pPr>
      <w:r w:rsidRPr="000E040C">
        <w:rPr>
          <w:rFonts w:eastAsia="Calibri" w:cs="Times New Roman"/>
        </w:rPr>
        <w:t xml:space="preserve">Procede ao registo diário da presença dos trabalhadores, indicando o sexo, a função, a relação contratual; </w:t>
      </w:r>
    </w:p>
    <w:p w14:paraId="79D3E737" w14:textId="77777777" w:rsidR="003704B9" w:rsidRPr="000E040C" w:rsidRDefault="003704B9" w:rsidP="000E040C">
      <w:pPr>
        <w:pStyle w:val="PargrafodaLista"/>
        <w:numPr>
          <w:ilvl w:val="0"/>
          <w:numId w:val="28"/>
        </w:numPr>
        <w:spacing w:after="160"/>
        <w:rPr>
          <w:rFonts w:eastAsia="Calibri" w:cs="Times New Roman"/>
        </w:rPr>
      </w:pPr>
      <w:r w:rsidRPr="000E040C">
        <w:rPr>
          <w:rFonts w:eastAsia="Calibri" w:cs="Times New Roman"/>
        </w:rPr>
        <w:t>Realiza a formação de todos os trabalhadores com responsabilidades na implementação das atividades previstas em matéria de Violência Baseada no Gênero/Exploração e Abuso Sexual/Assédio Sexual (VBG/EAS/AS) em articulação com o ICIEG com uma frequência de pelo menos 90% dos trabalhadores;</w:t>
      </w:r>
    </w:p>
    <w:p w14:paraId="515A158D" w14:textId="77777777" w:rsidR="003704B9" w:rsidRPr="000E040C" w:rsidRDefault="003704B9" w:rsidP="000E040C">
      <w:pPr>
        <w:pStyle w:val="PargrafodaLista"/>
        <w:numPr>
          <w:ilvl w:val="0"/>
          <w:numId w:val="28"/>
        </w:numPr>
        <w:spacing w:after="160"/>
        <w:rPr>
          <w:rFonts w:eastAsia="Calibri" w:cs="Times New Roman"/>
        </w:rPr>
      </w:pPr>
      <w:r w:rsidRPr="000E040C">
        <w:rPr>
          <w:rFonts w:eastAsia="Calibri" w:cs="Times New Roman"/>
        </w:rPr>
        <w:t>Apresenta relatórios mensais de monitorização dos progressos de implementação do PGAS</w:t>
      </w:r>
      <w:r w:rsidRPr="000E040C">
        <w:rPr>
          <w:rFonts w:cs="Times New Roman"/>
        </w:rPr>
        <w:t>-E e PSST</w:t>
      </w:r>
      <w:r w:rsidRPr="000E040C">
        <w:rPr>
          <w:rFonts w:eastAsia="Calibri" w:cs="Times New Roman"/>
        </w:rPr>
        <w:t>, incidentes, situação das ações relavas aos trabalhadores do projeto, formações conduzidas, participação dos trabalhadores (apresentar relatórios com estatística de formação e participação dos trabalhadores), funcionamento do MGR, incluindo as reclamações relacionadas com aspetos laborais, incluindo detalhes resumidos de reclamações dos trabalhadores, reclamações comunitárias, reclamações relacionadas com VBG/EAS/AS, ações corretivas e atividades de E&amp;S planeadas para o mês seguinte;</w:t>
      </w:r>
    </w:p>
    <w:p w14:paraId="2AECEAC6" w14:textId="77777777" w:rsidR="0078378E" w:rsidRPr="000E040C" w:rsidRDefault="003704B9" w:rsidP="000E040C">
      <w:pPr>
        <w:pStyle w:val="PargrafodaLista"/>
        <w:numPr>
          <w:ilvl w:val="0"/>
          <w:numId w:val="28"/>
        </w:numPr>
        <w:rPr>
          <w:rFonts w:cs="Times New Roman"/>
        </w:rPr>
      </w:pPr>
      <w:r w:rsidRPr="000E040C">
        <w:rPr>
          <w:rFonts w:cs="Times New Roman"/>
        </w:rPr>
        <w:t>Submete estes relatórios mensais de monitorização ambiental e social do empreiteiro, de acordo com o modelo em anexo (Anexo 1), em conjunto com os autos de entregas mensais.</w:t>
      </w:r>
    </w:p>
    <w:p w14:paraId="5C35F425" w14:textId="19DF69DC" w:rsidR="0078378E" w:rsidRPr="000E040C" w:rsidRDefault="0078378E" w:rsidP="000E040C">
      <w:pPr>
        <w:pStyle w:val="PargrafodaLista"/>
        <w:numPr>
          <w:ilvl w:val="0"/>
          <w:numId w:val="28"/>
        </w:numPr>
        <w:rPr>
          <w:rFonts w:cs="Times New Roman"/>
        </w:rPr>
      </w:pPr>
      <w:r w:rsidRPr="000E040C">
        <w:rPr>
          <w:rFonts w:cs="Times New Roman"/>
        </w:rPr>
        <w:t xml:space="preserve">Garante a segurança dos bens das famílias que desocuparam as habitações para obras; </w:t>
      </w:r>
    </w:p>
    <w:p w14:paraId="1CA9E046" w14:textId="1CE4271B" w:rsidR="0078378E" w:rsidRPr="000E040C" w:rsidRDefault="0078378E" w:rsidP="000E040C">
      <w:pPr>
        <w:pStyle w:val="PargrafodaLista"/>
        <w:numPr>
          <w:ilvl w:val="0"/>
          <w:numId w:val="28"/>
        </w:numPr>
        <w:rPr>
          <w:rFonts w:cs="Times New Roman"/>
        </w:rPr>
      </w:pPr>
      <w:r w:rsidRPr="000E040C">
        <w:rPr>
          <w:rFonts w:cs="Times New Roman"/>
        </w:rPr>
        <w:t>Garante a cobertura dos custos adicionais do alojamento temporário em caso de derrapagens do prazo da obra em que tenha sido considerado como culpado.</w:t>
      </w:r>
    </w:p>
    <w:p w14:paraId="0F0A164C" w14:textId="77777777" w:rsidR="003704B9" w:rsidRPr="000E040C" w:rsidRDefault="003704B9" w:rsidP="000E040C">
      <w:pPr>
        <w:rPr>
          <w:rFonts w:cs="Times New Roman"/>
        </w:rPr>
      </w:pPr>
      <w:r w:rsidRPr="000E040C">
        <w:rPr>
          <w:rFonts w:cs="Times New Roman"/>
        </w:rPr>
        <w:t xml:space="preserve"> </w:t>
      </w:r>
    </w:p>
    <w:p w14:paraId="1106164A" w14:textId="77777777" w:rsidR="003704B9" w:rsidRPr="000E040C" w:rsidRDefault="003704B9" w:rsidP="00011ACD">
      <w:pPr>
        <w:pStyle w:val="Guia"/>
      </w:pPr>
      <w:r w:rsidRPr="000E040C">
        <w:t>Programa de gestão ambiental e social</w:t>
      </w:r>
      <w:r w:rsidRPr="000E040C">
        <w:rPr>
          <w:b/>
        </w:rPr>
        <w:t xml:space="preserve"> do empreiteiro (PGAS-E)</w:t>
      </w:r>
    </w:p>
    <w:p w14:paraId="3191BC99"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deverá implementar as medidas de gestão ambiental e social previstas no PGAS </w:t>
      </w:r>
      <w:r w:rsidRPr="000E040C">
        <w:rPr>
          <w:rFonts w:cs="Times New Roman"/>
          <w:b/>
        </w:rPr>
        <w:t xml:space="preserve">do empreiteiro (PGAS-E) </w:t>
      </w:r>
      <w:r w:rsidRPr="000E040C">
        <w:rPr>
          <w:rFonts w:cs="Times New Roman"/>
        </w:rPr>
        <w:t>do projeto, que inclui todas as medidas de mitigação de riscos e impactos ambientais e sociais, incluindo: proteção de depósitos de armazenamento de combustível, lubrificantes e betumes para reparações; separadores de hidrocarbonetos das redes de drenagem associados às instalações de lavagem, manutenção e abastecimento de veículos e máquinas, e de instalações de evacuação de esgoto; descrição de métodos de prevenção e redução da poluição, incêndios, acidentes de trânsito; infraestruturas de saúde e de acesso às populações em situações de emergência; regulamentos de trabalho relativos à proteção do ambiente e segurança e; plano de limpeza e arranjos exteriores, no final da empreitada.</w:t>
      </w:r>
    </w:p>
    <w:p w14:paraId="3EFCF766" w14:textId="77777777" w:rsidR="003704B9" w:rsidRPr="000E040C" w:rsidRDefault="003704B9" w:rsidP="000E040C">
      <w:pPr>
        <w:pStyle w:val="PargrafodaLista"/>
        <w:rPr>
          <w:rFonts w:cs="Times New Roman"/>
        </w:rPr>
      </w:pPr>
    </w:p>
    <w:p w14:paraId="09ABD847" w14:textId="77777777" w:rsidR="003704B9" w:rsidRPr="000E040C" w:rsidRDefault="003704B9" w:rsidP="00011ACD">
      <w:pPr>
        <w:pStyle w:val="Guia"/>
      </w:pPr>
      <w:r w:rsidRPr="000E040C">
        <w:t>Organização e Segurança do Estaleiro</w:t>
      </w:r>
    </w:p>
    <w:p w14:paraId="2094D591" w14:textId="77777777" w:rsidR="003704B9" w:rsidRPr="000E040C" w:rsidRDefault="003704B9" w:rsidP="000E040C">
      <w:pPr>
        <w:pStyle w:val="PargrafodaLista"/>
        <w:numPr>
          <w:ilvl w:val="0"/>
          <w:numId w:val="28"/>
        </w:numPr>
        <w:rPr>
          <w:rFonts w:cs="Times New Roman"/>
        </w:rPr>
      </w:pPr>
      <w:r w:rsidRPr="000E040C">
        <w:rPr>
          <w:rFonts w:cs="Times New Roman"/>
        </w:rPr>
        <w:t>A organização, a guarda, a segurança e a sinalização do estaleiro estão a cargo e às custas do Empreiteiro.</w:t>
      </w:r>
    </w:p>
    <w:p w14:paraId="08D1D0E1" w14:textId="77777777" w:rsidR="003704B9" w:rsidRPr="000E040C" w:rsidRDefault="003704B9" w:rsidP="000E040C">
      <w:pPr>
        <w:pStyle w:val="PargrafodaLista"/>
        <w:numPr>
          <w:ilvl w:val="0"/>
          <w:numId w:val="28"/>
        </w:numPr>
        <w:rPr>
          <w:rFonts w:cs="Times New Roman"/>
        </w:rPr>
      </w:pPr>
      <w:r w:rsidRPr="000E040C">
        <w:rPr>
          <w:rFonts w:cs="Times New Roman"/>
        </w:rPr>
        <w:t>O Empreiteiro deverá construir instalações de estaleiro temporárias, reduzindo as perturbações ao ambiente ao mínimo possível, preferencialmente em áreas desmatadas ou já intervencionadas, ou ainda em zonas que possam ser reutilizadas posteriormente para outros fins. Deverá ser evitada a construção de instalações em áreas protegidas.</w:t>
      </w:r>
    </w:p>
    <w:p w14:paraId="7446F9DD" w14:textId="77777777" w:rsidR="003704B9" w:rsidRPr="000E040C" w:rsidRDefault="003704B9" w:rsidP="000E040C">
      <w:pPr>
        <w:pStyle w:val="PargrafodaLista"/>
        <w:numPr>
          <w:ilvl w:val="0"/>
          <w:numId w:val="28"/>
        </w:numPr>
        <w:rPr>
          <w:rFonts w:cs="Times New Roman"/>
        </w:rPr>
      </w:pPr>
      <w:r w:rsidRPr="000E040C">
        <w:rPr>
          <w:rFonts w:cs="Times New Roman"/>
        </w:rPr>
        <w:t>A sinalização, a iluminação e a portaria regulamentar do estaleiro, assim como toda a área cedida ao Empreiteiro, é da sua incumbência. Esta sinalização deve estar conforme com as prescrições em vigor em Cabo Verde.</w:t>
      </w:r>
    </w:p>
    <w:p w14:paraId="61EC80FA" w14:textId="77777777" w:rsidR="003704B9" w:rsidRPr="000E040C" w:rsidRDefault="003704B9" w:rsidP="000E040C">
      <w:pPr>
        <w:pStyle w:val="PargrafodaLista"/>
        <w:numPr>
          <w:ilvl w:val="0"/>
          <w:numId w:val="28"/>
        </w:numPr>
        <w:rPr>
          <w:rFonts w:cs="Times New Roman"/>
        </w:rPr>
      </w:pPr>
      <w:r w:rsidRPr="000E040C">
        <w:rPr>
          <w:rFonts w:cs="Times New Roman"/>
        </w:rPr>
        <w:t>O Empreiteiro assume toda a responsabilidade de quaisquer acidentes ou danos, decorrentes das suas prestações, causados durante o percurso nas vias públicas ou no estaleiro, quer seja sobre o seu pessoal ou o seu equipamento, ou seja, ainda sobre terceiros, sobre as instalações das Câmaras, etc.</w:t>
      </w:r>
    </w:p>
    <w:p w14:paraId="491CF406" w14:textId="77777777" w:rsidR="003704B9" w:rsidRPr="000E040C" w:rsidRDefault="003704B9" w:rsidP="000E040C">
      <w:pPr>
        <w:pStyle w:val="PargrafodaLista"/>
        <w:numPr>
          <w:ilvl w:val="0"/>
          <w:numId w:val="28"/>
        </w:numPr>
        <w:rPr>
          <w:rFonts w:cs="Times New Roman"/>
        </w:rPr>
      </w:pPr>
      <w:r w:rsidRPr="000E040C">
        <w:rPr>
          <w:rFonts w:cs="Times New Roman"/>
        </w:rPr>
        <w:t>O Empreiteiro deve manter limpas as vias públicas e caminhos utilizados pelos camiões ou outro equipamento rolante. É proibido ao Empreiteiro lançar, depositar ou deixar cair sobre a via pública quaisquer materiais, objetos ou matérias que possam perturbar a circulação e a passagem de transeuntes ou que a tornem perigosa.</w:t>
      </w:r>
    </w:p>
    <w:p w14:paraId="76CA7806" w14:textId="77777777" w:rsidR="003704B9" w:rsidRPr="000E040C" w:rsidRDefault="003704B9" w:rsidP="000E040C">
      <w:pPr>
        <w:pStyle w:val="PargrafodaLista"/>
        <w:numPr>
          <w:ilvl w:val="0"/>
          <w:numId w:val="28"/>
        </w:numPr>
        <w:rPr>
          <w:rFonts w:cs="Times New Roman"/>
        </w:rPr>
      </w:pPr>
      <w:r w:rsidRPr="000E040C">
        <w:rPr>
          <w:rFonts w:cs="Times New Roman"/>
        </w:rPr>
        <w:t>As indemnizações a pagar em caso de acidente são da obrigação do Empreiteiro. Em caso algum, o Dono de Obra pode ser responsabilizado nestes casos.</w:t>
      </w:r>
    </w:p>
    <w:p w14:paraId="506B62F5" w14:textId="77777777" w:rsidR="003704B9" w:rsidRPr="000E040C" w:rsidRDefault="003704B9" w:rsidP="000E040C">
      <w:pPr>
        <w:pStyle w:val="PargrafodaLista"/>
        <w:rPr>
          <w:rFonts w:cs="Times New Roman"/>
        </w:rPr>
      </w:pPr>
    </w:p>
    <w:p w14:paraId="42C036AF" w14:textId="77777777" w:rsidR="003704B9" w:rsidRPr="000E040C" w:rsidRDefault="003704B9" w:rsidP="00011ACD">
      <w:pPr>
        <w:pStyle w:val="Guia"/>
      </w:pPr>
      <w:r w:rsidRPr="000E040C">
        <w:t>Mão-de-obra e condições de trabalho</w:t>
      </w:r>
    </w:p>
    <w:p w14:paraId="62FE9DB5"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deverá (exceto pessoal técnico) engajar-se no recrutamento do número máximo de trabalhadores locais. Não conseguindo encontrar pessoal qualificado no local, é permitido a contratação de pessoal fora da área de intervenção. </w:t>
      </w:r>
    </w:p>
    <w:p w14:paraId="5CF50331" w14:textId="77777777" w:rsidR="003704B9" w:rsidRPr="000E040C" w:rsidRDefault="003704B9" w:rsidP="000E040C">
      <w:pPr>
        <w:pStyle w:val="PargrafodaLista"/>
        <w:numPr>
          <w:ilvl w:val="0"/>
          <w:numId w:val="28"/>
        </w:numPr>
        <w:rPr>
          <w:rFonts w:cs="Times New Roman"/>
        </w:rPr>
      </w:pPr>
      <w:r w:rsidRPr="000E040C">
        <w:rPr>
          <w:rFonts w:cs="Times New Roman"/>
        </w:rPr>
        <w:t>O Empreiteiro deve assegurar que os horários de trabalho estejam em conformidade com as leis e regulamentos nacionais em vigor e indicado no PSST em anexo. Qualquer alteração do horário de trabalho está sujeita à aprovação da fiscalização. Sempre que possível (exceto em casos excecionais acordados com a Fiscalização), o Empreiteiro deve evitar a realização de trabalhos durante as horas de descanso, domingos e feriados.</w:t>
      </w:r>
    </w:p>
    <w:p w14:paraId="3E8851DB" w14:textId="77777777" w:rsidR="003704B9" w:rsidRPr="000E040C" w:rsidRDefault="003704B9" w:rsidP="000E040C">
      <w:pPr>
        <w:pStyle w:val="PargrafodaLista"/>
        <w:numPr>
          <w:ilvl w:val="0"/>
          <w:numId w:val="28"/>
        </w:numPr>
        <w:rPr>
          <w:rFonts w:cs="Times New Roman"/>
        </w:rPr>
      </w:pPr>
      <w:r w:rsidRPr="000E040C">
        <w:rPr>
          <w:rFonts w:cs="Times New Roman"/>
        </w:rPr>
        <w:t>O empreiteiro fornece aos trabalhadores equipamentos de protecção individual adequados aos riscos existentes no local de trabalho e que obedeça à legislação aplicável;</w:t>
      </w:r>
    </w:p>
    <w:p w14:paraId="0EB91D59" w14:textId="77777777" w:rsidR="003704B9" w:rsidRPr="000E040C" w:rsidRDefault="003704B9" w:rsidP="000E040C">
      <w:pPr>
        <w:pStyle w:val="PargrafodaLista"/>
        <w:numPr>
          <w:ilvl w:val="0"/>
          <w:numId w:val="28"/>
        </w:numPr>
        <w:rPr>
          <w:rFonts w:cs="Times New Roman"/>
        </w:rPr>
      </w:pPr>
      <w:r w:rsidRPr="000E040C">
        <w:rPr>
          <w:rFonts w:cs="Times New Roman"/>
        </w:rPr>
        <w:t>O empreiteiro resolve as queixas trabalhistas de acordo com o LMP do projecto e reporta sobra o MGR dos trabalhadores.</w:t>
      </w:r>
    </w:p>
    <w:p w14:paraId="6EA78A30" w14:textId="77777777" w:rsidR="003704B9" w:rsidRPr="000E040C" w:rsidRDefault="003704B9" w:rsidP="000E040C">
      <w:pPr>
        <w:pStyle w:val="PargrafodaLista"/>
        <w:rPr>
          <w:rFonts w:cs="Times New Roman"/>
        </w:rPr>
      </w:pPr>
    </w:p>
    <w:p w14:paraId="2C6D4FBF" w14:textId="77777777" w:rsidR="003704B9" w:rsidRPr="000E040C" w:rsidRDefault="003704B9" w:rsidP="00011ACD">
      <w:pPr>
        <w:pStyle w:val="Guia"/>
      </w:pPr>
      <w:r w:rsidRPr="000E040C">
        <w:t>Utilização de equipamentos de Proteção Individual e coletiva</w:t>
      </w:r>
    </w:p>
    <w:p w14:paraId="7899130C" w14:textId="77777777" w:rsidR="003704B9" w:rsidRPr="000E040C" w:rsidRDefault="003704B9" w:rsidP="000E040C">
      <w:pPr>
        <w:pStyle w:val="PargrafodaLista"/>
        <w:numPr>
          <w:ilvl w:val="0"/>
          <w:numId w:val="28"/>
        </w:numPr>
        <w:rPr>
          <w:rFonts w:cs="Times New Roman"/>
        </w:rPr>
      </w:pPr>
      <w:r w:rsidRPr="000E040C">
        <w:rPr>
          <w:rFonts w:cs="Times New Roman"/>
        </w:rPr>
        <w:t>O Empreiteiro deverá disponibilizar para o pessoal do local de trabalho equipamento de trabalho regulamentar e em bom estado bem como todos os acessórios de segurança e proteção apropriados para a realização dos trabalhos (capacetes, botas, cintos, máscaras, luvas, óculos de proteção, etc.).</w:t>
      </w:r>
    </w:p>
    <w:p w14:paraId="237CAA33"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O Empreiteiro deverá zelar para o uso adequado do equipamento de proteção individual e coletivo através de ação de sensibilização e fornecimento de EPIs, considerando as condições de segurança contra a COVID-19 impostas pelas autoridades de saúde. Deverá ser realizado o controlo permanente, devendo ser levadas a cabo ações de repreensão dos infratores (aviso, dispensa), em caso de violação de normas estabelecidas.</w:t>
      </w:r>
    </w:p>
    <w:p w14:paraId="009A1D4E" w14:textId="77777777" w:rsidR="003704B9" w:rsidRPr="000E040C" w:rsidRDefault="003704B9" w:rsidP="000E040C">
      <w:pPr>
        <w:pStyle w:val="PargrafodaLista"/>
        <w:numPr>
          <w:ilvl w:val="0"/>
          <w:numId w:val="28"/>
        </w:numPr>
        <w:rPr>
          <w:rFonts w:cs="Times New Roman"/>
        </w:rPr>
      </w:pPr>
      <w:r w:rsidRPr="000E040C">
        <w:rPr>
          <w:rFonts w:cs="Times New Roman"/>
        </w:rPr>
        <w:t>Garantir uma continua vigilância a casos de Covid-19 nas obras e relatar casos à especialista ambiental e social da UGPE;</w:t>
      </w:r>
    </w:p>
    <w:p w14:paraId="3362E459" w14:textId="77777777" w:rsidR="003704B9" w:rsidRPr="000E040C" w:rsidRDefault="003704B9" w:rsidP="000E040C">
      <w:pPr>
        <w:pStyle w:val="PargrafodaLista"/>
        <w:spacing w:before="120" w:after="120"/>
        <w:rPr>
          <w:rFonts w:cs="Times New Roman"/>
        </w:rPr>
      </w:pPr>
    </w:p>
    <w:p w14:paraId="73DEE7D9" w14:textId="77777777" w:rsidR="003704B9" w:rsidRPr="000E040C" w:rsidRDefault="003704B9" w:rsidP="00011ACD">
      <w:pPr>
        <w:pStyle w:val="Guia"/>
      </w:pPr>
      <w:r w:rsidRPr="000E040C">
        <w:t xml:space="preserve">Afixação de regulamentos internos no estaleiro e sensibilização dos trabalhadores </w:t>
      </w:r>
    </w:p>
    <w:p w14:paraId="49715A0B" w14:textId="77777777" w:rsidR="003704B9" w:rsidRPr="000E040C" w:rsidRDefault="003704B9" w:rsidP="000E040C">
      <w:pPr>
        <w:pStyle w:val="PargrafodaLista"/>
        <w:numPr>
          <w:ilvl w:val="0"/>
          <w:numId w:val="28"/>
        </w:numPr>
        <w:rPr>
          <w:rFonts w:cs="Times New Roman"/>
        </w:rPr>
      </w:pPr>
      <w:r w:rsidRPr="000E040C">
        <w:rPr>
          <w:rFonts w:cs="Times New Roman"/>
        </w:rPr>
        <w:t>O Empreiteiro deverá afixar nas instalações de estaleiro, de forma visível, um regulamento interno com as seguintes prescrições específicas: Prevenção e resposta a VBG/EAS/ES, proteção contra doenças sexualmente transmissíveis, IST/VIH/SIDA; Combate ao Alcoolismo; normas de higiene e medidas de segurança no trabalho.</w:t>
      </w:r>
    </w:p>
    <w:p w14:paraId="1C9830F0"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O Empreiteiro deverá ainda promover ações de sensibilização do seu pessoal, quanto aos referidos temas. </w:t>
      </w:r>
    </w:p>
    <w:p w14:paraId="159A31F8" w14:textId="77777777" w:rsidR="003704B9" w:rsidRPr="000E040C" w:rsidRDefault="003704B9" w:rsidP="000E040C">
      <w:pPr>
        <w:pStyle w:val="PargrafodaLista"/>
        <w:spacing w:before="120" w:after="120"/>
        <w:rPr>
          <w:rFonts w:cs="Times New Roman"/>
        </w:rPr>
      </w:pPr>
    </w:p>
    <w:p w14:paraId="577BB535" w14:textId="77777777" w:rsidR="003704B9" w:rsidRPr="000E040C" w:rsidRDefault="003704B9" w:rsidP="00011ACD">
      <w:pPr>
        <w:pStyle w:val="Guia"/>
      </w:pPr>
      <w:r w:rsidRPr="000E040C">
        <w:t>Desmobilização e limpeza</w:t>
      </w:r>
    </w:p>
    <w:p w14:paraId="3FE3A259" w14:textId="77777777" w:rsidR="003704B9" w:rsidRPr="000E040C" w:rsidRDefault="003704B9" w:rsidP="000E040C">
      <w:pPr>
        <w:pStyle w:val="PargrafodaLista"/>
        <w:numPr>
          <w:ilvl w:val="0"/>
          <w:numId w:val="28"/>
        </w:numPr>
        <w:rPr>
          <w:rFonts w:cs="Times New Roman"/>
        </w:rPr>
      </w:pPr>
      <w:r w:rsidRPr="000E040C">
        <w:rPr>
          <w:rFonts w:cs="Times New Roman"/>
        </w:rPr>
        <w:t>Após a conclusão dos trabalhos, o Empreiteiro deve entregar em bom estado, os locais ocupados com as instalações da empresa.</w:t>
      </w:r>
    </w:p>
    <w:p w14:paraId="1AD7FFFC" w14:textId="77777777" w:rsidR="003704B9" w:rsidRPr="000E040C" w:rsidRDefault="003704B9" w:rsidP="000E040C">
      <w:pPr>
        <w:pStyle w:val="PargrafodaLista"/>
        <w:numPr>
          <w:ilvl w:val="0"/>
          <w:numId w:val="28"/>
        </w:numPr>
        <w:rPr>
          <w:rFonts w:cs="Times New Roman"/>
        </w:rPr>
      </w:pPr>
      <w:r w:rsidRPr="000E040C">
        <w:rPr>
          <w:rFonts w:cs="Times New Roman"/>
        </w:rPr>
        <w:t xml:space="preserve">Para qualquer situação de desmobilização, o Empreiteiro deixará as instalações em condições de sua imediata utilização. A libertação dos terrenos de instalações não pode ser efeituada sem a assunção de responsabilidades inerentes e obrigações quanto à sua utilização, sem ter sido formalmente confirmado que as mesmas se encontram bom estado. O Empreiteiro deverá realizar todas as intervenções necessárias para a reabilitação do local das instalações. É obrigado a retirar todos os seus equipamentos e materiais e não os pode abandonar no local ou nas imediações. </w:t>
      </w:r>
    </w:p>
    <w:p w14:paraId="6B841D3E" w14:textId="77777777" w:rsidR="003704B9" w:rsidRPr="000E040C" w:rsidRDefault="003704B9" w:rsidP="000E040C">
      <w:pPr>
        <w:pStyle w:val="PargrafodaLista"/>
        <w:numPr>
          <w:ilvl w:val="0"/>
          <w:numId w:val="28"/>
        </w:numPr>
        <w:rPr>
          <w:rFonts w:cs="Times New Roman"/>
        </w:rPr>
      </w:pPr>
      <w:r w:rsidRPr="000E040C">
        <w:rPr>
          <w:rFonts w:cs="Times New Roman"/>
        </w:rPr>
        <w:t xml:space="preserve">Assim que os trabalhos forem concluídos, o Empreiteiro deverá: (i) remover instalações temporárias, equipamentos, resíduos sólidos e líquidos, materiais excedentes, vedações etc. (ii) corrigir falhas na drenagem e tratamento de todas as áreas escavadas (iii) replantar as áreas inicialmente desmatadas com espécies adequadas, em articulação com os serviços florestais locais, (iv) proteger as obras que permanecerem perigosas (poços, valas abertas, encostas etc.) (v) deixar de forma funcional os pavimentos, calçadas, sarjetas, rampas e outras obras entregues ao serviço público, (vi) descontaminar solos contaminados (as partes contaminadas devem ser retiradas e preenchidas com areia) e (vii) limpar e destruir fossas de drenagem. </w:t>
      </w:r>
    </w:p>
    <w:p w14:paraId="4662C44A" w14:textId="77777777" w:rsidR="003704B9" w:rsidRPr="000E040C" w:rsidRDefault="003704B9" w:rsidP="000E040C">
      <w:pPr>
        <w:pStyle w:val="PargrafodaLista"/>
        <w:numPr>
          <w:ilvl w:val="0"/>
          <w:numId w:val="28"/>
        </w:numPr>
        <w:rPr>
          <w:rFonts w:cs="Times New Roman"/>
        </w:rPr>
      </w:pPr>
      <w:r w:rsidRPr="000E040C">
        <w:rPr>
          <w:rFonts w:cs="Times New Roman"/>
        </w:rPr>
        <w:t xml:space="preserve">Após a retirada de todos os equipamentos, deve-se proceder à reabilitação do local, com a reposição do estado inicial. Caso tal não ocorra constitui motivo de recusa da receção dos trabalhos. Neste caso, a percentagem da quantidade de trabalho ainda não realizado relativa a "instalações de estaleiro" será retida como garantia para assegurar a completa execução dos trabalhos. </w:t>
      </w:r>
    </w:p>
    <w:p w14:paraId="561132F5" w14:textId="77777777" w:rsidR="003704B9" w:rsidRPr="000E040C" w:rsidRDefault="003704B9" w:rsidP="00011ACD">
      <w:pPr>
        <w:pStyle w:val="Guia"/>
      </w:pPr>
      <w:r w:rsidRPr="000E040C">
        <w:t xml:space="preserve">Proteção de áreas instáveis </w:t>
      </w:r>
    </w:p>
    <w:p w14:paraId="6CDCC64E" w14:textId="77777777" w:rsidR="003704B9" w:rsidRPr="000E040C" w:rsidRDefault="003704B9" w:rsidP="000E040C">
      <w:pPr>
        <w:pStyle w:val="PargrafodaLista"/>
        <w:numPr>
          <w:ilvl w:val="0"/>
          <w:numId w:val="28"/>
        </w:numPr>
        <w:rPr>
          <w:rFonts w:cs="Times New Roman"/>
        </w:rPr>
      </w:pPr>
      <w:r w:rsidRPr="000E040C">
        <w:rPr>
          <w:rFonts w:cs="Times New Roman"/>
        </w:rPr>
        <w:t xml:space="preserve">Durante a desmontagem de obras em ambientes instáveis, o Empreiteiro deve tomar as seguintes precauções para não agravar a instabilidade do solo: (i) evitar o tráfego pesado e qualquer sobrecarga na zona de instabilidade, (ii) manter tanto quanto possível o coberto vegetal ou restaurá-lo com espécies nativas apropriadas em caso de risco de erosão. </w:t>
      </w:r>
    </w:p>
    <w:p w14:paraId="6CB08E5A" w14:textId="77777777" w:rsidR="003704B9" w:rsidRPr="000E040C" w:rsidRDefault="003704B9" w:rsidP="00011ACD">
      <w:pPr>
        <w:pStyle w:val="Guia"/>
      </w:pPr>
      <w:r w:rsidRPr="000E040C">
        <w:t xml:space="preserve">Gestão de produtos de petróleo e outros contaminantes </w:t>
      </w:r>
    </w:p>
    <w:p w14:paraId="4C5201D0" w14:textId="77777777" w:rsidR="003704B9" w:rsidRPr="000E040C" w:rsidRDefault="003704B9" w:rsidP="000E040C">
      <w:pPr>
        <w:pStyle w:val="PargrafodaLista"/>
        <w:numPr>
          <w:ilvl w:val="0"/>
          <w:numId w:val="28"/>
        </w:numPr>
        <w:rPr>
          <w:rFonts w:cs="Times New Roman"/>
        </w:rPr>
      </w:pPr>
      <w:r w:rsidRPr="000E040C">
        <w:rPr>
          <w:rFonts w:cs="Times New Roman"/>
        </w:rPr>
        <w:t xml:space="preserve">Para evitar a contaminação do solo, o Empreiteiro deverá incluir ^ contenção secundária com capacidade para 110% do produto, em caso de derramamentos acidentais de produtos de petróleo ou de outros contaminantes. O Empreiteiro deverá limpar a área de trabalho ou de armazenamento, em zonas de manipulação e/ou a utilização de produtos de petróleo ou de outros contaminantes.  </w:t>
      </w:r>
    </w:p>
    <w:p w14:paraId="011C70CB" w14:textId="77777777" w:rsidR="003704B9" w:rsidRPr="000E040C" w:rsidRDefault="003704B9" w:rsidP="00011ACD">
      <w:pPr>
        <w:pStyle w:val="Guia"/>
      </w:pPr>
      <w:r w:rsidRPr="000E040C">
        <w:t xml:space="preserve">Controlo do cumprimento das cláusulas ambientais e sociais </w:t>
      </w:r>
    </w:p>
    <w:p w14:paraId="3B1FC243"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controlo do cumprimento e eficácia da implementação das cláusulas sociais e ambientais por parte do Empreiteiro deve ser feito pela Fiscalização, cuja equipa deve incluir um especialista ambiental e social. </w:t>
      </w:r>
    </w:p>
    <w:p w14:paraId="4C6C45C1" w14:textId="77777777" w:rsidR="003704B9" w:rsidRPr="000E040C" w:rsidRDefault="003704B9" w:rsidP="000E040C">
      <w:pPr>
        <w:pStyle w:val="PargrafodaLista"/>
        <w:numPr>
          <w:ilvl w:val="0"/>
          <w:numId w:val="28"/>
        </w:numPr>
        <w:rPr>
          <w:rFonts w:cs="Times New Roman"/>
        </w:rPr>
      </w:pPr>
      <w:r w:rsidRPr="000E040C">
        <w:rPr>
          <w:rFonts w:cs="Times New Roman"/>
        </w:rPr>
        <w:t xml:space="preserve">A Fiscalização deverá notificar por escrito o Empreiteiro sobre qualquer caso de incumprimento de medidas ambientais e sociais. O Empreiteiro deve avisar por escrito qualquer violação dos regulamentos, verificados pela Fiscalização. Os trabalhos adicionais de reconstrução ou reparação decorrentes do não cumprimento de cláusulas ambientais serão custeados pelo Empreiteiro. </w:t>
      </w:r>
    </w:p>
    <w:p w14:paraId="70BCD201" w14:textId="77777777" w:rsidR="003704B9" w:rsidRPr="000E040C" w:rsidRDefault="003704B9" w:rsidP="00011ACD">
      <w:pPr>
        <w:pStyle w:val="Guia"/>
      </w:pPr>
      <w:r w:rsidRPr="000E040C">
        <w:t xml:space="preserve">Sanções </w:t>
      </w:r>
    </w:p>
    <w:p w14:paraId="16D168DA"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De acordo com as disposições contratuais, o incumprimento das cláusulas ambientais e sociais, devidamente assinaladas pela Fiscalização, pode constituir motivo para a rescisão do contrato. O Empreiteiro sujeito a rescisão de contrato devido ao incumprimento de cláusulas ambientais e sociais fica sujeito a sanções até mesmo a suspensão do direito de participar em concursos por um período determinado pelo Dono de Obra, com a retenção da garantia bancária. </w:t>
      </w:r>
    </w:p>
    <w:p w14:paraId="7AB029AA" w14:textId="77777777" w:rsidR="003704B9" w:rsidRPr="000E040C" w:rsidRDefault="003704B9" w:rsidP="00011ACD">
      <w:pPr>
        <w:pStyle w:val="Guia"/>
      </w:pPr>
      <w:r w:rsidRPr="000E040C">
        <w:t xml:space="preserve">Receção da obra </w:t>
      </w:r>
    </w:p>
    <w:p w14:paraId="533B60FB"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não cumprimento das presentes cláusulas ambientais e sociais expõe o Empreiteiro à recusa de receção provisória ou definitiva da obra, pela Comissão de Receção. A implementação de cada medida ambiental e social pode ser objeto de receção parcial. </w:t>
      </w:r>
    </w:p>
    <w:p w14:paraId="280471B3" w14:textId="77777777" w:rsidR="003704B9" w:rsidRPr="000E040C" w:rsidRDefault="003704B9" w:rsidP="000E040C">
      <w:pPr>
        <w:pStyle w:val="PargrafodaLista"/>
        <w:numPr>
          <w:ilvl w:val="0"/>
          <w:numId w:val="28"/>
        </w:numPr>
        <w:rPr>
          <w:rFonts w:cs="Times New Roman"/>
        </w:rPr>
      </w:pPr>
      <w:r w:rsidRPr="000E040C">
        <w:rPr>
          <w:rFonts w:cs="Times New Roman"/>
        </w:rPr>
        <w:t>Os autos de recepção devem ir acompanhados do relatório mensal de implementação das medidas de mitigação ambiental e social e de todas as especificações técnicas atribuídas ao empreiteiro;</w:t>
      </w:r>
    </w:p>
    <w:p w14:paraId="4D8AA4D0" w14:textId="77777777" w:rsidR="003704B9" w:rsidRPr="000E040C" w:rsidRDefault="003704B9" w:rsidP="000E040C">
      <w:pPr>
        <w:pStyle w:val="PargrafodaLista"/>
        <w:numPr>
          <w:ilvl w:val="0"/>
          <w:numId w:val="28"/>
        </w:numPr>
        <w:rPr>
          <w:rFonts w:cs="Times New Roman"/>
        </w:rPr>
      </w:pPr>
      <w:r w:rsidRPr="000E040C">
        <w:rPr>
          <w:rFonts w:cs="Times New Roman"/>
        </w:rPr>
        <w:t>As obrigações do Empreiteiro decorrem até à receção definitiva da obra que será efetuada apenas após a execução completa de todos os trabalhos de melhoria ambiental, nos termos do contrato.</w:t>
      </w:r>
    </w:p>
    <w:p w14:paraId="5AE18FA9" w14:textId="77777777" w:rsidR="003704B9" w:rsidRPr="000E040C" w:rsidRDefault="003704B9" w:rsidP="00011ACD">
      <w:pPr>
        <w:pStyle w:val="Guia"/>
      </w:pPr>
      <w:r w:rsidRPr="000E040C">
        <w:t xml:space="preserve">Medidas do transporte e armazenamento de materiais </w:t>
      </w:r>
    </w:p>
    <w:p w14:paraId="1A5126E8" w14:textId="77777777" w:rsidR="003704B9" w:rsidRPr="000E040C" w:rsidRDefault="003704B9" w:rsidP="000E040C">
      <w:pPr>
        <w:pStyle w:val="PargrafodaLista"/>
        <w:numPr>
          <w:ilvl w:val="0"/>
          <w:numId w:val="28"/>
        </w:numPr>
        <w:rPr>
          <w:rFonts w:cs="Times New Roman"/>
        </w:rPr>
      </w:pPr>
      <w:r w:rsidRPr="000E040C">
        <w:rPr>
          <w:rFonts w:cs="Times New Roman"/>
        </w:rPr>
        <w:t>O Empreiteiro não pode colocar na via pública depósitos de materiais, escombros ou outros, que possam dificultar a circulação ou comprometer o escoamento das águas. Estes devem ser transportados e depositados, pelo empreiteiro, em vazadouros municipais.</w:t>
      </w:r>
    </w:p>
    <w:p w14:paraId="364E43F6" w14:textId="77777777" w:rsidR="003704B9" w:rsidRPr="000E040C" w:rsidRDefault="003704B9" w:rsidP="000E040C">
      <w:pPr>
        <w:pStyle w:val="PargrafodaLista"/>
        <w:numPr>
          <w:ilvl w:val="0"/>
          <w:numId w:val="28"/>
        </w:numPr>
        <w:rPr>
          <w:rFonts w:cs="Times New Roman"/>
        </w:rPr>
      </w:pPr>
      <w:r w:rsidRPr="000E040C">
        <w:rPr>
          <w:rFonts w:cs="Times New Roman"/>
        </w:rPr>
        <w:t>Os desperdícios de qualquer natureza, caídos na via pública, na sequência do transporte ou outros, devem ser retirados quanto antes, sob a responsabilidade e a cargo do Empreiteiro.</w:t>
      </w:r>
    </w:p>
    <w:p w14:paraId="7391F840" w14:textId="77777777" w:rsidR="003704B9" w:rsidRPr="000E040C" w:rsidRDefault="003704B9" w:rsidP="000E040C">
      <w:pPr>
        <w:pStyle w:val="PargrafodaLista"/>
        <w:numPr>
          <w:ilvl w:val="0"/>
          <w:numId w:val="28"/>
        </w:numPr>
        <w:rPr>
          <w:rFonts w:cs="Times New Roman"/>
        </w:rPr>
      </w:pPr>
      <w:r w:rsidRPr="000E040C">
        <w:rPr>
          <w:rFonts w:cs="Times New Roman"/>
        </w:rPr>
        <w:t xml:space="preserve">Durante a execução dos trabalhos, o Empreiteiro deverá: (i) limitar a velocidade dos veículos no local, instalando painéis de sinalização e suportes de bandeira; (ii) regar regularmente as vias de circulação em áreas residenciais (em caso de estrada em terra batida); (iii) prever desvios através de pistas e trilhas existentes sempre que possível. </w:t>
      </w:r>
    </w:p>
    <w:p w14:paraId="41ED9ED2"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Em áreas residenciais, o Empreiteiro deverá estabelecer o horário e vias de acesso de veículos pesados que devem circular fora das zonas de intervenção de modo a minimizar perturbações (ruído, poeira e congestionamento de tráfego) e o submeter à aprovação da Fiscalização. </w:t>
      </w:r>
    </w:p>
    <w:p w14:paraId="53F2A399"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A fim de garantir a ordem do tráfego e a segurança da estrada, a areia, o cimento e outros materiais finos devem ser contidos hermeticamente fechados durante o transporte para evitar a difusão e deposição de poeiras. Os materiais contendo partículas finas devem ser cobertos com uma lona devidamente prendida. O Empreiteiro deve tomar medidas especiais de proteção (redes, lonas) contra o risco de projeções, fumaça e queda de objetos. </w:t>
      </w:r>
    </w:p>
    <w:p w14:paraId="1E7AFF19"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pode preparar zonas secundárias para o estacionamento de veículos que não estejam autorizados a estacionar na via pública fora do horário de trabalho. Estas áreas podem incluir também um espaço para a soldadura, montagem, pequenas reparações e manutenção de pequenos equipamentos. Nessas zonas não poderá haver armazenagem de hidrocarbonetos. </w:t>
      </w:r>
    </w:p>
    <w:p w14:paraId="6F9925BD" w14:textId="77777777" w:rsidR="003704B9" w:rsidRPr="000E040C" w:rsidRDefault="003704B9" w:rsidP="00011ACD">
      <w:pPr>
        <w:pStyle w:val="Guia"/>
      </w:pPr>
      <w:r w:rsidRPr="000E040C">
        <w:t xml:space="preserve">Medidas para a circulação de viaturas e máquinas no estaleiro </w:t>
      </w:r>
    </w:p>
    <w:p w14:paraId="6149C4AF"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Apenas os materiais estritamente necessários são admitidos na obra. </w:t>
      </w:r>
    </w:p>
    <w:p w14:paraId="660B65AF"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 assegurar a limitação de velocidade de circulação para todos os veículos circulando na via pública, com um máximo de 60 km/h em estradas rurais e 40 km/h em zonas urbanas e na travessia de aldeias. Os condutores que ultrapassarem estes limites serão sujeitos a medidas disciplinares indo até à apreensão da licença de condução. Recomenda-se a instalação de quebra-molas à entrada dos aglomerados populacionais, em articulação com as entidades responsáveis. </w:t>
      </w:r>
    </w:p>
    <w:p w14:paraId="5E48CAEE"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Os veículos da empresa deverão em todas as circunstâncias cumprir os requisitos do Código de Estradas em vigor, particularmente no que diz respeito ao peso dos veículos carregados. </w:t>
      </w:r>
    </w:p>
    <w:p w14:paraId="299DFCEE"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O Empreiteiro deverá, durante a estação seca e, em função das disponibilidades em água, regar as vias utilizadas pelos seus equipamentos de transporte para evitar a acumulação de poeiras, especialmente em áreas habitadas. </w:t>
      </w:r>
    </w:p>
    <w:p w14:paraId="2CFD0297" w14:textId="77777777" w:rsidR="003704B9" w:rsidRPr="000E040C" w:rsidRDefault="003704B9" w:rsidP="00011ACD">
      <w:pPr>
        <w:pStyle w:val="Guia"/>
      </w:pPr>
      <w:r w:rsidRPr="000E040C">
        <w:t xml:space="preserve">Medidas de transporte e armazenamento de produtos de petróleo e contaminantes </w:t>
      </w:r>
    </w:p>
    <w:p w14:paraId="01592351"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deverá proceder ao transporte de produtos petrolíferos, lubrificantes e outros materiais perigosos de forma segura, em recipientes hermeticamente fechados com indicação clara do produto transportado. A entrega deve ser feita por camiões-cisterna, em conformidade com os regulamentos em vigor e os condutores devem estar sensibilizados dos danos em caso de acidente. </w:t>
      </w:r>
    </w:p>
    <w:p w14:paraId="53AC8057"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Operações de transfega para depósitos de armazenamento devem ser realizadas por uma equipa experiente. As cisternas de armazenamento devem ser fechadas e colocadas em superfícies protegidas com um sistema de proteção contra derramamento acidental de produto. </w:t>
      </w:r>
    </w:p>
    <w:p w14:paraId="1BC46000"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O Empreiteiro deverá instalar o armazenamento de combustíveis, lubrificantes e produtos petrolíferos a uma distância de pelo menos 200 metros de cursos de água. As áreas de armazenamento devem ser localizadas fora de qualquer zona inundável e zonas habitacionais. As áreas de armazenamento devem ser claramente identificadas para evitar colisões dos veículos da obra com os depósitos de produtos petrolíferos. </w:t>
      </w:r>
    </w:p>
    <w:p w14:paraId="57A3AF7F"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O Empreiteiro deverá proteger os depósitos de produtos petrolíferos e equipamentos de enchimento com uma cuba para a retenção de conteúdo em caso de vazamento. Todos os tanques devem ser fechados quando estiverem fora de utilização. </w:t>
      </w:r>
    </w:p>
    <w:p w14:paraId="3D9090A0"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O Empreiteiro deve informar e sensibilizar o seu pessoal (i) relativamente às instruções específicas a serem seguidas para evitar derramamento durante o manuseio e utilização de produtos petrolíferos e (ii) sobre as medidas de intervenções a implementar em caso de acidente a evitar quaisquer derrames acidentais. </w:t>
      </w:r>
    </w:p>
    <w:p w14:paraId="6E091CC5" w14:textId="77777777" w:rsidR="003704B9" w:rsidRPr="000E040C" w:rsidRDefault="003704B9" w:rsidP="00011ACD">
      <w:pPr>
        <w:pStyle w:val="Guia"/>
      </w:pPr>
      <w:r w:rsidRPr="000E040C">
        <w:t xml:space="preserve">Medidas em caso de derrame acidental de produtos petrolíferos </w:t>
      </w:r>
    </w:p>
    <w:p w14:paraId="6EA198D1"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 preparar um plano de urgência em caso de derrame acidental de contaminantes, a apresentar à Fiscalização antes do início dos trabalhos. Medidas de controlo contra o vazamento de contaminantes na obra e nos estaleiros devem ser claramente identificadas e do conhecimento dos trabalhadores e serem capazes de as implementar em caso de acidente. O Empreiteiro deverá manter disponível no estaleiro: (i) equipamentos de controlo contra derrames (absorventes de turfa, pás, bombas, máquinas, contentores, luvas, isolamento, etc.); (ii) equipamentos de comunicação (rádio transmissor, telefone, etc.); (iii) equipamentos de segurança (sinalização, etc.). </w:t>
      </w:r>
    </w:p>
    <w:p w14:paraId="48706F74" w14:textId="77777777" w:rsidR="003704B9" w:rsidRPr="000E040C" w:rsidRDefault="003704B9" w:rsidP="00011ACD">
      <w:pPr>
        <w:pStyle w:val="Guia"/>
      </w:pPr>
      <w:r w:rsidRPr="000E040C">
        <w:t xml:space="preserve">Proteção das zonas húmidas, fauna e flora </w:t>
      </w:r>
    </w:p>
    <w:p w14:paraId="1C7093C7" w14:textId="77777777" w:rsidR="003704B9" w:rsidRPr="000E040C" w:rsidRDefault="003704B9" w:rsidP="000E040C">
      <w:pPr>
        <w:pStyle w:val="PargrafodaLista"/>
        <w:numPr>
          <w:ilvl w:val="0"/>
          <w:numId w:val="28"/>
        </w:numPr>
        <w:rPr>
          <w:rFonts w:cs="Times New Roman"/>
        </w:rPr>
      </w:pPr>
      <w:r w:rsidRPr="000E040C">
        <w:rPr>
          <w:rFonts w:cs="Times New Roman"/>
        </w:rPr>
        <w:t xml:space="preserve">É proibido ao Empreiteiro executar instalações temporárias (áreas de armazenamento e estacionamento, caminhos de contorno ou de trabalho, etc.) em zonas húmidas. </w:t>
      </w:r>
    </w:p>
    <w:p w14:paraId="25E1FC95" w14:textId="77777777" w:rsidR="003704B9" w:rsidRPr="000E040C" w:rsidRDefault="003704B9" w:rsidP="000E040C">
      <w:pPr>
        <w:pStyle w:val="PargrafodaLista"/>
        <w:numPr>
          <w:ilvl w:val="0"/>
          <w:numId w:val="28"/>
        </w:numPr>
        <w:rPr>
          <w:rFonts w:cs="Times New Roman"/>
        </w:rPr>
      </w:pPr>
      <w:r w:rsidRPr="000E040C">
        <w:rPr>
          <w:rFonts w:cs="Times New Roman"/>
        </w:rPr>
        <w:t xml:space="preserve">Evitar, no máximo possível, a destruição de habitats; </w:t>
      </w:r>
    </w:p>
    <w:p w14:paraId="69A397F3"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 evitar a danificação da vegetação existente; </w:t>
      </w:r>
    </w:p>
    <w:p w14:paraId="44092B7B" w14:textId="77777777" w:rsidR="003704B9" w:rsidRPr="000E040C" w:rsidRDefault="003704B9" w:rsidP="000E040C">
      <w:pPr>
        <w:pStyle w:val="PargrafodaLista"/>
        <w:numPr>
          <w:ilvl w:val="0"/>
          <w:numId w:val="28"/>
        </w:numPr>
        <w:rPr>
          <w:rFonts w:cs="Times New Roman"/>
        </w:rPr>
      </w:pPr>
      <w:r w:rsidRPr="000E040C">
        <w:rPr>
          <w:rFonts w:cs="Times New Roman"/>
        </w:rPr>
        <w:t xml:space="preserve">Deve certificar-se do plantio de novas árvores no fim dos trabalhos em caso de eliminação de vegetação para compensar eventuais abates; </w:t>
      </w:r>
    </w:p>
    <w:p w14:paraId="2ED5DE3C" w14:textId="77777777" w:rsidR="003704B9" w:rsidRPr="000E040C" w:rsidRDefault="003704B9" w:rsidP="000E040C">
      <w:pPr>
        <w:pStyle w:val="PargrafodaLista"/>
        <w:numPr>
          <w:ilvl w:val="0"/>
          <w:numId w:val="28"/>
        </w:numPr>
        <w:rPr>
          <w:rFonts w:cs="Times New Roman"/>
        </w:rPr>
      </w:pPr>
      <w:r w:rsidRPr="000E040C">
        <w:rPr>
          <w:rFonts w:cs="Times New Roman"/>
        </w:rPr>
        <w:t xml:space="preserve">No caso de plantações, o Empreiteiro tem de se adaptar à vegetação local e adotar as devidas cautelas para não introduzir novas espécies sem consultar os serviços florestais. Para todas as áreas desmatadas e intervencionadas pelo Empreiteiro, o solo extraído deve ser colocado em zona de reserva. </w:t>
      </w:r>
    </w:p>
    <w:p w14:paraId="5DBB6163" w14:textId="77777777" w:rsidR="003704B9" w:rsidRPr="000E040C" w:rsidRDefault="003704B9" w:rsidP="00011ACD">
      <w:pPr>
        <w:pStyle w:val="Guia"/>
      </w:pPr>
      <w:r w:rsidRPr="000E040C">
        <w:t xml:space="preserve">Proteção de zonas arqueológicas e património </w:t>
      </w:r>
    </w:p>
    <w:p w14:paraId="7893F8A4"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deverá adotar todas as medidas necessárias para respeitar o património cultural (cemitérios, locais sagrados, etc.) e zonas arqueológicas nos locais da obra e nas proximidades. Para isso, ele deve primeiro assegurar a sua natureza e localização antes do início dos trabalhos. </w:t>
      </w:r>
    </w:p>
    <w:p w14:paraId="5FB69813" w14:textId="06B91F07" w:rsidR="003704B9" w:rsidRPr="000E040C" w:rsidRDefault="003704B9" w:rsidP="000E040C">
      <w:pPr>
        <w:pStyle w:val="PargrafodaLista"/>
        <w:numPr>
          <w:ilvl w:val="0"/>
          <w:numId w:val="28"/>
        </w:numPr>
        <w:rPr>
          <w:rFonts w:cs="Times New Roman"/>
        </w:rPr>
      </w:pPr>
      <w:r w:rsidRPr="000E040C">
        <w:rPr>
          <w:rFonts w:cs="Times New Roman"/>
        </w:rPr>
        <w:t>Se, durante a construção, forem descobertos vestígios de interesse histórico ou arqueológico, o Empreiteiro deve adotar o seguinte procedimento</w:t>
      </w:r>
      <w:r w:rsidR="009D26F9" w:rsidRPr="000E040C">
        <w:rPr>
          <w:rFonts w:cs="Times New Roman"/>
        </w:rPr>
        <w:t xml:space="preserve"> de achados fortuitos (Chance Finds Procedure)</w:t>
      </w:r>
      <w:r w:rsidRPr="000E040C">
        <w:rPr>
          <w:rFonts w:cs="Times New Roman"/>
        </w:rPr>
        <w:t xml:space="preserve">: (i) interromper os trabalhos na zona identificada, (ii) notificar imediatamente a Fiscalização, que deve tomar as medidas que se impuserem para proteger o local, e evitar qualquer tipo de destruição; identificar e delimitar um perímetro de proteção, e (iii) evitar a remoção de deslocalização dos objetos e vestígios encontrados.  </w:t>
      </w:r>
    </w:p>
    <w:p w14:paraId="7AF4EB56"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Os trabalhos devem ser suspensos na área identificada até o órgão nacional responsável pelos sítios históricos e arqueológicos conceder a devida autorização para continuar. </w:t>
      </w:r>
    </w:p>
    <w:p w14:paraId="20F54BAA" w14:textId="77777777" w:rsidR="003704B9" w:rsidRPr="000E040C" w:rsidRDefault="003704B9" w:rsidP="00011ACD">
      <w:pPr>
        <w:pStyle w:val="Guia"/>
      </w:pPr>
      <w:r w:rsidRPr="000E040C">
        <w:t xml:space="preserve">Abastecimento de água </w:t>
      </w:r>
    </w:p>
    <w:p w14:paraId="7D647153"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 assegurar que o consumo de água na obra, não afeta as fontes de abastecimento de água, utilizadas pelas comunidades locais. Recomenda-se o recurso aos serviços de abastecimento público, tanto quanto possível, se disponível. No caso de abastecimento a partir de águas subterrâneas, o Empreiteiro deve apresentar uma autorização da Agência Nacional de Água e Saneamento (ANAS) e respeitar os regulamentos locais. </w:t>
      </w:r>
    </w:p>
    <w:p w14:paraId="115C82AE" w14:textId="77777777" w:rsidR="003704B9" w:rsidRPr="000E040C" w:rsidRDefault="003704B9" w:rsidP="000E040C">
      <w:pPr>
        <w:pStyle w:val="PargrafodaLista"/>
        <w:numPr>
          <w:ilvl w:val="0"/>
          <w:numId w:val="28"/>
        </w:numPr>
        <w:rPr>
          <w:rFonts w:cs="Times New Roman"/>
        </w:rPr>
      </w:pPr>
      <w:r w:rsidRPr="000E040C">
        <w:rPr>
          <w:rFonts w:cs="Times New Roman"/>
        </w:rPr>
        <w:t>O Empreiteiro deve fornecer água potável aos trabalhadores da obra apo longo dos trabalhos.</w:t>
      </w:r>
    </w:p>
    <w:p w14:paraId="250DF4B3" w14:textId="77777777" w:rsidR="003704B9" w:rsidRPr="000E040C" w:rsidRDefault="003704B9" w:rsidP="000E040C">
      <w:pPr>
        <w:pStyle w:val="PargrafodaLista"/>
        <w:numPr>
          <w:ilvl w:val="0"/>
          <w:numId w:val="28"/>
        </w:numPr>
        <w:rPr>
          <w:rFonts w:cs="Times New Roman"/>
        </w:rPr>
      </w:pPr>
      <w:r w:rsidRPr="000E040C">
        <w:rPr>
          <w:rFonts w:cs="Times New Roman"/>
        </w:rPr>
        <w:t xml:space="preserve">Águas destinadas ao consumo humano (trabalhadores da obra) devem ser potáveis. Se a água não cumprir integralmente os critérios de qualidade da água potável, o Empreiteiro deve tomar medidas alternativas, como o fornecimento de água engarrafada ou a instalação de depósitos de água em quantidade e qualidade suficiente. </w:t>
      </w:r>
    </w:p>
    <w:p w14:paraId="2371464E" w14:textId="77777777" w:rsidR="003704B9" w:rsidRPr="000E040C" w:rsidRDefault="003704B9" w:rsidP="00011ACD">
      <w:pPr>
        <w:pStyle w:val="Guia"/>
      </w:pPr>
      <w:r w:rsidRPr="000E040C">
        <w:t xml:space="preserve">Gestão de Resíduos Líquidos </w:t>
      </w:r>
    </w:p>
    <w:p w14:paraId="4BA2D88E"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Os escritórios e instalações, caso existirem, devem ser equipados com número suficiente de instalações sanitárias (latrinas, fossas sépticas, sanitas, lavatórios e chuveiros). O Empreiteiro deverá respeitar os regulamentos de saneamento básico em vigor. As instalações sanitárias são definidas em concertação com a Fiscalização. Não é permitida ao Empreiteiro a descarga de efluentes líquidos que possam causar estagnação ou incómodos para a vizinhança, ou a poluição de águas superficiais ou subterrâneas. </w:t>
      </w:r>
    </w:p>
    <w:p w14:paraId="415A9E98"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 instalar um sistema de saneamento adequado e autónomo (fossa séptica ou estanque, etc.) para uso dos trabalhadores caso não haja casas de banho público nos arredores. </w:t>
      </w:r>
    </w:p>
    <w:p w14:paraId="4C831358"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deverá evitar quaisquer derrames ou descargas de águas residuais, águas de drenagem de poços, lamas, óleos, e quaisquer tipos de poluentes nas águas superficiais ou subterrâneas, esgotos, valas de drenagem ou nas águas do mar. </w:t>
      </w:r>
    </w:p>
    <w:p w14:paraId="5B8A06E9"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 instalar estruturas para evitar a obstrução de redes de esgotos de modo a evitar a exposição dos edifícios a inundações; </w:t>
      </w:r>
    </w:p>
    <w:p w14:paraId="593800B8" w14:textId="77777777" w:rsidR="003704B9" w:rsidRPr="000E040C" w:rsidRDefault="003704B9" w:rsidP="00011ACD">
      <w:pPr>
        <w:pStyle w:val="Guia"/>
      </w:pPr>
      <w:r w:rsidRPr="000E040C">
        <w:t xml:space="preserve"> Gestão de resíduos sólidos </w:t>
      </w:r>
    </w:p>
    <w:p w14:paraId="54807825"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Os resíduos de construção devem ser reaproveitados nos usos adequados, primeiramente, beneficiando as famílias que vivem na casa, e, caso estes rejeitarem o aproveitamento, dentro do estaleiro;  </w:t>
      </w:r>
    </w:p>
    <w:p w14:paraId="5F8E1375"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 assegurar a recolha e eliminação adequada de resíduos gerados pela obra; </w:t>
      </w:r>
    </w:p>
    <w:p w14:paraId="688D5E8C" w14:textId="77777777" w:rsidR="003704B9" w:rsidRPr="000E040C" w:rsidRDefault="003704B9" w:rsidP="000E040C">
      <w:pPr>
        <w:pStyle w:val="PargrafodaLista"/>
        <w:numPr>
          <w:ilvl w:val="0"/>
          <w:numId w:val="28"/>
        </w:numPr>
        <w:rPr>
          <w:rFonts w:cs="Times New Roman"/>
        </w:rPr>
      </w:pPr>
      <w:r w:rsidRPr="000E040C">
        <w:rPr>
          <w:rFonts w:cs="Times New Roman"/>
        </w:rPr>
        <w:t>Deve depositar os resíduos sólidos em contentores fechados de modo a serem esvaziados periodicamente. No caso de evacuação através de camiões da obra, os contentores devem ser fechados de modo a evitar a fuga de resíduos. Por razões de higiene e de não atracão de vetores, é recomendada uma coleta diária, especialmente durante os períodos mais quentes.</w:t>
      </w:r>
    </w:p>
    <w:p w14:paraId="1271020B" w14:textId="77777777" w:rsidR="003704B9" w:rsidRPr="000E040C" w:rsidRDefault="003704B9" w:rsidP="000E040C">
      <w:pPr>
        <w:pStyle w:val="PargrafodaLista"/>
        <w:numPr>
          <w:ilvl w:val="0"/>
          <w:numId w:val="28"/>
        </w:numPr>
        <w:rPr>
          <w:rFonts w:cs="Times New Roman"/>
        </w:rPr>
      </w:pPr>
      <w:r w:rsidRPr="000E040C">
        <w:rPr>
          <w:rFonts w:cs="Times New Roman"/>
        </w:rPr>
        <w:t xml:space="preserve">A utilização fibras de amianto não ligadas ou utilização de materiais que contenham amianto, quando o conteúdo de amianto excede a 20% não é permita no projeto. </w:t>
      </w:r>
    </w:p>
    <w:p w14:paraId="14682A07" w14:textId="77777777" w:rsidR="003704B9" w:rsidRPr="000E040C" w:rsidRDefault="003704B9" w:rsidP="000E040C">
      <w:pPr>
        <w:pStyle w:val="PargrafodaLista"/>
        <w:numPr>
          <w:ilvl w:val="0"/>
          <w:numId w:val="28"/>
        </w:numPr>
        <w:rPr>
          <w:rFonts w:cs="Times New Roman"/>
        </w:rPr>
      </w:pPr>
      <w:r w:rsidRPr="000E040C">
        <w:rPr>
          <w:rFonts w:cs="Times New Roman"/>
        </w:rPr>
        <w:t>Os resíduos de fibras de amianto não ligadas ou utilização de materiais que contenham amianto devem ser removidos e eliminados de forma a garantir a protecção sanitária dos trabalhadores contra os riscos de exposição ao amianto durante o trabalho. Não havendo legislação específica para isso, recomenda-se o cumprimento dos procedimentos da legislação Portuguesa - Decreto-Lei n.º 266/2007 de 24 de julho - Diário da República, 1.ª série — N.º 141 — 24 de Julho de 2007 com respeito à exposição ao amianto durante o trabalho. O Anexo III deste documento apresente um guia para prevenir ou minimizar os riscos decorrentes do amianto nos trabalhos remoção de coberturas de telhas de fibrocimento. ^</w:t>
      </w:r>
    </w:p>
    <w:p w14:paraId="7B2113B3" w14:textId="77777777" w:rsidR="003704B9" w:rsidRPr="000E040C" w:rsidRDefault="003704B9" w:rsidP="000E040C">
      <w:pPr>
        <w:pStyle w:val="PargrafodaLista"/>
        <w:numPr>
          <w:ilvl w:val="0"/>
          <w:numId w:val="28"/>
        </w:numPr>
        <w:rPr>
          <w:rFonts w:cs="Times New Roman"/>
        </w:rPr>
      </w:pPr>
      <w:r w:rsidRPr="000E040C">
        <w:rPr>
          <w:rFonts w:cs="Times New Roman"/>
        </w:rPr>
        <w:t xml:space="preserve"> Deve depositar os resíduos sólidos em contentores fechados de modo a serem esvaziados periodicamente. No caso de evacuação através de camiões da obra, os contentores devem ser fechados de modo a evitar a fuga de resíduos. Por razões de higiene e de não atracão de vetores, é recomendada uma coleta diária, especialmente durante os períodos mais quentes.</w:t>
      </w:r>
    </w:p>
    <w:p w14:paraId="3EFDACF8" w14:textId="77777777" w:rsidR="003704B9" w:rsidRPr="000E040C" w:rsidRDefault="003704B9" w:rsidP="000E040C">
      <w:pPr>
        <w:pStyle w:val="PargrafodaLista"/>
        <w:numPr>
          <w:ilvl w:val="0"/>
          <w:numId w:val="28"/>
        </w:numPr>
        <w:rPr>
          <w:rFonts w:cs="Times New Roman"/>
        </w:rPr>
      </w:pPr>
      <w:r w:rsidRPr="000E040C">
        <w:rPr>
          <w:rFonts w:cs="Times New Roman"/>
        </w:rPr>
        <w:t>O Empreiteiro deve utilizar o aterro oficial autorizado pelas autoridades locais como destino final dos seus resíduos;</w:t>
      </w:r>
    </w:p>
    <w:p w14:paraId="24E17226"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é o responsável pela recolha e destino final dos resíduos gerados na obra.  </w:t>
      </w:r>
    </w:p>
    <w:p w14:paraId="77E4DD4A" w14:textId="77777777" w:rsidR="003704B9" w:rsidRPr="000E040C" w:rsidRDefault="003704B9" w:rsidP="00011ACD">
      <w:pPr>
        <w:pStyle w:val="Guia"/>
      </w:pPr>
      <w:r w:rsidRPr="000E040C">
        <w:t xml:space="preserve">Proteção contra a poluição sonora </w:t>
      </w:r>
    </w:p>
    <w:p w14:paraId="220A56A5"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deverá limitar os ruídos de construção suscetíveis de provocar perturbações graves aos moradores, seja devido à duração exageradamente longa, ou devidos à sua extensão fora do horário normal de trabalho. Os limiares não devem exceder os 55-60 decibéis durante o dia e 40 decibéis durante a noite. </w:t>
      </w:r>
    </w:p>
    <w:p w14:paraId="01AACE0A" w14:textId="77777777" w:rsidR="003704B9" w:rsidRPr="000E040C" w:rsidRDefault="003704B9" w:rsidP="00011ACD">
      <w:pPr>
        <w:pStyle w:val="Guia"/>
      </w:pPr>
      <w:r w:rsidRPr="000E040C">
        <w:t>Proteção contra a poluição do ar</w:t>
      </w:r>
    </w:p>
    <w:p w14:paraId="10AEFDCC" w14:textId="77777777" w:rsidR="003704B9" w:rsidRPr="000E040C" w:rsidRDefault="003704B9" w:rsidP="000E040C">
      <w:pPr>
        <w:pStyle w:val="PargrafodaLista"/>
        <w:numPr>
          <w:ilvl w:val="0"/>
          <w:numId w:val="28"/>
        </w:numPr>
        <w:rPr>
          <w:rFonts w:cs="Times New Roman"/>
        </w:rPr>
      </w:pPr>
      <w:r w:rsidRPr="000E040C">
        <w:rPr>
          <w:rFonts w:cs="Times New Roman"/>
        </w:rPr>
        <w:t xml:space="preserve">A velocidade de circulação dos veículos no estaleiro deve ser reduzida. O Empreiteiro deverá, durante a estação seca e, em função das disponibilidades em água, regar as vias utilizadas pelos seus equipamentos de transporte para evitar a acumulação de poeiras, especialmente em áreas habitadas. </w:t>
      </w:r>
    </w:p>
    <w:p w14:paraId="244B3C60" w14:textId="77777777" w:rsidR="003704B9" w:rsidRPr="000E040C" w:rsidRDefault="003704B9" w:rsidP="000E040C">
      <w:pPr>
        <w:pStyle w:val="PargrafodaLista"/>
        <w:numPr>
          <w:ilvl w:val="0"/>
          <w:numId w:val="28"/>
        </w:numPr>
        <w:rPr>
          <w:rFonts w:cs="Times New Roman"/>
        </w:rPr>
      </w:pPr>
      <w:r w:rsidRPr="000E040C">
        <w:rPr>
          <w:rFonts w:cs="Times New Roman"/>
        </w:rPr>
        <w:t>Os trabalhadores devem utilizar óculos de proteção e máscaras de poeira.</w:t>
      </w:r>
    </w:p>
    <w:p w14:paraId="7558015E" w14:textId="77777777" w:rsidR="003704B9" w:rsidRPr="000E040C" w:rsidRDefault="003704B9" w:rsidP="000E040C">
      <w:pPr>
        <w:pStyle w:val="PargrafodaLista"/>
        <w:numPr>
          <w:ilvl w:val="0"/>
          <w:numId w:val="28"/>
        </w:numPr>
        <w:rPr>
          <w:rFonts w:cs="Times New Roman"/>
        </w:rPr>
      </w:pPr>
      <w:r w:rsidRPr="000E040C">
        <w:rPr>
          <w:rFonts w:cs="Times New Roman"/>
        </w:rPr>
        <w:t xml:space="preserve">Desvios e vias de acesso temporário </w:t>
      </w:r>
    </w:p>
    <w:p w14:paraId="4C3972D3" w14:textId="77777777" w:rsidR="003704B9" w:rsidRPr="000E040C" w:rsidRDefault="003704B9" w:rsidP="000E040C">
      <w:pPr>
        <w:pStyle w:val="PargrafodaLista"/>
        <w:numPr>
          <w:ilvl w:val="0"/>
          <w:numId w:val="28"/>
        </w:numPr>
        <w:rPr>
          <w:rFonts w:cs="Times New Roman"/>
        </w:rPr>
      </w:pPr>
      <w:r w:rsidRPr="000E040C">
        <w:rPr>
          <w:rFonts w:cs="Times New Roman"/>
        </w:rPr>
        <w:t xml:space="preserve">A utilização de vias de acesso local deve ser objeto de acordo prévio com as autoridades locais. Para evitar a degradação precoce, o Empreiteiro deve manter as vias de acesso local em boas condições durante a construção e entregá-las em estado igual ao estado inicial, no final dos trabalhos. </w:t>
      </w:r>
    </w:p>
    <w:p w14:paraId="52F6F646"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 evitar a libertação de odores provenientes de reparação de fossas sépticas; </w:t>
      </w:r>
    </w:p>
    <w:p w14:paraId="6752AB4D" w14:textId="77777777" w:rsidR="003704B9" w:rsidRPr="000E040C" w:rsidRDefault="003704B9" w:rsidP="00011ACD">
      <w:pPr>
        <w:pStyle w:val="Guia"/>
      </w:pPr>
      <w:r w:rsidRPr="000E040C">
        <w:t xml:space="preserve">Passarelas de peões e acesso a propriedades </w:t>
      </w:r>
    </w:p>
    <w:p w14:paraId="69829AF0"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 assegurar o acesso permanente às propriedades adjacentes e assegurar as entradas de garagens, e o acesso a vitrines de exposição, através de passarelas temporárias equipados com grades de proteção, colocadas acima das trincheiras e outros obstáculos devidos à execução dos trabalhos. </w:t>
      </w:r>
    </w:p>
    <w:p w14:paraId="527ECD97" w14:textId="77777777" w:rsidR="003704B9" w:rsidRPr="000E040C" w:rsidRDefault="003704B9" w:rsidP="00011ACD">
      <w:pPr>
        <w:pStyle w:val="Guia"/>
      </w:pPr>
      <w:r w:rsidRPr="000E040C">
        <w:t xml:space="preserve">Primeiros socorros </w:t>
      </w:r>
    </w:p>
    <w:p w14:paraId="65A202FA"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deverá imperativamente manter os serviços de primeiros socorros essenciais nos sítios de intervenção. Em caso de bloqueio de uma rua à circulação, o Empreiteiro deverá analisar com a Fiscalização as disposições necessárias para o acesso aos camiões dos bombeiros e ambulâncias. </w:t>
      </w:r>
    </w:p>
    <w:p w14:paraId="13592AF5" w14:textId="77777777" w:rsidR="003704B9" w:rsidRPr="000E040C" w:rsidRDefault="003704B9" w:rsidP="00011ACD">
      <w:pPr>
        <w:pStyle w:val="Guia"/>
      </w:pPr>
      <w:r w:rsidRPr="000E040C">
        <w:t xml:space="preserve">Manutenção de veículos e equipamentos da obra </w:t>
      </w:r>
    </w:p>
    <w:p w14:paraId="5ED1AF53"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deverá respeitar as normas de manutenção de veículos e equipamentos de construção, e realizar o reabastecimento de combustíveis e lubrificantes num sítio designado para o efeito. No local dos trabalhos devem estar disponíveis, o fornecimento de materiais absorventes e isoladores (folhas, tubos, turfa, fibra, etc.), bem como contentores fechados, bem identificados, destinados a depósito de resíduos de petróleo e resíduos sólidos.  O Empreiteiro deverá recolher, processar e reciclar todos os óleos, resíduos de óleos e resíduos de operações e de manutenção ou reparação de máquinas. É proibida a descarga no meio ambiente ou no local da construção. </w:t>
      </w:r>
    </w:p>
    <w:p w14:paraId="2D3FF771" w14:textId="77777777" w:rsidR="003704B9" w:rsidRPr="000E040C" w:rsidRDefault="003704B9" w:rsidP="000E040C">
      <w:pPr>
        <w:pStyle w:val="PargrafodaLista"/>
        <w:numPr>
          <w:ilvl w:val="0"/>
          <w:numId w:val="28"/>
        </w:numPr>
        <w:rPr>
          <w:rFonts w:cs="Times New Roman"/>
        </w:rPr>
      </w:pPr>
      <w:r w:rsidRPr="000E040C">
        <w:rPr>
          <w:rFonts w:cs="Times New Roman"/>
        </w:rPr>
        <w:t xml:space="preserve">O Empreiteiro deverá efetuar a drenagem em bidões fechados e conservar os óleos usados para remissão ao fornecedor (reciclagem) ou populações locais para outras utilizações. Peças de substituição utilizadas devem ser enviadas para aterro sanitário. </w:t>
      </w:r>
    </w:p>
    <w:p w14:paraId="77621E6B" w14:textId="0A04804C" w:rsidR="00684136" w:rsidRPr="000E040C" w:rsidRDefault="003704B9" w:rsidP="000E040C">
      <w:pPr>
        <w:rPr>
          <w:rFonts w:cs="Times New Roman"/>
        </w:rPr>
      </w:pPr>
      <w:r w:rsidRPr="000E040C">
        <w:rPr>
          <w:rFonts w:cs="Times New Roman"/>
        </w:rPr>
        <w:t>As áreas de lavagem e de manutenção do equipamento devem ser pavimentadas com betão e equipadas com coletores de óleos e gorduras, com inclinação orientada para impedir o fluxo de poluentes para os solos não revestidos. Betoneiras e aparelhos para o transporte e colocação do betão devem ser lavados nos locais previstos para esse fim.</w:t>
      </w:r>
    </w:p>
    <w:p w14:paraId="0A35F346" w14:textId="3FCA8B74" w:rsidR="00684136" w:rsidRPr="00011ACD" w:rsidRDefault="00011ACD" w:rsidP="00011ACD">
      <w:pPr>
        <w:pStyle w:val="Cabealho2"/>
        <w:numPr>
          <w:ilvl w:val="0"/>
          <w:numId w:val="0"/>
        </w:numPr>
        <w:ind w:left="851"/>
        <w:jc w:val="center"/>
        <w:rPr>
          <w:rFonts w:cs="Times New Roman"/>
          <w:b/>
          <w:sz w:val="24"/>
        </w:rPr>
      </w:pPr>
      <w:bookmarkStart w:id="13" w:name="_Toc140507828"/>
      <w:bookmarkStart w:id="14" w:name="_Toc148918114"/>
      <w:r w:rsidRPr="00011ACD">
        <w:rPr>
          <w:rFonts w:cs="Times New Roman"/>
          <w:b/>
          <w:sz w:val="24"/>
        </w:rPr>
        <w:t>PLANO DE AÇÃO AMBIENTAL E SOCIAL DURANTE A FASE DE CONSTRUÇÃO</w:t>
      </w:r>
      <w:bookmarkEnd w:id="13"/>
      <w:bookmarkEnd w:id="14"/>
    </w:p>
    <w:p w14:paraId="0945538B" w14:textId="77777777" w:rsidR="00684136" w:rsidRPr="00937EFC" w:rsidRDefault="00684136" w:rsidP="00684136">
      <w:pPr>
        <w:rPr>
          <w:rFonts w:cs="Times New Roman"/>
          <w:color w:val="FF0000"/>
        </w:rPr>
      </w:pPr>
      <w:r w:rsidRPr="00937EFC">
        <w:rPr>
          <w:rFonts w:cs="Times New Roman"/>
          <w:color w:val="000000" w:themeColor="text1"/>
        </w:rPr>
        <w:t>Na Tabela seguinte apresenta-se as medidas de metigação dos riscos e impactos ambientais e sociais das intervenções planeadas, o calendário para a sua execução e os custos estimados associados (a ser preenchido pelo empreenteiro).</w:t>
      </w:r>
    </w:p>
    <w:p w14:paraId="43A2B438" w14:textId="77777777" w:rsidR="00684136" w:rsidRPr="00937EFC" w:rsidRDefault="00684136" w:rsidP="00684136">
      <w:pPr>
        <w:pStyle w:val="Cabealho"/>
        <w:spacing w:line="360" w:lineRule="auto"/>
        <w:rPr>
          <w:rFonts w:cs="Times New Roman"/>
          <w:color w:val="FF0000"/>
        </w:rPr>
        <w:sectPr w:rsidR="00684136" w:rsidRPr="00937EFC" w:rsidSect="0027028E">
          <w:pgSz w:w="11906" w:h="16838" w:code="9"/>
          <w:pgMar w:top="1306" w:right="1558" w:bottom="1462" w:left="1701" w:header="730" w:footer="707" w:gutter="0"/>
          <w:cols w:space="708"/>
          <w:titlePg/>
          <w:docGrid w:linePitch="360"/>
        </w:sectPr>
      </w:pPr>
    </w:p>
    <w:p w14:paraId="53E88F13" w14:textId="77777777" w:rsidR="00684136" w:rsidRPr="00937EFC" w:rsidRDefault="00684136" w:rsidP="00684136">
      <w:pPr>
        <w:pStyle w:val="Cabealho"/>
        <w:tabs>
          <w:tab w:val="clear" w:pos="4680"/>
          <w:tab w:val="clear" w:pos="9360"/>
          <w:tab w:val="left" w:pos="3204"/>
        </w:tabs>
        <w:ind w:left="708" w:firstLine="708"/>
        <w:rPr>
          <w:rFonts w:cs="Times New Roman"/>
          <w:sz w:val="20"/>
          <w:szCs w:val="20"/>
        </w:rPr>
      </w:pPr>
      <w:r w:rsidRPr="00937EFC">
        <w:rPr>
          <w:rFonts w:cs="Times New Roman"/>
          <w:sz w:val="20"/>
          <w:szCs w:val="20"/>
        </w:rPr>
        <w:tab/>
      </w:r>
    </w:p>
    <w:p w14:paraId="1BC5B7BA" w14:textId="241D98B8" w:rsidR="00684136" w:rsidRPr="00EF4A9D" w:rsidRDefault="00684136" w:rsidP="00EF4A9D">
      <w:pPr>
        <w:pStyle w:val="Legenda"/>
        <w:jc w:val="center"/>
        <w:rPr>
          <w:rFonts w:cs="Times New Roman"/>
          <w:szCs w:val="20"/>
        </w:rPr>
      </w:pPr>
      <w:r w:rsidRPr="00EF4A9D">
        <w:rPr>
          <w:rFonts w:cs="Times New Roman"/>
          <w:szCs w:val="20"/>
        </w:rPr>
        <w:t>Sínt</w:t>
      </w:r>
      <w:r w:rsidR="00313006" w:rsidRPr="00EF4A9D">
        <w:rPr>
          <w:rFonts w:cs="Times New Roman"/>
          <w:szCs w:val="20"/>
        </w:rPr>
        <w:t>e</w:t>
      </w:r>
      <w:r w:rsidRPr="00EF4A9D">
        <w:rPr>
          <w:rFonts w:cs="Times New Roman"/>
          <w:szCs w:val="20"/>
        </w:rPr>
        <w:t>se das medidas de mitigação</w:t>
      </w:r>
    </w:p>
    <w:tbl>
      <w:tblPr>
        <w:tblStyle w:val="Tabelacomgrade7"/>
        <w:tblW w:w="5130" w:type="pct"/>
        <w:jc w:val="center"/>
        <w:tblLayout w:type="fixed"/>
        <w:tblLook w:val="0000" w:firstRow="0" w:lastRow="0" w:firstColumn="0" w:lastColumn="0" w:noHBand="0" w:noVBand="0"/>
      </w:tblPr>
      <w:tblGrid>
        <w:gridCol w:w="1271"/>
        <w:gridCol w:w="2267"/>
        <w:gridCol w:w="3261"/>
        <w:gridCol w:w="3120"/>
        <w:gridCol w:w="2124"/>
        <w:gridCol w:w="1277"/>
        <w:gridCol w:w="993"/>
      </w:tblGrid>
      <w:tr w:rsidR="00684136" w:rsidRPr="00680C3B" w14:paraId="6D417B02" w14:textId="77777777" w:rsidTr="0089143F">
        <w:trPr>
          <w:tblHeader/>
          <w:jc w:val="center"/>
        </w:trPr>
        <w:tc>
          <w:tcPr>
            <w:tcW w:w="444" w:type="pct"/>
          </w:tcPr>
          <w:p w14:paraId="0B261CA9" w14:textId="77777777" w:rsidR="00684136" w:rsidRPr="000E040C" w:rsidRDefault="00684136" w:rsidP="00680C3B">
            <w:pPr>
              <w:spacing w:line="240" w:lineRule="auto"/>
              <w:jc w:val="center"/>
              <w:rPr>
                <w:b/>
                <w:bCs/>
              </w:rPr>
            </w:pPr>
            <w:r w:rsidRPr="000E040C">
              <w:rPr>
                <w:b/>
                <w:bCs/>
              </w:rPr>
              <w:t>Descritor</w:t>
            </w:r>
          </w:p>
          <w:p w14:paraId="50263AD0" w14:textId="77777777" w:rsidR="00684136" w:rsidRPr="000E040C" w:rsidRDefault="00684136" w:rsidP="00680C3B">
            <w:pPr>
              <w:spacing w:line="240" w:lineRule="auto"/>
              <w:jc w:val="center"/>
              <w:rPr>
                <w:b/>
                <w:bCs/>
              </w:rPr>
            </w:pPr>
          </w:p>
          <w:p w14:paraId="65AB18F9" w14:textId="77777777" w:rsidR="00684136" w:rsidRPr="000E040C" w:rsidRDefault="00684136" w:rsidP="00680C3B">
            <w:pPr>
              <w:spacing w:line="240" w:lineRule="auto"/>
              <w:jc w:val="center"/>
              <w:rPr>
                <w:b/>
                <w:bCs/>
              </w:rPr>
            </w:pPr>
          </w:p>
        </w:tc>
        <w:tc>
          <w:tcPr>
            <w:tcW w:w="792" w:type="pct"/>
          </w:tcPr>
          <w:p w14:paraId="6FE9F95F" w14:textId="77777777" w:rsidR="00684136" w:rsidRPr="000E040C" w:rsidRDefault="00684136" w:rsidP="00680C3B">
            <w:pPr>
              <w:spacing w:line="240" w:lineRule="auto"/>
              <w:jc w:val="center"/>
              <w:rPr>
                <w:b/>
                <w:bCs/>
              </w:rPr>
            </w:pPr>
            <w:r w:rsidRPr="000E040C">
              <w:rPr>
                <w:b/>
                <w:bCs/>
              </w:rPr>
              <w:t>Impacte</w:t>
            </w:r>
          </w:p>
        </w:tc>
        <w:tc>
          <w:tcPr>
            <w:tcW w:w="1139" w:type="pct"/>
          </w:tcPr>
          <w:p w14:paraId="7E10A772" w14:textId="77777777" w:rsidR="00684136" w:rsidRPr="000E040C" w:rsidRDefault="00684136" w:rsidP="00680C3B">
            <w:pPr>
              <w:spacing w:line="240" w:lineRule="auto"/>
              <w:jc w:val="center"/>
              <w:rPr>
                <w:b/>
                <w:bCs/>
              </w:rPr>
            </w:pPr>
            <w:r w:rsidRPr="000E040C">
              <w:rPr>
                <w:b/>
                <w:bCs/>
              </w:rPr>
              <w:t>Fase de intervenção /Atividades/Característica dos impactos</w:t>
            </w:r>
          </w:p>
        </w:tc>
        <w:tc>
          <w:tcPr>
            <w:tcW w:w="1090" w:type="pct"/>
          </w:tcPr>
          <w:p w14:paraId="5FF4BD05" w14:textId="1E787E79" w:rsidR="00684136" w:rsidRPr="000E040C" w:rsidRDefault="00684136" w:rsidP="00680C3B">
            <w:pPr>
              <w:spacing w:line="240" w:lineRule="auto"/>
              <w:jc w:val="center"/>
              <w:rPr>
                <w:b/>
                <w:bCs/>
              </w:rPr>
            </w:pPr>
            <w:r w:rsidRPr="000E040C">
              <w:rPr>
                <w:b/>
                <w:bCs/>
              </w:rPr>
              <w:t>Medidas de Mitigação/</w:t>
            </w:r>
            <w:r w:rsidR="00313006" w:rsidRPr="000E040C">
              <w:rPr>
                <w:b/>
                <w:bCs/>
              </w:rPr>
              <w:t>Responsável</w:t>
            </w:r>
          </w:p>
          <w:p w14:paraId="4B04455A" w14:textId="77777777" w:rsidR="00684136" w:rsidRPr="000E040C" w:rsidRDefault="00684136" w:rsidP="00680C3B">
            <w:pPr>
              <w:spacing w:line="240" w:lineRule="auto"/>
              <w:jc w:val="center"/>
              <w:rPr>
                <w:b/>
                <w:bCs/>
              </w:rPr>
            </w:pPr>
          </w:p>
        </w:tc>
        <w:tc>
          <w:tcPr>
            <w:tcW w:w="742" w:type="pct"/>
          </w:tcPr>
          <w:p w14:paraId="7DE5740B" w14:textId="77777777" w:rsidR="00684136" w:rsidRPr="000E040C" w:rsidRDefault="00684136" w:rsidP="00680C3B">
            <w:pPr>
              <w:spacing w:line="240" w:lineRule="auto"/>
              <w:jc w:val="center"/>
              <w:rPr>
                <w:b/>
                <w:bCs/>
              </w:rPr>
            </w:pPr>
            <w:r w:rsidRPr="000E040C">
              <w:rPr>
                <w:b/>
                <w:bCs/>
              </w:rPr>
              <w:t>Indicar Ações específicas</w:t>
            </w:r>
          </w:p>
        </w:tc>
        <w:tc>
          <w:tcPr>
            <w:tcW w:w="446" w:type="pct"/>
          </w:tcPr>
          <w:p w14:paraId="66A1CED8" w14:textId="77777777" w:rsidR="00684136" w:rsidRPr="000E040C" w:rsidRDefault="00684136" w:rsidP="00680C3B">
            <w:pPr>
              <w:spacing w:line="240" w:lineRule="auto"/>
              <w:jc w:val="center"/>
              <w:rPr>
                <w:b/>
                <w:bCs/>
              </w:rPr>
            </w:pPr>
            <w:r w:rsidRPr="000E040C">
              <w:rPr>
                <w:b/>
                <w:bCs/>
              </w:rPr>
              <w:t>Datas de execução</w:t>
            </w:r>
          </w:p>
        </w:tc>
        <w:tc>
          <w:tcPr>
            <w:tcW w:w="347" w:type="pct"/>
          </w:tcPr>
          <w:p w14:paraId="68891041" w14:textId="77777777" w:rsidR="00684136" w:rsidRPr="000E040C" w:rsidRDefault="00684136" w:rsidP="00680C3B">
            <w:pPr>
              <w:spacing w:line="240" w:lineRule="auto"/>
              <w:jc w:val="center"/>
              <w:rPr>
                <w:b/>
                <w:bCs/>
              </w:rPr>
            </w:pPr>
            <w:r w:rsidRPr="000E040C">
              <w:rPr>
                <w:b/>
                <w:bCs/>
              </w:rPr>
              <w:t>Custo estimado da ação</w:t>
            </w:r>
          </w:p>
        </w:tc>
      </w:tr>
      <w:tr w:rsidR="00684136" w:rsidRPr="00680C3B" w14:paraId="5F0DEA18" w14:textId="77777777" w:rsidTr="0089143F">
        <w:trPr>
          <w:jc w:val="center"/>
        </w:trPr>
        <w:tc>
          <w:tcPr>
            <w:tcW w:w="444" w:type="pct"/>
            <w:vMerge w:val="restart"/>
          </w:tcPr>
          <w:p w14:paraId="0418DD10" w14:textId="0F98A135" w:rsidR="00684136" w:rsidRPr="000E040C" w:rsidRDefault="00313006" w:rsidP="00680C3B">
            <w:pPr>
              <w:spacing w:line="240" w:lineRule="auto"/>
              <w:jc w:val="left"/>
              <w:rPr>
                <w:bCs/>
              </w:rPr>
            </w:pPr>
            <w:r w:rsidRPr="000E040C">
              <w:rPr>
                <w:bCs/>
              </w:rPr>
              <w:t>Socioeconómica</w:t>
            </w:r>
          </w:p>
        </w:tc>
        <w:tc>
          <w:tcPr>
            <w:tcW w:w="792" w:type="pct"/>
          </w:tcPr>
          <w:p w14:paraId="48E5607D" w14:textId="77777777" w:rsidR="00684136" w:rsidRPr="000E040C" w:rsidRDefault="00684136" w:rsidP="00680C3B">
            <w:pPr>
              <w:spacing w:line="240" w:lineRule="auto"/>
              <w:jc w:val="left"/>
            </w:pPr>
            <w:r w:rsidRPr="000E040C">
              <w:t>Incómodos causados pelo ruído e emissão de poeiras</w:t>
            </w:r>
          </w:p>
          <w:p w14:paraId="22B385A9" w14:textId="77777777" w:rsidR="00684136" w:rsidRPr="000E040C" w:rsidRDefault="00684136" w:rsidP="00680C3B">
            <w:pPr>
              <w:spacing w:line="240" w:lineRule="auto"/>
              <w:jc w:val="left"/>
            </w:pPr>
            <w:r w:rsidRPr="000E040C">
              <w:t>Constrangimento do fluxo de tráfego</w:t>
            </w:r>
          </w:p>
        </w:tc>
        <w:tc>
          <w:tcPr>
            <w:tcW w:w="1139" w:type="pct"/>
          </w:tcPr>
          <w:p w14:paraId="5C1B6D99" w14:textId="77777777" w:rsidR="00684136" w:rsidRPr="000E040C" w:rsidRDefault="00684136" w:rsidP="00680C3B">
            <w:pPr>
              <w:spacing w:line="240" w:lineRule="auto"/>
              <w:jc w:val="left"/>
            </w:pPr>
            <w:r w:rsidRPr="000E040C">
              <w:rPr>
                <w:b/>
              </w:rPr>
              <w:t xml:space="preserve">Fase: </w:t>
            </w:r>
            <w:r w:rsidRPr="000E040C">
              <w:t>Construção</w:t>
            </w:r>
            <w:r w:rsidRPr="000E040C">
              <w:rPr>
                <w:b/>
              </w:rPr>
              <w:t xml:space="preserve"> Actividade:</w:t>
            </w:r>
            <w:r w:rsidRPr="000E040C">
              <w:t xml:space="preserve"> Limpeza e decapagem do solo </w:t>
            </w:r>
          </w:p>
          <w:p w14:paraId="2348722E" w14:textId="77777777" w:rsidR="00684136" w:rsidRPr="000E040C" w:rsidRDefault="00684136" w:rsidP="00680C3B">
            <w:pPr>
              <w:spacing w:line="240" w:lineRule="auto"/>
              <w:jc w:val="left"/>
            </w:pPr>
            <w:r w:rsidRPr="000E040C">
              <w:t>- Movimentos de terra/ desmonte</w:t>
            </w:r>
          </w:p>
          <w:p w14:paraId="2D512242" w14:textId="77777777" w:rsidR="00684136" w:rsidRPr="000E040C" w:rsidRDefault="00684136" w:rsidP="00680C3B">
            <w:pPr>
              <w:spacing w:line="240" w:lineRule="auto"/>
              <w:jc w:val="left"/>
            </w:pPr>
            <w:r w:rsidRPr="000E040C">
              <w:t>- Instalação e utilização do estaleiro</w:t>
            </w:r>
          </w:p>
          <w:p w14:paraId="1C9C05C3" w14:textId="77777777" w:rsidR="00684136" w:rsidRPr="000E040C" w:rsidRDefault="00684136" w:rsidP="00680C3B">
            <w:pPr>
              <w:spacing w:line="240" w:lineRule="auto"/>
              <w:jc w:val="left"/>
            </w:pPr>
            <w:r w:rsidRPr="000E040C">
              <w:t>- Trabalhos de betão armado</w:t>
            </w:r>
          </w:p>
          <w:p w14:paraId="2895BDC4" w14:textId="77777777" w:rsidR="00684136" w:rsidRPr="000E040C" w:rsidRDefault="00684136" w:rsidP="00680C3B">
            <w:pPr>
              <w:spacing w:line="240" w:lineRule="auto"/>
              <w:jc w:val="left"/>
            </w:pPr>
            <w:r w:rsidRPr="000E040C">
              <w:t>- Transporte de pessoas e materiais</w:t>
            </w:r>
          </w:p>
          <w:p w14:paraId="139DDD53" w14:textId="0D66639C" w:rsidR="00684136" w:rsidRPr="000E040C" w:rsidRDefault="00684136" w:rsidP="00680C3B">
            <w:pPr>
              <w:spacing w:line="240" w:lineRule="auto"/>
              <w:jc w:val="left"/>
            </w:pPr>
            <w:r w:rsidRPr="000E040C">
              <w:rPr>
                <w:b/>
                <w:bCs/>
              </w:rPr>
              <w:t xml:space="preserve">Caraterísticas do </w:t>
            </w:r>
            <w:r w:rsidR="00740734" w:rsidRPr="000E040C">
              <w:rPr>
                <w:b/>
                <w:bCs/>
              </w:rPr>
              <w:t>Impacte</w:t>
            </w:r>
            <w:r w:rsidR="00740734" w:rsidRPr="000E040C">
              <w:t>:</w:t>
            </w:r>
            <w:r w:rsidRPr="000E040C">
              <w:t xml:space="preserve"> Impactes negativos, diretos e indiretos, temporários, de média a elevada magnitude e significativo</w:t>
            </w:r>
          </w:p>
          <w:p w14:paraId="2A4079D1" w14:textId="77777777" w:rsidR="00684136" w:rsidRPr="000E040C" w:rsidRDefault="00684136" w:rsidP="00680C3B">
            <w:pPr>
              <w:spacing w:line="240" w:lineRule="auto"/>
              <w:jc w:val="left"/>
            </w:pPr>
          </w:p>
        </w:tc>
        <w:tc>
          <w:tcPr>
            <w:tcW w:w="1090" w:type="pct"/>
            <w:vMerge w:val="restart"/>
          </w:tcPr>
          <w:p w14:paraId="068E1767" w14:textId="77777777" w:rsidR="00684136" w:rsidRPr="000E040C" w:rsidRDefault="00684136" w:rsidP="00680C3B">
            <w:pPr>
              <w:spacing w:line="240" w:lineRule="auto"/>
            </w:pPr>
            <w:r w:rsidRPr="000E040C">
              <w:t xml:space="preserve">Sob a responsabilidade do empreiteiro: </w:t>
            </w:r>
          </w:p>
          <w:p w14:paraId="1424810B" w14:textId="2C081C88" w:rsidR="00684136" w:rsidRPr="000E040C" w:rsidRDefault="00684136" w:rsidP="007C5596">
            <w:pPr>
              <w:pStyle w:val="PargrafodaLista"/>
              <w:numPr>
                <w:ilvl w:val="0"/>
                <w:numId w:val="137"/>
              </w:numPr>
              <w:spacing w:line="240" w:lineRule="auto"/>
            </w:pPr>
            <w:r w:rsidRPr="000E040C">
              <w:t xml:space="preserve">contratação, por parte do </w:t>
            </w:r>
            <w:r w:rsidR="00740734" w:rsidRPr="000E040C">
              <w:t>empreiteiro</w:t>
            </w:r>
            <w:r w:rsidRPr="000E040C">
              <w:t xml:space="preserve">, da mão-de-obra local, podendo até ser a mão-de-obra da família beneficiada que tenha interesse e capacidade de executar as tarefas. </w:t>
            </w:r>
          </w:p>
          <w:p w14:paraId="5777466E" w14:textId="4E3B6479" w:rsidR="00684136" w:rsidRPr="000E040C" w:rsidRDefault="00684136" w:rsidP="007C5596">
            <w:pPr>
              <w:pStyle w:val="PargrafodaLista"/>
              <w:numPr>
                <w:ilvl w:val="0"/>
                <w:numId w:val="137"/>
              </w:numPr>
              <w:spacing w:line="240" w:lineRule="auto"/>
            </w:pPr>
            <w:r w:rsidRPr="000E040C">
              <w:t xml:space="preserve">Divulgação de informações sobre o </w:t>
            </w:r>
            <w:r w:rsidR="00740734" w:rsidRPr="000E040C">
              <w:t>recrutamento</w:t>
            </w:r>
            <w:r w:rsidRPr="000E040C">
              <w:t xml:space="preserve"> de mão-de-obra deve ser feita a nível da comunidade.</w:t>
            </w:r>
          </w:p>
          <w:p w14:paraId="15D5D616" w14:textId="77777777" w:rsidR="00684136" w:rsidRPr="000E040C" w:rsidRDefault="00684136" w:rsidP="007C5596">
            <w:pPr>
              <w:pStyle w:val="PargrafodaLista"/>
              <w:numPr>
                <w:ilvl w:val="0"/>
                <w:numId w:val="137"/>
              </w:numPr>
              <w:spacing w:line="240" w:lineRule="auto"/>
            </w:pPr>
            <w:r w:rsidRPr="000E040C">
              <w:t>Os empreiteiros devem atuar o mais focado e rápido possível em cada habitação de forma a que o período longe da residência seja o mínimo possível. Devem priorizar as entregas parciais, ou seja, priorizar a entrega de habitações uma a uma assim que concluída.</w:t>
            </w:r>
          </w:p>
        </w:tc>
        <w:tc>
          <w:tcPr>
            <w:tcW w:w="742" w:type="pct"/>
          </w:tcPr>
          <w:p w14:paraId="4782C197" w14:textId="77777777" w:rsidR="00684136" w:rsidRPr="000E040C" w:rsidRDefault="00684136" w:rsidP="00680C3B">
            <w:pPr>
              <w:pStyle w:val="Style1"/>
              <w:numPr>
                <w:ilvl w:val="0"/>
                <w:numId w:val="0"/>
              </w:numPr>
              <w:spacing w:line="240" w:lineRule="auto"/>
              <w:jc w:val="left"/>
              <w:rPr>
                <w:rFonts w:ascii="Times New Roman" w:hAnsi="Times New Roman"/>
                <w:sz w:val="20"/>
                <w:szCs w:val="20"/>
              </w:rPr>
            </w:pPr>
          </w:p>
        </w:tc>
        <w:tc>
          <w:tcPr>
            <w:tcW w:w="446" w:type="pct"/>
          </w:tcPr>
          <w:p w14:paraId="7E498F26" w14:textId="77777777" w:rsidR="00684136" w:rsidRPr="000E040C" w:rsidRDefault="00684136" w:rsidP="00680C3B">
            <w:pPr>
              <w:pStyle w:val="Style1"/>
              <w:numPr>
                <w:ilvl w:val="0"/>
                <w:numId w:val="0"/>
              </w:numPr>
              <w:spacing w:line="240" w:lineRule="auto"/>
              <w:jc w:val="left"/>
              <w:rPr>
                <w:rFonts w:ascii="Times New Roman" w:hAnsi="Times New Roman"/>
                <w:sz w:val="20"/>
                <w:szCs w:val="20"/>
              </w:rPr>
            </w:pPr>
          </w:p>
        </w:tc>
        <w:tc>
          <w:tcPr>
            <w:tcW w:w="347" w:type="pct"/>
          </w:tcPr>
          <w:p w14:paraId="6705A814" w14:textId="77777777" w:rsidR="00684136" w:rsidRPr="000E040C" w:rsidRDefault="00684136" w:rsidP="00680C3B">
            <w:pPr>
              <w:pStyle w:val="Style1"/>
              <w:numPr>
                <w:ilvl w:val="0"/>
                <w:numId w:val="0"/>
              </w:numPr>
              <w:spacing w:line="240" w:lineRule="auto"/>
              <w:jc w:val="left"/>
              <w:rPr>
                <w:rFonts w:ascii="Times New Roman" w:hAnsi="Times New Roman"/>
                <w:sz w:val="20"/>
                <w:szCs w:val="20"/>
              </w:rPr>
            </w:pPr>
          </w:p>
        </w:tc>
      </w:tr>
      <w:tr w:rsidR="00684136" w:rsidRPr="00680C3B" w14:paraId="5B1DD884" w14:textId="77777777" w:rsidTr="0089143F">
        <w:trPr>
          <w:trHeight w:val="1907"/>
          <w:jc w:val="center"/>
        </w:trPr>
        <w:tc>
          <w:tcPr>
            <w:tcW w:w="444" w:type="pct"/>
            <w:vMerge/>
          </w:tcPr>
          <w:p w14:paraId="33DA8AF6" w14:textId="77777777" w:rsidR="00684136" w:rsidRPr="000E040C" w:rsidRDefault="00684136" w:rsidP="00680C3B">
            <w:pPr>
              <w:spacing w:line="240" w:lineRule="auto"/>
              <w:jc w:val="left"/>
              <w:rPr>
                <w:bCs/>
              </w:rPr>
            </w:pPr>
          </w:p>
        </w:tc>
        <w:tc>
          <w:tcPr>
            <w:tcW w:w="792" w:type="pct"/>
          </w:tcPr>
          <w:p w14:paraId="6211DCF3" w14:textId="77777777" w:rsidR="00684136" w:rsidRPr="000E040C" w:rsidRDefault="00684136" w:rsidP="00680C3B">
            <w:pPr>
              <w:spacing w:line="240" w:lineRule="auto"/>
              <w:jc w:val="left"/>
            </w:pPr>
            <w:r w:rsidRPr="000E040C">
              <w:t xml:space="preserve">Melhoria das acessibilidades </w:t>
            </w:r>
          </w:p>
        </w:tc>
        <w:tc>
          <w:tcPr>
            <w:tcW w:w="1139" w:type="pct"/>
          </w:tcPr>
          <w:p w14:paraId="62565175" w14:textId="77777777" w:rsidR="00684136" w:rsidRPr="000E040C" w:rsidRDefault="00684136" w:rsidP="00680C3B">
            <w:pPr>
              <w:spacing w:line="240" w:lineRule="auto"/>
              <w:jc w:val="left"/>
            </w:pPr>
            <w:r w:rsidRPr="000E040C">
              <w:rPr>
                <w:b/>
              </w:rPr>
              <w:t xml:space="preserve">Fase: </w:t>
            </w:r>
            <w:r w:rsidRPr="000E040C">
              <w:t xml:space="preserve">Funcionamento </w:t>
            </w:r>
          </w:p>
          <w:p w14:paraId="247FE706" w14:textId="77777777" w:rsidR="00684136" w:rsidRPr="000E040C" w:rsidRDefault="00684136" w:rsidP="00680C3B">
            <w:pPr>
              <w:spacing w:line="240" w:lineRule="auto"/>
              <w:jc w:val="left"/>
            </w:pPr>
            <w:r w:rsidRPr="000E040C">
              <w:rPr>
                <w:b/>
              </w:rPr>
              <w:t>Actividade:</w:t>
            </w:r>
            <w:r w:rsidRPr="000E040C">
              <w:t xml:space="preserve"> Área envolvente do projeto e área de influência direta</w:t>
            </w:r>
          </w:p>
          <w:p w14:paraId="59CE8BC6" w14:textId="77777777" w:rsidR="00684136" w:rsidRPr="000E040C" w:rsidRDefault="00684136" w:rsidP="00680C3B">
            <w:pPr>
              <w:spacing w:line="240" w:lineRule="auto"/>
              <w:jc w:val="left"/>
            </w:pPr>
            <w:r w:rsidRPr="000E040C">
              <w:rPr>
                <w:b/>
                <w:bCs/>
              </w:rPr>
              <w:t>Caraterísticas do Impacte</w:t>
            </w:r>
            <w:r w:rsidRPr="000E040C">
              <w:t>: Impactes positivos permanentes, significativos e de elevada magnitude</w:t>
            </w:r>
          </w:p>
        </w:tc>
        <w:tc>
          <w:tcPr>
            <w:tcW w:w="1090" w:type="pct"/>
            <w:vMerge/>
          </w:tcPr>
          <w:p w14:paraId="63D5066A" w14:textId="77777777" w:rsidR="00684136" w:rsidRPr="000E040C" w:rsidRDefault="00684136" w:rsidP="00680C3B">
            <w:pPr>
              <w:pStyle w:val="Style1"/>
              <w:tabs>
                <w:tab w:val="num" w:pos="720"/>
              </w:tabs>
              <w:spacing w:line="240" w:lineRule="auto"/>
              <w:ind w:left="720" w:hanging="360"/>
              <w:jc w:val="left"/>
              <w:rPr>
                <w:rFonts w:ascii="Times New Roman" w:hAnsi="Times New Roman"/>
                <w:sz w:val="20"/>
                <w:szCs w:val="20"/>
              </w:rPr>
            </w:pPr>
          </w:p>
        </w:tc>
        <w:tc>
          <w:tcPr>
            <w:tcW w:w="742" w:type="pct"/>
          </w:tcPr>
          <w:p w14:paraId="7E640864" w14:textId="77777777" w:rsidR="00684136" w:rsidRPr="000E040C" w:rsidRDefault="00684136" w:rsidP="00680C3B">
            <w:pPr>
              <w:pStyle w:val="Style1"/>
              <w:numPr>
                <w:ilvl w:val="0"/>
                <w:numId w:val="0"/>
              </w:numPr>
              <w:spacing w:line="240" w:lineRule="auto"/>
              <w:ind w:left="360"/>
              <w:jc w:val="left"/>
              <w:rPr>
                <w:rFonts w:ascii="Times New Roman" w:hAnsi="Times New Roman"/>
                <w:sz w:val="20"/>
                <w:szCs w:val="20"/>
              </w:rPr>
            </w:pPr>
          </w:p>
        </w:tc>
        <w:tc>
          <w:tcPr>
            <w:tcW w:w="446" w:type="pct"/>
          </w:tcPr>
          <w:p w14:paraId="5EA2D625" w14:textId="77777777" w:rsidR="00684136" w:rsidRPr="000E040C" w:rsidRDefault="00684136" w:rsidP="00680C3B">
            <w:pPr>
              <w:pStyle w:val="Style1"/>
              <w:numPr>
                <w:ilvl w:val="0"/>
                <w:numId w:val="0"/>
              </w:numPr>
              <w:spacing w:line="240" w:lineRule="auto"/>
              <w:ind w:left="360"/>
              <w:jc w:val="left"/>
              <w:rPr>
                <w:rFonts w:ascii="Times New Roman" w:hAnsi="Times New Roman"/>
                <w:sz w:val="20"/>
                <w:szCs w:val="20"/>
              </w:rPr>
            </w:pPr>
          </w:p>
        </w:tc>
        <w:tc>
          <w:tcPr>
            <w:tcW w:w="347" w:type="pct"/>
          </w:tcPr>
          <w:p w14:paraId="27FE1FFC" w14:textId="77777777" w:rsidR="00684136" w:rsidRPr="000E040C" w:rsidRDefault="00684136" w:rsidP="00680C3B">
            <w:pPr>
              <w:pStyle w:val="Style1"/>
              <w:numPr>
                <w:ilvl w:val="0"/>
                <w:numId w:val="0"/>
              </w:numPr>
              <w:spacing w:line="240" w:lineRule="auto"/>
              <w:ind w:left="360"/>
              <w:jc w:val="left"/>
              <w:rPr>
                <w:rFonts w:ascii="Times New Roman" w:hAnsi="Times New Roman"/>
                <w:sz w:val="20"/>
                <w:szCs w:val="20"/>
              </w:rPr>
            </w:pPr>
          </w:p>
        </w:tc>
      </w:tr>
      <w:tr w:rsidR="00684136" w:rsidRPr="00680C3B" w14:paraId="039ACAE0" w14:textId="77777777" w:rsidTr="0089143F">
        <w:trPr>
          <w:trHeight w:val="2287"/>
          <w:jc w:val="center"/>
        </w:trPr>
        <w:tc>
          <w:tcPr>
            <w:tcW w:w="444" w:type="pct"/>
            <w:vMerge/>
          </w:tcPr>
          <w:p w14:paraId="23083538" w14:textId="77777777" w:rsidR="00684136" w:rsidRPr="000E040C" w:rsidRDefault="00684136" w:rsidP="00680C3B">
            <w:pPr>
              <w:spacing w:line="240" w:lineRule="auto"/>
              <w:jc w:val="left"/>
              <w:rPr>
                <w:bCs/>
              </w:rPr>
            </w:pPr>
          </w:p>
        </w:tc>
        <w:tc>
          <w:tcPr>
            <w:tcW w:w="792" w:type="pct"/>
          </w:tcPr>
          <w:p w14:paraId="0CEE6317" w14:textId="77777777" w:rsidR="00684136" w:rsidRPr="000E040C" w:rsidRDefault="00684136" w:rsidP="00680C3B">
            <w:pPr>
              <w:spacing w:line="240" w:lineRule="auto"/>
              <w:jc w:val="left"/>
            </w:pPr>
            <w:r w:rsidRPr="000E040C">
              <w:t>Aumento da fixação da população, especialmente em idade ativa</w:t>
            </w:r>
          </w:p>
          <w:p w14:paraId="305C103F" w14:textId="77777777" w:rsidR="00684136" w:rsidRPr="000E040C" w:rsidRDefault="00684136" w:rsidP="00680C3B">
            <w:pPr>
              <w:spacing w:line="240" w:lineRule="auto"/>
              <w:jc w:val="left"/>
            </w:pPr>
          </w:p>
        </w:tc>
        <w:tc>
          <w:tcPr>
            <w:tcW w:w="1139" w:type="pct"/>
          </w:tcPr>
          <w:p w14:paraId="56E7FEC7" w14:textId="77777777" w:rsidR="00684136" w:rsidRPr="000E040C" w:rsidRDefault="00684136" w:rsidP="00680C3B">
            <w:pPr>
              <w:spacing w:line="240" w:lineRule="auto"/>
              <w:jc w:val="left"/>
            </w:pPr>
            <w:r w:rsidRPr="000E040C">
              <w:rPr>
                <w:b/>
              </w:rPr>
              <w:t xml:space="preserve">Fase: </w:t>
            </w:r>
            <w:r w:rsidRPr="000E040C">
              <w:t>Construção</w:t>
            </w:r>
            <w:r w:rsidRPr="000E040C">
              <w:rPr>
                <w:b/>
              </w:rPr>
              <w:t xml:space="preserve"> Actividade: </w:t>
            </w:r>
            <w:r w:rsidRPr="000E040C">
              <w:t>Área envolvente do projeto e área de influência direta</w:t>
            </w:r>
          </w:p>
          <w:p w14:paraId="1D25F37C" w14:textId="77777777" w:rsidR="00684136" w:rsidRPr="000E040C" w:rsidRDefault="00684136" w:rsidP="00680C3B">
            <w:pPr>
              <w:spacing w:line="240" w:lineRule="auto"/>
              <w:jc w:val="left"/>
            </w:pPr>
            <w:r w:rsidRPr="000E040C">
              <w:rPr>
                <w:b/>
                <w:bCs/>
              </w:rPr>
              <w:t>Caraterísticas do Impacte</w:t>
            </w:r>
            <w:r w:rsidRPr="000E040C">
              <w:t>: Negativo, indireto, permanente e significativos ou muito significativos</w:t>
            </w:r>
          </w:p>
        </w:tc>
        <w:tc>
          <w:tcPr>
            <w:tcW w:w="1090" w:type="pct"/>
            <w:vMerge/>
          </w:tcPr>
          <w:p w14:paraId="53FA91B2" w14:textId="77777777" w:rsidR="00684136" w:rsidRPr="000E040C" w:rsidRDefault="00684136" w:rsidP="00680C3B">
            <w:pPr>
              <w:spacing w:line="240" w:lineRule="auto"/>
              <w:jc w:val="left"/>
            </w:pPr>
          </w:p>
        </w:tc>
        <w:tc>
          <w:tcPr>
            <w:tcW w:w="742" w:type="pct"/>
          </w:tcPr>
          <w:p w14:paraId="4EB4359A" w14:textId="77777777" w:rsidR="00684136" w:rsidRPr="000E040C" w:rsidRDefault="00684136" w:rsidP="00680C3B">
            <w:pPr>
              <w:spacing w:line="240" w:lineRule="auto"/>
              <w:jc w:val="left"/>
            </w:pPr>
          </w:p>
        </w:tc>
        <w:tc>
          <w:tcPr>
            <w:tcW w:w="446" w:type="pct"/>
          </w:tcPr>
          <w:p w14:paraId="727929E9" w14:textId="77777777" w:rsidR="00684136" w:rsidRPr="000E040C" w:rsidRDefault="00684136" w:rsidP="00680C3B">
            <w:pPr>
              <w:spacing w:line="240" w:lineRule="auto"/>
              <w:jc w:val="left"/>
            </w:pPr>
          </w:p>
        </w:tc>
        <w:tc>
          <w:tcPr>
            <w:tcW w:w="347" w:type="pct"/>
          </w:tcPr>
          <w:p w14:paraId="2D49CF19" w14:textId="77777777" w:rsidR="00684136" w:rsidRPr="000E040C" w:rsidRDefault="00684136" w:rsidP="00680C3B">
            <w:pPr>
              <w:spacing w:line="240" w:lineRule="auto"/>
              <w:jc w:val="left"/>
            </w:pPr>
          </w:p>
        </w:tc>
      </w:tr>
      <w:tr w:rsidR="00684136" w:rsidRPr="00680C3B" w14:paraId="2E6232A0" w14:textId="77777777" w:rsidTr="0089143F">
        <w:trPr>
          <w:jc w:val="center"/>
        </w:trPr>
        <w:tc>
          <w:tcPr>
            <w:tcW w:w="444" w:type="pct"/>
          </w:tcPr>
          <w:p w14:paraId="6465B037" w14:textId="77777777" w:rsidR="00684136" w:rsidRPr="000E040C" w:rsidRDefault="00684136" w:rsidP="00680C3B">
            <w:pPr>
              <w:spacing w:line="240" w:lineRule="auto"/>
              <w:jc w:val="left"/>
              <w:rPr>
                <w:bCs/>
              </w:rPr>
            </w:pPr>
          </w:p>
        </w:tc>
        <w:tc>
          <w:tcPr>
            <w:tcW w:w="792" w:type="pct"/>
          </w:tcPr>
          <w:p w14:paraId="2C261AB4" w14:textId="77777777" w:rsidR="00684136" w:rsidRPr="000E040C" w:rsidRDefault="00684136" w:rsidP="00680C3B">
            <w:pPr>
              <w:spacing w:line="240" w:lineRule="auto"/>
              <w:jc w:val="left"/>
            </w:pPr>
            <w:r w:rsidRPr="000E040C">
              <w:t>Desigualdade de género nos trabalhos</w:t>
            </w:r>
          </w:p>
          <w:p w14:paraId="4CDB345F" w14:textId="77777777" w:rsidR="00684136" w:rsidRPr="000E040C" w:rsidRDefault="00684136" w:rsidP="00680C3B">
            <w:pPr>
              <w:spacing w:line="240" w:lineRule="auto"/>
              <w:jc w:val="left"/>
            </w:pPr>
            <w:r w:rsidRPr="000E040C">
              <w:t>Assédio sexual, violência baseada no género</w:t>
            </w:r>
          </w:p>
        </w:tc>
        <w:tc>
          <w:tcPr>
            <w:tcW w:w="1139" w:type="pct"/>
          </w:tcPr>
          <w:p w14:paraId="1074F735" w14:textId="77777777" w:rsidR="00684136" w:rsidRPr="000E040C" w:rsidRDefault="00684136" w:rsidP="00680C3B">
            <w:pPr>
              <w:spacing w:line="240" w:lineRule="auto"/>
              <w:jc w:val="left"/>
              <w:rPr>
                <w:b/>
              </w:rPr>
            </w:pPr>
            <w:r w:rsidRPr="000E040C">
              <w:rPr>
                <w:b/>
              </w:rPr>
              <w:t>Fase:</w:t>
            </w:r>
            <w:r w:rsidRPr="000E040C">
              <w:t xml:space="preserve"> Construção e funcionamento</w:t>
            </w:r>
            <w:r w:rsidRPr="000E040C">
              <w:rPr>
                <w:b/>
              </w:rPr>
              <w:t xml:space="preserve"> </w:t>
            </w:r>
          </w:p>
          <w:p w14:paraId="723C65CC" w14:textId="77777777" w:rsidR="00684136" w:rsidRPr="000E040C" w:rsidRDefault="00684136" w:rsidP="00680C3B">
            <w:pPr>
              <w:spacing w:line="240" w:lineRule="auto"/>
              <w:jc w:val="left"/>
            </w:pPr>
            <w:r w:rsidRPr="000E040C">
              <w:rPr>
                <w:b/>
              </w:rPr>
              <w:t>Actividade:</w:t>
            </w:r>
            <w:r w:rsidRPr="000E040C">
              <w:t xml:space="preserve"> Área envolvente do projeto e área de influência direta</w:t>
            </w:r>
          </w:p>
          <w:p w14:paraId="121A3022" w14:textId="77777777" w:rsidR="00684136" w:rsidRPr="000E040C" w:rsidRDefault="00684136" w:rsidP="00680C3B">
            <w:pPr>
              <w:spacing w:line="240" w:lineRule="auto"/>
              <w:jc w:val="left"/>
            </w:pPr>
            <w:r w:rsidRPr="000E040C">
              <w:rPr>
                <w:b/>
                <w:bCs/>
              </w:rPr>
              <w:t>Caraterísticas do Impacte</w:t>
            </w:r>
            <w:r w:rsidRPr="000E040C">
              <w:t>: Negativo, direto, de elevada significância, permanente e muito significativo</w:t>
            </w:r>
          </w:p>
        </w:tc>
        <w:tc>
          <w:tcPr>
            <w:tcW w:w="1090" w:type="pct"/>
          </w:tcPr>
          <w:p w14:paraId="11B546EB" w14:textId="77777777" w:rsidR="00684136" w:rsidRPr="000E040C" w:rsidRDefault="00684136" w:rsidP="00680C3B">
            <w:pPr>
              <w:spacing w:line="240" w:lineRule="auto"/>
              <w:jc w:val="left"/>
            </w:pPr>
            <w:r w:rsidRPr="000E040C">
              <w:t>Sob a responsabilidade da UGPE e da ICIEG, e em colaboração com o empreiteiro</w:t>
            </w:r>
          </w:p>
          <w:p w14:paraId="726E728B" w14:textId="77777777" w:rsidR="00684136" w:rsidRPr="000E040C" w:rsidRDefault="00684136" w:rsidP="007C5596">
            <w:pPr>
              <w:pStyle w:val="PargrafodaLista"/>
              <w:numPr>
                <w:ilvl w:val="0"/>
                <w:numId w:val="121"/>
              </w:numPr>
              <w:spacing w:line="240" w:lineRule="auto"/>
              <w:jc w:val="left"/>
            </w:pPr>
            <w:r w:rsidRPr="000E040C">
              <w:t xml:space="preserve">Realização de cooperação técnica e coordenação entre a UGPE e o ICIEG para prestação de serviço de VBG ao sobrevivente com recurso aos vários mecanismos nacionais para a igualdade e equidade de género e o empoderamento das mulheres </w:t>
            </w:r>
            <w:r w:rsidRPr="000E040C">
              <w:rPr>
                <w:bCs/>
              </w:rPr>
              <w:t xml:space="preserve">/ responsabilidade do ICIEG. </w:t>
            </w:r>
            <w:r w:rsidRPr="000E040C">
              <w:t xml:space="preserve"> </w:t>
            </w:r>
          </w:p>
          <w:p w14:paraId="122D4226" w14:textId="578A5258" w:rsidR="00684136" w:rsidRPr="000E040C" w:rsidRDefault="00740734" w:rsidP="007C5596">
            <w:pPr>
              <w:pStyle w:val="PargrafodaLista"/>
              <w:numPr>
                <w:ilvl w:val="0"/>
                <w:numId w:val="121"/>
              </w:numPr>
              <w:spacing w:line="240" w:lineRule="auto"/>
              <w:jc w:val="left"/>
            </w:pPr>
            <w:r w:rsidRPr="000E040C">
              <w:t>Assinatura</w:t>
            </w:r>
            <w:r w:rsidR="00684136" w:rsidRPr="000E040C">
              <w:t xml:space="preserve"> de códigos de conduta contra VBG/EAS/AS para todos os trabalhadores e empresas envolvidas na execução do projecto.</w:t>
            </w:r>
          </w:p>
          <w:p w14:paraId="6D4F64D3" w14:textId="7085D262" w:rsidR="00684136" w:rsidRPr="000E040C" w:rsidRDefault="00684136" w:rsidP="007C5596">
            <w:pPr>
              <w:pStyle w:val="PargrafodaLista"/>
              <w:numPr>
                <w:ilvl w:val="0"/>
                <w:numId w:val="121"/>
              </w:numPr>
              <w:spacing w:line="240" w:lineRule="auto"/>
              <w:jc w:val="left"/>
            </w:pPr>
            <w:r w:rsidRPr="000E040C">
              <w:t xml:space="preserve">Formação a todos os beneficiários incluindo famílias </w:t>
            </w:r>
            <w:r w:rsidR="00740734" w:rsidRPr="000E040C">
              <w:t>e</w:t>
            </w:r>
            <w:r w:rsidRPr="000E040C">
              <w:t xml:space="preserve"> empreiteiros para combater as atitudes tradicionais que constituem obstáculos à educação de meninas e mulheres </w:t>
            </w:r>
            <w:r w:rsidRPr="000E040C">
              <w:rPr>
                <w:bCs/>
              </w:rPr>
              <w:t>/ responsabilidade do ICIEG</w:t>
            </w:r>
            <w:r w:rsidRPr="000E040C">
              <w:t>.</w:t>
            </w:r>
          </w:p>
          <w:p w14:paraId="19DBD543" w14:textId="77777777" w:rsidR="00684136" w:rsidRPr="000E040C" w:rsidRDefault="00684136" w:rsidP="000E040C">
            <w:pPr>
              <w:spacing w:line="240" w:lineRule="auto"/>
              <w:jc w:val="left"/>
            </w:pPr>
            <w:r w:rsidRPr="000E040C">
              <w:t>Sob a responsabilidade do empreiteiro:</w:t>
            </w:r>
          </w:p>
          <w:p w14:paraId="21912051" w14:textId="77777777" w:rsidR="00684136" w:rsidRPr="000E040C" w:rsidRDefault="00684136" w:rsidP="007C5596">
            <w:pPr>
              <w:pStyle w:val="PargrafodaLista"/>
              <w:numPr>
                <w:ilvl w:val="0"/>
                <w:numId w:val="121"/>
              </w:numPr>
              <w:spacing w:line="240" w:lineRule="auto"/>
              <w:jc w:val="left"/>
            </w:pPr>
            <w:r w:rsidRPr="000E040C">
              <w:t>Mediante a fase contratual dos trabalhadores, ter em conta o princípio de igualde de oportunidade.</w:t>
            </w:r>
          </w:p>
          <w:p w14:paraId="57918703" w14:textId="77777777" w:rsidR="00684136" w:rsidRPr="000E040C" w:rsidRDefault="00684136" w:rsidP="000E040C">
            <w:pPr>
              <w:spacing w:line="240" w:lineRule="auto"/>
              <w:jc w:val="left"/>
            </w:pPr>
          </w:p>
        </w:tc>
        <w:tc>
          <w:tcPr>
            <w:tcW w:w="742" w:type="pct"/>
          </w:tcPr>
          <w:p w14:paraId="04F551CA" w14:textId="77777777" w:rsidR="00684136" w:rsidRPr="000E040C" w:rsidRDefault="00684136" w:rsidP="00680C3B">
            <w:pPr>
              <w:spacing w:line="240" w:lineRule="auto"/>
              <w:jc w:val="left"/>
            </w:pPr>
          </w:p>
        </w:tc>
        <w:tc>
          <w:tcPr>
            <w:tcW w:w="446" w:type="pct"/>
          </w:tcPr>
          <w:p w14:paraId="524F61BD" w14:textId="77777777" w:rsidR="00684136" w:rsidRPr="000E040C" w:rsidRDefault="00684136" w:rsidP="00680C3B">
            <w:pPr>
              <w:spacing w:line="240" w:lineRule="auto"/>
              <w:jc w:val="left"/>
            </w:pPr>
          </w:p>
        </w:tc>
        <w:tc>
          <w:tcPr>
            <w:tcW w:w="347" w:type="pct"/>
          </w:tcPr>
          <w:p w14:paraId="4A6561B5" w14:textId="77777777" w:rsidR="00684136" w:rsidRPr="000E040C" w:rsidRDefault="00684136" w:rsidP="00680C3B">
            <w:pPr>
              <w:spacing w:line="240" w:lineRule="auto"/>
              <w:jc w:val="left"/>
            </w:pPr>
          </w:p>
        </w:tc>
      </w:tr>
      <w:tr w:rsidR="00684136" w:rsidRPr="00680C3B" w14:paraId="1DAA0427" w14:textId="77777777" w:rsidTr="0089143F">
        <w:trPr>
          <w:jc w:val="center"/>
        </w:trPr>
        <w:tc>
          <w:tcPr>
            <w:tcW w:w="444" w:type="pct"/>
          </w:tcPr>
          <w:p w14:paraId="083CDDC0" w14:textId="77777777" w:rsidR="00684136" w:rsidRPr="000E040C" w:rsidRDefault="00684136" w:rsidP="00680C3B">
            <w:pPr>
              <w:spacing w:line="240" w:lineRule="auto"/>
              <w:jc w:val="left"/>
              <w:rPr>
                <w:bCs/>
              </w:rPr>
            </w:pPr>
            <w:r w:rsidRPr="000E040C">
              <w:rPr>
                <w:bCs/>
              </w:rPr>
              <w:t>Saúde e segurança comunitária</w:t>
            </w:r>
          </w:p>
        </w:tc>
        <w:tc>
          <w:tcPr>
            <w:tcW w:w="792" w:type="pct"/>
          </w:tcPr>
          <w:p w14:paraId="2213B604" w14:textId="77777777" w:rsidR="00684136" w:rsidRPr="000E040C" w:rsidRDefault="00684136" w:rsidP="00680C3B">
            <w:pPr>
              <w:spacing w:line="240" w:lineRule="auto"/>
              <w:jc w:val="left"/>
              <w:rPr>
                <w:bCs/>
              </w:rPr>
            </w:pPr>
            <w:r w:rsidRPr="000E040C">
              <w:rPr>
                <w:bCs/>
              </w:rPr>
              <w:t>VBG/EAS/AS, Alcoolismo, HIV/SIDA/Covid-19</w:t>
            </w:r>
          </w:p>
          <w:p w14:paraId="693A71D2" w14:textId="77777777" w:rsidR="00684136" w:rsidRPr="000E040C" w:rsidRDefault="00684136" w:rsidP="00680C3B">
            <w:pPr>
              <w:spacing w:line="240" w:lineRule="auto"/>
              <w:jc w:val="left"/>
              <w:rPr>
                <w:bCs/>
              </w:rPr>
            </w:pPr>
            <w:r w:rsidRPr="000E040C">
              <w:rPr>
                <w:bCs/>
              </w:rPr>
              <w:t xml:space="preserve">Riscos de acidentes de trânsito </w:t>
            </w:r>
          </w:p>
          <w:p w14:paraId="022D723D" w14:textId="77777777" w:rsidR="00684136" w:rsidRPr="000E040C" w:rsidRDefault="00684136" w:rsidP="00680C3B">
            <w:pPr>
              <w:spacing w:line="240" w:lineRule="auto"/>
              <w:jc w:val="left"/>
              <w:rPr>
                <w:bCs/>
              </w:rPr>
            </w:pPr>
            <w:r w:rsidRPr="000E040C">
              <w:rPr>
                <w:bCs/>
              </w:rPr>
              <w:t>Ruido, poeira e doenças associadas</w:t>
            </w:r>
          </w:p>
          <w:p w14:paraId="248445AF" w14:textId="77777777" w:rsidR="00684136" w:rsidRPr="000E040C" w:rsidRDefault="00684136" w:rsidP="00680C3B">
            <w:pPr>
              <w:spacing w:line="240" w:lineRule="auto"/>
              <w:jc w:val="left"/>
              <w:rPr>
                <w:bCs/>
              </w:rPr>
            </w:pPr>
            <w:r w:rsidRPr="000E040C">
              <w:rPr>
                <w:bCs/>
              </w:rPr>
              <w:t>Risco de acidentes de trabalho para as famílias que permanecem nas habitações enquanto decorrem as obras</w:t>
            </w:r>
          </w:p>
        </w:tc>
        <w:tc>
          <w:tcPr>
            <w:tcW w:w="1139" w:type="pct"/>
          </w:tcPr>
          <w:p w14:paraId="017214E9" w14:textId="77777777" w:rsidR="00684136" w:rsidRPr="000E040C" w:rsidRDefault="00684136" w:rsidP="00680C3B">
            <w:pPr>
              <w:spacing w:line="240" w:lineRule="auto"/>
              <w:jc w:val="left"/>
              <w:rPr>
                <w:bCs/>
              </w:rPr>
            </w:pPr>
            <w:r w:rsidRPr="000E040C">
              <w:rPr>
                <w:b/>
                <w:bCs/>
              </w:rPr>
              <w:t>Fase:</w:t>
            </w:r>
            <w:r w:rsidRPr="000E040C">
              <w:rPr>
                <w:bCs/>
              </w:rPr>
              <w:t xml:space="preserve"> Construção </w:t>
            </w:r>
          </w:p>
          <w:p w14:paraId="1098D9F5" w14:textId="77777777" w:rsidR="00684136" w:rsidRPr="000E040C" w:rsidRDefault="00684136" w:rsidP="00680C3B">
            <w:pPr>
              <w:spacing w:line="240" w:lineRule="auto"/>
              <w:jc w:val="left"/>
            </w:pPr>
            <w:r w:rsidRPr="000E040C">
              <w:rPr>
                <w:b/>
              </w:rPr>
              <w:t>Actividades -</w:t>
            </w:r>
            <w:r w:rsidRPr="000E040C">
              <w:t xml:space="preserve"> Movimentos de terra/ desmonte</w:t>
            </w:r>
          </w:p>
          <w:p w14:paraId="52EE3F08" w14:textId="77777777" w:rsidR="00684136" w:rsidRPr="000E040C" w:rsidRDefault="00684136" w:rsidP="00680C3B">
            <w:pPr>
              <w:spacing w:line="240" w:lineRule="auto"/>
              <w:jc w:val="left"/>
            </w:pPr>
            <w:r w:rsidRPr="000E040C">
              <w:t>- Instalação e utilização do estaleiro</w:t>
            </w:r>
          </w:p>
          <w:p w14:paraId="18F4EFA3" w14:textId="77777777" w:rsidR="00684136" w:rsidRPr="000E040C" w:rsidRDefault="00684136" w:rsidP="00680C3B">
            <w:pPr>
              <w:spacing w:line="240" w:lineRule="auto"/>
              <w:jc w:val="left"/>
            </w:pPr>
            <w:r w:rsidRPr="000E040C">
              <w:t>- Trabalhos de betão armado</w:t>
            </w:r>
          </w:p>
          <w:p w14:paraId="0799F438" w14:textId="77777777" w:rsidR="00684136" w:rsidRPr="000E040C" w:rsidRDefault="00684136" w:rsidP="00680C3B">
            <w:pPr>
              <w:spacing w:line="240" w:lineRule="auto"/>
              <w:jc w:val="left"/>
            </w:pPr>
            <w:r w:rsidRPr="000E040C">
              <w:t>- Transporte de pessoas e materiais</w:t>
            </w:r>
          </w:p>
          <w:p w14:paraId="383ABE11" w14:textId="77777777" w:rsidR="00684136" w:rsidRPr="000E040C" w:rsidRDefault="00684136" w:rsidP="00680C3B">
            <w:pPr>
              <w:spacing w:line="240" w:lineRule="auto"/>
              <w:jc w:val="left"/>
            </w:pPr>
          </w:p>
          <w:p w14:paraId="409A7515" w14:textId="77777777" w:rsidR="00684136" w:rsidRPr="000E040C" w:rsidRDefault="00684136" w:rsidP="00680C3B">
            <w:pPr>
              <w:spacing w:line="240" w:lineRule="auto"/>
              <w:jc w:val="left"/>
            </w:pPr>
            <w:r w:rsidRPr="000E040C">
              <w:rPr>
                <w:b/>
                <w:bCs/>
              </w:rPr>
              <w:t>Caraterísticas do Impacte</w:t>
            </w:r>
            <w:r w:rsidRPr="000E040C">
              <w:t>: Impacte negativo, temporário e moderado</w:t>
            </w:r>
          </w:p>
          <w:p w14:paraId="008A777B" w14:textId="77777777" w:rsidR="00684136" w:rsidRPr="000E040C" w:rsidRDefault="00684136" w:rsidP="00680C3B">
            <w:pPr>
              <w:spacing w:line="240" w:lineRule="auto"/>
              <w:jc w:val="left"/>
              <w:rPr>
                <w:bCs/>
              </w:rPr>
            </w:pPr>
          </w:p>
        </w:tc>
        <w:tc>
          <w:tcPr>
            <w:tcW w:w="1090" w:type="pct"/>
          </w:tcPr>
          <w:p w14:paraId="5B165CC9" w14:textId="77777777" w:rsidR="00684136" w:rsidRPr="000E040C" w:rsidRDefault="00684136" w:rsidP="000E040C">
            <w:pPr>
              <w:spacing w:line="240" w:lineRule="auto"/>
              <w:jc w:val="left"/>
            </w:pPr>
            <w:r w:rsidRPr="000E040C">
              <w:t>Sob a responsabilidade do empreiteiro:</w:t>
            </w:r>
          </w:p>
          <w:p w14:paraId="03F26038" w14:textId="77777777" w:rsidR="00684136" w:rsidRPr="000E040C" w:rsidRDefault="00684136" w:rsidP="00680C3B">
            <w:pPr>
              <w:spacing w:line="240" w:lineRule="auto"/>
              <w:jc w:val="left"/>
            </w:pPr>
          </w:p>
          <w:p w14:paraId="0461F114" w14:textId="77777777" w:rsidR="00684136" w:rsidRPr="000E040C" w:rsidRDefault="00684136" w:rsidP="007C5596">
            <w:pPr>
              <w:pStyle w:val="PargrafodaLista"/>
              <w:numPr>
                <w:ilvl w:val="0"/>
                <w:numId w:val="122"/>
              </w:numPr>
              <w:spacing w:line="240" w:lineRule="auto"/>
              <w:jc w:val="left"/>
            </w:pPr>
            <w:r w:rsidRPr="000E040C">
              <w:t>Divulgação direcionada ao público dos benefícios e riscos potenciais da execução das obras e dos procedimentos para o tratamento de reclamações.</w:t>
            </w:r>
          </w:p>
          <w:p w14:paraId="3C6A509A" w14:textId="77777777" w:rsidR="00684136" w:rsidRPr="000E040C" w:rsidRDefault="00684136" w:rsidP="007C5596">
            <w:pPr>
              <w:pStyle w:val="PargrafodaLista"/>
              <w:numPr>
                <w:ilvl w:val="0"/>
                <w:numId w:val="122"/>
              </w:numPr>
              <w:spacing w:line="240" w:lineRule="auto"/>
              <w:jc w:val="left"/>
            </w:pPr>
            <w:r w:rsidRPr="000E040C">
              <w:t xml:space="preserve">Sensibilização dos trabalhadores e das comunidades locais para a prevenção e resposta à VBG/EAS/AS. </w:t>
            </w:r>
          </w:p>
          <w:p w14:paraId="55A2F099" w14:textId="77777777" w:rsidR="00684136" w:rsidRPr="000E040C" w:rsidRDefault="00684136" w:rsidP="007C5596">
            <w:pPr>
              <w:pStyle w:val="PargrafodaLista"/>
              <w:numPr>
                <w:ilvl w:val="0"/>
                <w:numId w:val="122"/>
              </w:numPr>
              <w:spacing w:line="240" w:lineRule="auto"/>
              <w:jc w:val="left"/>
            </w:pPr>
            <w:r w:rsidRPr="000E040C">
              <w:t>Grupos focais com mulheres, homens e crianças dos agregados familiares beneficiados para a consciencialização sobre VBG/EAS/AS e VCC.</w:t>
            </w:r>
          </w:p>
          <w:p w14:paraId="66F4F073" w14:textId="77777777" w:rsidR="00684136" w:rsidRPr="000E040C" w:rsidRDefault="00684136" w:rsidP="007C5596">
            <w:pPr>
              <w:pStyle w:val="PargrafodaLista"/>
              <w:numPr>
                <w:ilvl w:val="0"/>
                <w:numId w:val="122"/>
              </w:numPr>
              <w:spacing w:line="240" w:lineRule="auto"/>
              <w:jc w:val="left"/>
            </w:pPr>
            <w:r w:rsidRPr="000E040C">
              <w:t>Os trabalhos de reabilitação de habitações de requalificação urbana devem limitar ao mínimo as perturbações causadas, quer aos trabalhadores, quer às populações das zonas atravessadas pelos veículos e máquinas afetas às obras.</w:t>
            </w:r>
          </w:p>
          <w:p w14:paraId="5DB967EF" w14:textId="77777777" w:rsidR="00684136" w:rsidRPr="000E040C" w:rsidRDefault="00684136" w:rsidP="007C5596">
            <w:pPr>
              <w:pStyle w:val="PargrafodaLista"/>
              <w:numPr>
                <w:ilvl w:val="0"/>
                <w:numId w:val="122"/>
              </w:numPr>
              <w:spacing w:line="240" w:lineRule="auto"/>
              <w:jc w:val="left"/>
            </w:pPr>
            <w:r w:rsidRPr="000E040C">
              <w:t>Sinalização clara da existência de valas/valas abertas.</w:t>
            </w:r>
          </w:p>
          <w:p w14:paraId="2CD514D7" w14:textId="77777777" w:rsidR="00684136" w:rsidRPr="000E040C" w:rsidRDefault="00684136" w:rsidP="007C5596">
            <w:pPr>
              <w:pStyle w:val="PargrafodaLista"/>
              <w:numPr>
                <w:ilvl w:val="0"/>
                <w:numId w:val="122"/>
              </w:numPr>
              <w:spacing w:line="240" w:lineRule="auto"/>
              <w:jc w:val="left"/>
            </w:pPr>
            <w:r w:rsidRPr="000E040C">
              <w:t>Evitar a realização de trabalhos durante as horas de descanso, domingos e feriados.</w:t>
            </w:r>
          </w:p>
          <w:p w14:paraId="058D4DDB" w14:textId="77777777" w:rsidR="00684136" w:rsidRPr="000E040C" w:rsidRDefault="00684136" w:rsidP="007C5596">
            <w:pPr>
              <w:pStyle w:val="PargrafodaLista"/>
              <w:numPr>
                <w:ilvl w:val="0"/>
                <w:numId w:val="122"/>
              </w:numPr>
              <w:spacing w:line="240" w:lineRule="auto"/>
              <w:jc w:val="left"/>
            </w:pPr>
            <w:r w:rsidRPr="000E040C">
              <w:t>Desvio de vias de circulação em áreas de risco.</w:t>
            </w:r>
          </w:p>
          <w:p w14:paraId="18F0848E" w14:textId="77777777" w:rsidR="00684136" w:rsidRPr="000E040C" w:rsidRDefault="00684136" w:rsidP="00680C3B">
            <w:pPr>
              <w:spacing w:line="240" w:lineRule="auto"/>
              <w:jc w:val="left"/>
              <w:rPr>
                <w:bCs/>
              </w:rPr>
            </w:pPr>
          </w:p>
        </w:tc>
        <w:tc>
          <w:tcPr>
            <w:tcW w:w="742" w:type="pct"/>
          </w:tcPr>
          <w:p w14:paraId="5E1A05B0" w14:textId="77777777" w:rsidR="00684136" w:rsidRPr="000E040C" w:rsidRDefault="00684136" w:rsidP="000E040C">
            <w:pPr>
              <w:spacing w:line="240" w:lineRule="auto"/>
              <w:jc w:val="left"/>
            </w:pPr>
          </w:p>
        </w:tc>
        <w:tc>
          <w:tcPr>
            <w:tcW w:w="446" w:type="pct"/>
          </w:tcPr>
          <w:p w14:paraId="2759236E" w14:textId="77777777" w:rsidR="00684136" w:rsidRPr="000E040C" w:rsidRDefault="00684136" w:rsidP="000E040C">
            <w:pPr>
              <w:spacing w:line="240" w:lineRule="auto"/>
              <w:jc w:val="left"/>
            </w:pPr>
          </w:p>
        </w:tc>
        <w:tc>
          <w:tcPr>
            <w:tcW w:w="347" w:type="pct"/>
          </w:tcPr>
          <w:p w14:paraId="21B0FB6B" w14:textId="77777777" w:rsidR="00684136" w:rsidRPr="000E040C" w:rsidRDefault="00684136" w:rsidP="000E040C">
            <w:pPr>
              <w:spacing w:line="240" w:lineRule="auto"/>
              <w:jc w:val="left"/>
            </w:pPr>
          </w:p>
        </w:tc>
      </w:tr>
      <w:tr w:rsidR="00684136" w:rsidRPr="00680C3B" w14:paraId="0D21CEB4" w14:textId="77777777" w:rsidTr="0089143F">
        <w:trPr>
          <w:jc w:val="center"/>
        </w:trPr>
        <w:tc>
          <w:tcPr>
            <w:tcW w:w="444" w:type="pct"/>
          </w:tcPr>
          <w:p w14:paraId="1E6DFC33" w14:textId="77777777" w:rsidR="00684136" w:rsidRPr="000E040C" w:rsidRDefault="00684136" w:rsidP="00680C3B">
            <w:pPr>
              <w:spacing w:line="240" w:lineRule="auto"/>
              <w:jc w:val="left"/>
              <w:rPr>
                <w:bCs/>
              </w:rPr>
            </w:pPr>
            <w:r w:rsidRPr="000E040C">
              <w:rPr>
                <w:bCs/>
              </w:rPr>
              <w:t>Saúde e segurança dos trabalhadores</w:t>
            </w:r>
          </w:p>
        </w:tc>
        <w:tc>
          <w:tcPr>
            <w:tcW w:w="792" w:type="pct"/>
          </w:tcPr>
          <w:p w14:paraId="7C70F48F" w14:textId="77777777" w:rsidR="00684136" w:rsidRPr="000E040C" w:rsidRDefault="00684136" w:rsidP="00680C3B">
            <w:pPr>
              <w:spacing w:line="240" w:lineRule="auto"/>
              <w:jc w:val="left"/>
            </w:pPr>
            <w:r w:rsidRPr="000E040C">
              <w:t>Risco de acidentes de trabalho como tropeçar, trabalhar em altura, fogo de obras, trabalhar no calor, fumar, falha na instalação eléctrica, instalações móveis e veículos, e choques eléctricos, perturbações músculo-esqueléticas, vibração das mãos, perda auditiva temporária ou permanente, stress térmico, e dermatites, asbestose, a cancro do pulmão; mesotelioma.</w:t>
            </w:r>
          </w:p>
          <w:p w14:paraId="14630F75" w14:textId="77777777" w:rsidR="00684136" w:rsidRPr="000E040C" w:rsidRDefault="00684136" w:rsidP="00680C3B">
            <w:pPr>
              <w:spacing w:line="240" w:lineRule="auto"/>
              <w:jc w:val="left"/>
            </w:pPr>
            <w:r w:rsidRPr="000E040C">
              <w:t xml:space="preserve">Intensificação do trafego de carros e camões </w:t>
            </w:r>
          </w:p>
          <w:p w14:paraId="3754B892" w14:textId="77777777" w:rsidR="00684136" w:rsidRPr="000E040C" w:rsidRDefault="00684136" w:rsidP="00680C3B">
            <w:pPr>
              <w:spacing w:line="240" w:lineRule="auto"/>
              <w:jc w:val="left"/>
            </w:pPr>
            <w:r w:rsidRPr="000E040C">
              <w:t xml:space="preserve">Riscos de acidentes de trânsito </w:t>
            </w:r>
          </w:p>
          <w:p w14:paraId="4839944D" w14:textId="77777777" w:rsidR="00684136" w:rsidRPr="000E040C" w:rsidRDefault="00684136" w:rsidP="00680C3B">
            <w:pPr>
              <w:spacing w:line="240" w:lineRule="auto"/>
              <w:jc w:val="left"/>
            </w:pPr>
            <w:r w:rsidRPr="000E040C">
              <w:t>VBG/EAS/AS</w:t>
            </w:r>
          </w:p>
          <w:p w14:paraId="63FB30F3" w14:textId="77777777" w:rsidR="00684136" w:rsidRPr="000E040C" w:rsidRDefault="00684136" w:rsidP="00680C3B">
            <w:pPr>
              <w:spacing w:line="240" w:lineRule="auto"/>
              <w:jc w:val="left"/>
            </w:pPr>
            <w:r w:rsidRPr="000E040C">
              <w:t>Alcoolismo, HIV/SIDA/Covid-19</w:t>
            </w:r>
          </w:p>
          <w:p w14:paraId="3691D875" w14:textId="77777777" w:rsidR="00684136" w:rsidRPr="000E040C" w:rsidRDefault="00684136" w:rsidP="00680C3B">
            <w:pPr>
              <w:spacing w:line="240" w:lineRule="auto"/>
              <w:jc w:val="left"/>
            </w:pPr>
            <w:r w:rsidRPr="000E040C">
              <w:t xml:space="preserve">Discriminação na contratação de grupos vulneráveis </w:t>
            </w:r>
          </w:p>
          <w:p w14:paraId="1429D5DA" w14:textId="77777777" w:rsidR="00684136" w:rsidRPr="000E040C" w:rsidRDefault="00684136" w:rsidP="00680C3B">
            <w:pPr>
              <w:spacing w:line="240" w:lineRule="auto"/>
              <w:jc w:val="left"/>
              <w:rPr>
                <w:bCs/>
              </w:rPr>
            </w:pPr>
            <w:r w:rsidRPr="000E040C">
              <w:t>Trabalho infantil</w:t>
            </w:r>
          </w:p>
        </w:tc>
        <w:tc>
          <w:tcPr>
            <w:tcW w:w="1139" w:type="pct"/>
          </w:tcPr>
          <w:p w14:paraId="23FDBB67" w14:textId="77777777" w:rsidR="00684136" w:rsidRPr="000E040C" w:rsidRDefault="00684136" w:rsidP="00680C3B">
            <w:pPr>
              <w:spacing w:line="240" w:lineRule="auto"/>
              <w:jc w:val="left"/>
            </w:pPr>
            <w:r w:rsidRPr="000E040C">
              <w:rPr>
                <w:b/>
                <w:bCs/>
              </w:rPr>
              <w:t>Fase:</w:t>
            </w:r>
            <w:r w:rsidRPr="000E040C">
              <w:rPr>
                <w:bCs/>
              </w:rPr>
              <w:t xml:space="preserve"> Construção </w:t>
            </w:r>
            <w:r w:rsidRPr="000E040C">
              <w:rPr>
                <w:b/>
              </w:rPr>
              <w:t>Actividades:</w:t>
            </w:r>
            <w:r w:rsidRPr="000E040C">
              <w:t xml:space="preserve"> - Movimentos de terra/ desmonte</w:t>
            </w:r>
          </w:p>
          <w:p w14:paraId="580B2287" w14:textId="77777777" w:rsidR="00684136" w:rsidRPr="000E040C" w:rsidRDefault="00684136" w:rsidP="00680C3B">
            <w:pPr>
              <w:spacing w:line="240" w:lineRule="auto"/>
              <w:jc w:val="left"/>
            </w:pPr>
            <w:r w:rsidRPr="000E040C">
              <w:t>- Instalação e utilização do estaleiro</w:t>
            </w:r>
          </w:p>
          <w:p w14:paraId="3E387327" w14:textId="77777777" w:rsidR="00684136" w:rsidRPr="000E040C" w:rsidRDefault="00684136" w:rsidP="00680C3B">
            <w:pPr>
              <w:spacing w:line="240" w:lineRule="auto"/>
              <w:jc w:val="left"/>
            </w:pPr>
            <w:r w:rsidRPr="000E040C">
              <w:t>- Trabalhos de betão armado</w:t>
            </w:r>
          </w:p>
          <w:p w14:paraId="16A67E68" w14:textId="77777777" w:rsidR="00684136" w:rsidRPr="000E040C" w:rsidRDefault="00684136" w:rsidP="00680C3B">
            <w:pPr>
              <w:spacing w:line="240" w:lineRule="auto"/>
              <w:jc w:val="left"/>
            </w:pPr>
            <w:r w:rsidRPr="000E040C">
              <w:t>- Transporte de pessoas e materiais</w:t>
            </w:r>
          </w:p>
          <w:p w14:paraId="0C4C0A17" w14:textId="77777777" w:rsidR="00684136" w:rsidRPr="000E040C" w:rsidRDefault="00684136" w:rsidP="00680C3B">
            <w:pPr>
              <w:spacing w:line="240" w:lineRule="auto"/>
              <w:jc w:val="left"/>
            </w:pPr>
            <w:r w:rsidRPr="000E040C">
              <w:rPr>
                <w:b/>
                <w:bCs/>
              </w:rPr>
              <w:t>Caraterísticas do Impacte</w:t>
            </w:r>
            <w:r w:rsidRPr="000E040C">
              <w:t>: Impacte negativo, temporário e moderado</w:t>
            </w:r>
          </w:p>
          <w:p w14:paraId="5C2BD192" w14:textId="77777777" w:rsidR="00684136" w:rsidRPr="000E040C" w:rsidRDefault="00684136" w:rsidP="00680C3B">
            <w:pPr>
              <w:spacing w:line="240" w:lineRule="auto"/>
              <w:jc w:val="left"/>
              <w:rPr>
                <w:bCs/>
              </w:rPr>
            </w:pPr>
          </w:p>
        </w:tc>
        <w:tc>
          <w:tcPr>
            <w:tcW w:w="1090" w:type="pct"/>
          </w:tcPr>
          <w:p w14:paraId="1813B73E" w14:textId="77777777" w:rsidR="00684136" w:rsidRPr="000E040C" w:rsidRDefault="00684136" w:rsidP="00680C3B">
            <w:pPr>
              <w:spacing w:line="240" w:lineRule="auto"/>
              <w:jc w:val="left"/>
            </w:pPr>
            <w:r w:rsidRPr="000E040C">
              <w:t xml:space="preserve">Sob a responsabilidade do empreiteiro: </w:t>
            </w:r>
          </w:p>
          <w:p w14:paraId="476979E6" w14:textId="58E4E054" w:rsidR="00684136" w:rsidRPr="000E040C" w:rsidRDefault="00684136" w:rsidP="007C5596">
            <w:pPr>
              <w:pStyle w:val="PargrafodaLista"/>
              <w:numPr>
                <w:ilvl w:val="0"/>
                <w:numId w:val="122"/>
              </w:numPr>
              <w:spacing w:line="240" w:lineRule="auto"/>
              <w:jc w:val="left"/>
            </w:pPr>
            <w:r w:rsidRPr="000E040C">
              <w:t xml:space="preserve">Reconfirmar, antes do início dos trabalhos, o plano de gestão ambiental e social do empreiteiro (PGAS-E) incluindo </w:t>
            </w:r>
            <w:r w:rsidR="00740734" w:rsidRPr="000E040C">
              <w:t>todas</w:t>
            </w:r>
            <w:r w:rsidRPr="000E040C">
              <w:t xml:space="preserve"> as medidas de mitigação destacadas no Plano de Saúde e Segurança no trabalho feita entre o empreiteiro e a EAS.</w:t>
            </w:r>
          </w:p>
          <w:p w14:paraId="3476451F" w14:textId="5F7ED18D" w:rsidR="00684136" w:rsidRPr="000E040C" w:rsidRDefault="00684136" w:rsidP="007C5596">
            <w:pPr>
              <w:pStyle w:val="PargrafodaLista"/>
              <w:numPr>
                <w:ilvl w:val="0"/>
                <w:numId w:val="122"/>
              </w:numPr>
              <w:spacing w:line="240" w:lineRule="auto"/>
              <w:jc w:val="left"/>
            </w:pPr>
            <w:r w:rsidRPr="000E040C">
              <w:t xml:space="preserve">Cumprir com o Plano de Saúde e Segurança no </w:t>
            </w:r>
            <w:r w:rsidR="00740734" w:rsidRPr="000E040C">
              <w:t>trabalho</w:t>
            </w:r>
            <w:r w:rsidRPr="000E040C">
              <w:t xml:space="preserve"> (PSST) em anexo, onde são definidas as responsabilidades, a identificação dos riscos potenciais e fatores de risco associados, as medidas de segurança de aplicação geral e das regras de higiene e segurança a seguir pelo pessoal do empreiteiro. O plano de controlo do tráfico também deve ser implementado.</w:t>
            </w:r>
          </w:p>
          <w:p w14:paraId="38468490" w14:textId="77777777" w:rsidR="00684136" w:rsidRPr="000E040C" w:rsidRDefault="00684136" w:rsidP="007C5596">
            <w:pPr>
              <w:pStyle w:val="PargrafodaLista"/>
              <w:numPr>
                <w:ilvl w:val="0"/>
                <w:numId w:val="122"/>
              </w:numPr>
              <w:spacing w:line="240" w:lineRule="auto"/>
              <w:jc w:val="left"/>
            </w:pPr>
            <w:r w:rsidRPr="000E040C">
              <w:t xml:space="preserve">Assegurar que os horários de trabalho estejam em conformidade com as leis e regulamentos nacionais em vigor e indicado no PSST em anexo. </w:t>
            </w:r>
          </w:p>
          <w:p w14:paraId="04585B0A" w14:textId="77777777" w:rsidR="00684136" w:rsidRPr="000E040C" w:rsidRDefault="00684136" w:rsidP="007C5596">
            <w:pPr>
              <w:pStyle w:val="PargrafodaLista"/>
              <w:numPr>
                <w:ilvl w:val="0"/>
                <w:numId w:val="122"/>
              </w:numPr>
              <w:spacing w:line="240" w:lineRule="auto"/>
              <w:jc w:val="left"/>
            </w:pPr>
            <w:r w:rsidRPr="000E040C">
              <w:t>Evitar a realização de trabalhos durante as horas de descanso, domingos e feriados.</w:t>
            </w:r>
          </w:p>
          <w:p w14:paraId="4CA93020" w14:textId="77777777" w:rsidR="00684136" w:rsidRPr="000E040C" w:rsidRDefault="00684136" w:rsidP="007C5596">
            <w:pPr>
              <w:pStyle w:val="PargrafodaLista"/>
              <w:numPr>
                <w:ilvl w:val="0"/>
                <w:numId w:val="122"/>
              </w:numPr>
              <w:spacing w:line="240" w:lineRule="auto"/>
              <w:jc w:val="left"/>
            </w:pPr>
            <w:r w:rsidRPr="000E040C">
              <w:t>Sempre que possível, aproveitamento de mão de obra local, beneficiando a população residente nas zonas envolventes do local de construção. Esta medida funciona como uma contrapartida às populações afetadas pelas perturbações do projeto.</w:t>
            </w:r>
          </w:p>
          <w:p w14:paraId="11A81CE3" w14:textId="0F84F194" w:rsidR="00684136" w:rsidRPr="000E040C" w:rsidRDefault="00684136" w:rsidP="007C5596">
            <w:pPr>
              <w:pStyle w:val="PargrafodaLista"/>
              <w:numPr>
                <w:ilvl w:val="0"/>
                <w:numId w:val="122"/>
              </w:numPr>
              <w:spacing w:line="240" w:lineRule="auto"/>
              <w:jc w:val="left"/>
            </w:pPr>
            <w:r w:rsidRPr="000E040C">
              <w:t>Todo o equipamento de construção utilizado para a execução dos trabalhos deve ser adequados ao fim a que se destina e ser submetidos a uma inspeção válida e requisitos de seguro.</w:t>
            </w:r>
          </w:p>
          <w:p w14:paraId="7968DB19" w14:textId="77777777" w:rsidR="00684136" w:rsidRPr="000E040C" w:rsidRDefault="00684136" w:rsidP="007C5596">
            <w:pPr>
              <w:pStyle w:val="PargrafodaLista"/>
              <w:numPr>
                <w:ilvl w:val="0"/>
                <w:numId w:val="122"/>
              </w:numPr>
              <w:spacing w:line="240" w:lineRule="auto"/>
              <w:jc w:val="left"/>
            </w:pPr>
            <w:r w:rsidRPr="000E040C">
              <w:t>Sinalizar quaisquer áreas escorregadias, garantir um calçado adequado com uma boa aderência para quem trabalha em áreas escorregadias.</w:t>
            </w:r>
          </w:p>
          <w:p w14:paraId="46AA357C" w14:textId="77777777" w:rsidR="00684136" w:rsidRPr="000E040C" w:rsidRDefault="00684136" w:rsidP="007C5596">
            <w:pPr>
              <w:pStyle w:val="PargrafodaLista"/>
              <w:numPr>
                <w:ilvl w:val="0"/>
                <w:numId w:val="122"/>
              </w:numPr>
              <w:spacing w:line="240" w:lineRule="auto"/>
              <w:jc w:val="left"/>
            </w:pPr>
            <w:r w:rsidRPr="000E040C">
              <w:t xml:space="preserve">Protocolo de segurança diurno e nocturno em áreas de construção onde existem valas / valas abertas para colocação de tubos ou drenagem, buracos abertos para construção de fossas sépticas, ou buracos abertos resultantes de escavação / remoção de fossas antigas, etc. </w:t>
            </w:r>
          </w:p>
          <w:p w14:paraId="0AD2A300" w14:textId="77777777" w:rsidR="00684136" w:rsidRPr="000E040C" w:rsidRDefault="00684136" w:rsidP="007C5596">
            <w:pPr>
              <w:pStyle w:val="PargrafodaLista"/>
              <w:numPr>
                <w:ilvl w:val="0"/>
                <w:numId w:val="122"/>
              </w:numPr>
              <w:spacing w:line="240" w:lineRule="auto"/>
              <w:jc w:val="left"/>
            </w:pPr>
            <w:r w:rsidRPr="000E040C">
              <w:t xml:space="preserve">A conceção e implementação das medidas de segurança devem ter em consideração a presença de crianças, idosos, mulheres e outros membros do agregado na habitação; </w:t>
            </w:r>
          </w:p>
          <w:p w14:paraId="4DC3FF61" w14:textId="77777777" w:rsidR="00684136" w:rsidRPr="000E040C" w:rsidRDefault="00684136" w:rsidP="007C5596">
            <w:pPr>
              <w:pStyle w:val="PargrafodaLista"/>
              <w:numPr>
                <w:ilvl w:val="0"/>
                <w:numId w:val="122"/>
              </w:numPr>
              <w:spacing w:line="240" w:lineRule="auto"/>
              <w:jc w:val="left"/>
            </w:pPr>
            <w:r w:rsidRPr="000E040C">
              <w:t>Estabelecer um sistema para alertar os trabalhadores no local, que pode ser alarme de incêndio acionado por rede eléctrica.</w:t>
            </w:r>
          </w:p>
          <w:p w14:paraId="732917E8" w14:textId="77777777" w:rsidR="00684136" w:rsidRPr="000E040C" w:rsidRDefault="00684136" w:rsidP="007C5596">
            <w:pPr>
              <w:pStyle w:val="PargrafodaLista"/>
              <w:numPr>
                <w:ilvl w:val="0"/>
                <w:numId w:val="122"/>
              </w:numPr>
              <w:spacing w:line="240" w:lineRule="auto"/>
              <w:jc w:val="left"/>
            </w:pPr>
            <w:r w:rsidRPr="000E040C">
              <w:t>Os extintores de incêndio devem ser localizados em pontos de incêndio identificados em redor do local, especialmente no estaleiro, próximo das máquinas, incluindo geradores de energia. Os extintores devem ser apropriados para a natureza do fogo potencial.</w:t>
            </w:r>
          </w:p>
          <w:p w14:paraId="0A872029" w14:textId="77777777" w:rsidR="00684136" w:rsidRPr="000E040C" w:rsidRDefault="00684136" w:rsidP="007C5596">
            <w:pPr>
              <w:pStyle w:val="PargrafodaLista"/>
              <w:numPr>
                <w:ilvl w:val="0"/>
                <w:numId w:val="122"/>
              </w:numPr>
              <w:spacing w:line="240" w:lineRule="auto"/>
              <w:jc w:val="left"/>
            </w:pPr>
            <w:r w:rsidRPr="000E040C">
              <w:t>Comunicar procedimentos de resposta de emergência e as devidas autoridades responsáveis, incluindo a formação de pessoal e exercícios para testar o plano de emergência;</w:t>
            </w:r>
          </w:p>
          <w:p w14:paraId="7CE9888D" w14:textId="77777777" w:rsidR="00684136" w:rsidRPr="000E040C" w:rsidRDefault="00684136" w:rsidP="007C5596">
            <w:pPr>
              <w:pStyle w:val="PargrafodaLista"/>
              <w:numPr>
                <w:ilvl w:val="0"/>
                <w:numId w:val="122"/>
              </w:numPr>
              <w:spacing w:line="240" w:lineRule="auto"/>
              <w:jc w:val="left"/>
            </w:pPr>
            <w:r w:rsidRPr="000E040C">
              <w:t>O equipamento eléctrico deve ser seguro e ter uma manutenção adequada.</w:t>
            </w:r>
          </w:p>
          <w:p w14:paraId="26288A40" w14:textId="77777777" w:rsidR="00684136" w:rsidRPr="000E040C" w:rsidRDefault="00684136" w:rsidP="007C5596">
            <w:pPr>
              <w:pStyle w:val="PargrafodaLista"/>
              <w:numPr>
                <w:ilvl w:val="0"/>
                <w:numId w:val="122"/>
              </w:numPr>
              <w:spacing w:line="240" w:lineRule="auto"/>
              <w:jc w:val="left"/>
            </w:pPr>
            <w:r w:rsidRPr="000E040C">
              <w:t xml:space="preserve">Apenas pessoas autorizadas competentes deverão realizar a manutenção em equipamento eléctrico, pessoal adequado. </w:t>
            </w:r>
          </w:p>
          <w:p w14:paraId="7C4C8AFE" w14:textId="77777777" w:rsidR="00684136" w:rsidRPr="000E040C" w:rsidRDefault="00684136" w:rsidP="007C5596">
            <w:pPr>
              <w:pStyle w:val="PargrafodaLista"/>
              <w:numPr>
                <w:ilvl w:val="0"/>
                <w:numId w:val="122"/>
              </w:numPr>
              <w:spacing w:line="240" w:lineRule="auto"/>
              <w:jc w:val="left"/>
            </w:pPr>
            <w:r w:rsidRPr="000E040C">
              <w:t>Eliminar o risco de exposição sempre que possível, fornecer  Equipamento de Protecção Individual (EPI) adequados sempre que necessário.</w:t>
            </w:r>
          </w:p>
          <w:p w14:paraId="1F7D38FF" w14:textId="77777777" w:rsidR="00684136" w:rsidRPr="000E040C" w:rsidRDefault="00684136" w:rsidP="007C5596">
            <w:pPr>
              <w:pStyle w:val="PargrafodaLista"/>
              <w:numPr>
                <w:ilvl w:val="0"/>
                <w:numId w:val="122"/>
              </w:numPr>
              <w:spacing w:line="240" w:lineRule="auto"/>
              <w:jc w:val="left"/>
            </w:pPr>
            <w:r w:rsidRPr="000E040C">
              <w:t>O EPI para trabalhos eléctricos deve ser  fornecido a todo o pessoal envolvido nas tarefas;</w:t>
            </w:r>
          </w:p>
          <w:p w14:paraId="220058E5" w14:textId="77777777" w:rsidR="00684136" w:rsidRPr="000E040C" w:rsidRDefault="00684136" w:rsidP="007C5596">
            <w:pPr>
              <w:pStyle w:val="PargrafodaLista"/>
              <w:numPr>
                <w:ilvl w:val="0"/>
                <w:numId w:val="122"/>
              </w:numPr>
              <w:spacing w:line="240" w:lineRule="auto"/>
              <w:jc w:val="left"/>
            </w:pPr>
            <w:r w:rsidRPr="000E040C">
              <w:t>Um número adequado de pessoal e de primeiros socorros devem estar no local de acordo com os requisitos da Lei Laboral nacional.</w:t>
            </w:r>
          </w:p>
          <w:p w14:paraId="025EFCE5" w14:textId="77777777" w:rsidR="00684136" w:rsidRPr="000E040C" w:rsidRDefault="00684136" w:rsidP="007C5596">
            <w:pPr>
              <w:pStyle w:val="PargrafodaLista"/>
              <w:numPr>
                <w:ilvl w:val="0"/>
                <w:numId w:val="122"/>
              </w:numPr>
              <w:spacing w:line="240" w:lineRule="auto"/>
              <w:jc w:val="left"/>
            </w:pPr>
            <w:r w:rsidRPr="000E040C">
              <w:t>Kit de primeiros socorros com ligaduras adesivas, pomada antibiótica, toalhitas anti-sépticos, aspirina, luvas, tesouras, termómetro, etc. serão disponibilizados pelo empreiteiro no estaleiro da obra.</w:t>
            </w:r>
          </w:p>
          <w:p w14:paraId="11189D68" w14:textId="77777777" w:rsidR="00684136" w:rsidRPr="000E040C" w:rsidRDefault="00684136" w:rsidP="007C5596">
            <w:pPr>
              <w:pStyle w:val="PargrafodaLista"/>
              <w:numPr>
                <w:ilvl w:val="0"/>
                <w:numId w:val="122"/>
              </w:numPr>
              <w:spacing w:line="240" w:lineRule="auto"/>
              <w:jc w:val="left"/>
            </w:pPr>
            <w:r w:rsidRPr="000E040C">
              <w:t>A resposta de evacuação de emergência deve ser preparada pelo empreiteiro e o pessoal relevante devem ser formados através de simulacros.</w:t>
            </w:r>
          </w:p>
          <w:p w14:paraId="785B6BCF" w14:textId="77777777" w:rsidR="00684136" w:rsidRPr="000E040C" w:rsidRDefault="00684136" w:rsidP="007C5596">
            <w:pPr>
              <w:pStyle w:val="PargrafodaLista"/>
              <w:numPr>
                <w:ilvl w:val="0"/>
                <w:numId w:val="122"/>
              </w:numPr>
              <w:spacing w:line="240" w:lineRule="auto"/>
              <w:jc w:val="left"/>
            </w:pPr>
            <w:r w:rsidRPr="000E040C">
              <w:t>Assegurar que todo o equipamento é adequado para trabalhos em questões de segurança, tamanho, potência, eficiência, ergonomia, custo, aceitabilidade do utilizador, etc., e proporcionar as ferramentas de vibração mais baixas que são adequadas e operacionais.</w:t>
            </w:r>
          </w:p>
          <w:p w14:paraId="6643CA8D" w14:textId="77777777" w:rsidR="00684136" w:rsidRPr="000E040C" w:rsidRDefault="00684136" w:rsidP="007C5596">
            <w:pPr>
              <w:pStyle w:val="PargrafodaLista"/>
              <w:numPr>
                <w:ilvl w:val="0"/>
                <w:numId w:val="122"/>
              </w:numPr>
              <w:spacing w:line="240" w:lineRule="auto"/>
              <w:jc w:val="left"/>
            </w:pPr>
            <w:r w:rsidRPr="000E040C">
              <w:t xml:space="preserve">Devem ser estabelecidas sessões de formação de consciencialização e fornecido a todo o pessoal envolvido durante a fase de construção a fim de realçar as doenças relacionadas com o trabalho em condições quentes tais como cãibras térmicas, exaustão de calor, desidratação; </w:t>
            </w:r>
          </w:p>
          <w:p w14:paraId="51BE61DB" w14:textId="77777777" w:rsidR="00684136" w:rsidRPr="000E040C" w:rsidRDefault="00684136" w:rsidP="007C5596">
            <w:pPr>
              <w:pStyle w:val="PargrafodaLista"/>
              <w:numPr>
                <w:ilvl w:val="0"/>
                <w:numId w:val="122"/>
              </w:numPr>
              <w:spacing w:line="240" w:lineRule="auto"/>
              <w:jc w:val="left"/>
            </w:pPr>
            <w:r w:rsidRPr="000E040C">
              <w:t>Assegurar a disponibilidade de quantidades adequadas de água potável em diferentes locais no estaleiro.</w:t>
            </w:r>
          </w:p>
          <w:p w14:paraId="0FBCF836" w14:textId="77777777" w:rsidR="00684136" w:rsidRPr="000E040C" w:rsidRDefault="00684136" w:rsidP="007C5596">
            <w:pPr>
              <w:pStyle w:val="PargrafodaLista"/>
              <w:numPr>
                <w:ilvl w:val="0"/>
                <w:numId w:val="122"/>
              </w:numPr>
              <w:spacing w:line="240" w:lineRule="auto"/>
              <w:jc w:val="left"/>
            </w:pPr>
            <w:r w:rsidRPr="000E040C">
              <w:t>Assegurar que todos os trabalhadores expostos a um risco estejam cientes dos possíveis perigos. Deverão receber formação completa em como se protegerem e deve haver eficácia supervisão para assegurar que os métodos correctos estão a ser utilizados.</w:t>
            </w:r>
          </w:p>
          <w:p w14:paraId="5F8AE770" w14:textId="7A34689E" w:rsidR="00684136" w:rsidRPr="000E040C" w:rsidRDefault="00684136" w:rsidP="007C5596">
            <w:pPr>
              <w:pStyle w:val="PargrafodaLista"/>
              <w:numPr>
                <w:ilvl w:val="0"/>
                <w:numId w:val="122"/>
              </w:numPr>
              <w:spacing w:line="240" w:lineRule="auto"/>
              <w:jc w:val="left"/>
            </w:pPr>
            <w:r w:rsidRPr="000E040C">
              <w:t xml:space="preserve">Os resíduos de materiais contendo amianto, nomeadamente as telhas de fibrocimento encontradas em algumas habitações, devem ser removidos e eliminados de forma a garantir a protecção sanitária dos trabalhadores contra os riscos de exposição ao amianto durante o trabalho. Não havendo legislação específica para isso em Cabo Verde, recomenda-se o cumprimento dos procedimentos da legislação Portuguesa - Decreto-Lei n.º 266/2007 de 24 de </w:t>
            </w:r>
            <w:r w:rsidR="00740734" w:rsidRPr="000E040C">
              <w:t>julho</w:t>
            </w:r>
            <w:r w:rsidRPr="000E040C">
              <w:t xml:space="preserve"> - Diário da República, 1.ª série — N.º 141 — 24 de Julho de 2007 com respeito à exposição ao amianto durante o trabalho. O Anexo III deste documento apresente um guia para prevenir ou minimizar os riscos decorrentes do amianto nos trabalhos remoção de coberturas de telhas de fibrocimento.</w:t>
            </w:r>
          </w:p>
          <w:p w14:paraId="6EDD99E3" w14:textId="77777777" w:rsidR="00684136" w:rsidRPr="000E040C" w:rsidRDefault="00684136" w:rsidP="007C5596">
            <w:pPr>
              <w:pStyle w:val="PargrafodaLista"/>
              <w:numPr>
                <w:ilvl w:val="0"/>
                <w:numId w:val="122"/>
              </w:numPr>
              <w:spacing w:line="240" w:lineRule="auto"/>
              <w:jc w:val="left"/>
            </w:pPr>
            <w:r w:rsidRPr="000E040C">
              <w:t>Sensibilização dos trabalhadores sobre prevenção e resposta à VBG/EAS/AS. Estabelecimento de um código de conduta a ser assinado por cada trabalhador da empresa e da fiscalização, e a implementação de um plano de ação contra todo tipo de violência. O código de conduta e o plano de ação devem constar do contrato de execução das obras.</w:t>
            </w:r>
          </w:p>
          <w:p w14:paraId="46659060" w14:textId="77777777" w:rsidR="00684136" w:rsidRPr="000E040C" w:rsidRDefault="00684136" w:rsidP="007C5596">
            <w:pPr>
              <w:pStyle w:val="PargrafodaLista"/>
              <w:numPr>
                <w:ilvl w:val="0"/>
                <w:numId w:val="122"/>
              </w:numPr>
              <w:spacing w:line="240" w:lineRule="auto"/>
              <w:jc w:val="left"/>
            </w:pPr>
            <w:r w:rsidRPr="000E040C">
              <w:t>A manutenção das condições de funcionamento dos equipamentos deve merecer uma atenção especial, através da redução de eventuais falhas de segurança e do nível de emissão sonora e de gases de escape.</w:t>
            </w:r>
          </w:p>
          <w:p w14:paraId="416096E8" w14:textId="77777777" w:rsidR="00684136" w:rsidRPr="000E040C" w:rsidRDefault="00684136" w:rsidP="007C5596">
            <w:pPr>
              <w:pStyle w:val="PargrafodaLista"/>
              <w:numPr>
                <w:ilvl w:val="0"/>
                <w:numId w:val="122"/>
              </w:numPr>
              <w:spacing w:line="240" w:lineRule="auto"/>
              <w:jc w:val="left"/>
            </w:pPr>
            <w:r w:rsidRPr="000E040C">
              <w:t>Os veículos utilizados para o transporte de materiais e equipamentos durante a fase de construção deverão circular a uma velocidade abaixo dos 40 km/hora para serem mais visíveis aos utilizadores das vias de circulação. Essa medida ajudará a reduzir possíveis riscos de acidentes.</w:t>
            </w:r>
          </w:p>
          <w:p w14:paraId="318A0891" w14:textId="77777777" w:rsidR="00684136" w:rsidRPr="000E040C" w:rsidRDefault="00684136" w:rsidP="007C5596">
            <w:pPr>
              <w:pStyle w:val="PargrafodaLista"/>
              <w:numPr>
                <w:ilvl w:val="0"/>
                <w:numId w:val="122"/>
              </w:numPr>
              <w:spacing w:line="240" w:lineRule="auto"/>
              <w:jc w:val="left"/>
            </w:pPr>
            <w:r w:rsidRPr="000E040C">
              <w:t>Manter as pessoas / comunidades informadas sobre os riscos associados à execução dos trabalhos.</w:t>
            </w:r>
          </w:p>
          <w:p w14:paraId="177764B1" w14:textId="77777777" w:rsidR="00684136" w:rsidRPr="000E040C" w:rsidRDefault="00684136" w:rsidP="007C5596">
            <w:pPr>
              <w:pStyle w:val="PargrafodaLista"/>
              <w:numPr>
                <w:ilvl w:val="0"/>
                <w:numId w:val="122"/>
              </w:numPr>
              <w:spacing w:line="240" w:lineRule="auto"/>
              <w:jc w:val="left"/>
            </w:pPr>
            <w:r w:rsidRPr="000E040C">
              <w:t>Caminhos alternativos durante a fase de construção devem ser submetidos a manutenção contínua para minimizar o risco de acidentes.</w:t>
            </w:r>
          </w:p>
          <w:p w14:paraId="5A5E8EC0" w14:textId="77777777" w:rsidR="00684136" w:rsidRPr="000E040C" w:rsidRDefault="00684136" w:rsidP="007C5596">
            <w:pPr>
              <w:pStyle w:val="PargrafodaLista"/>
              <w:numPr>
                <w:ilvl w:val="0"/>
                <w:numId w:val="122"/>
              </w:numPr>
              <w:spacing w:line="240" w:lineRule="auto"/>
              <w:jc w:val="left"/>
            </w:pPr>
            <w:r w:rsidRPr="000E040C">
              <w:t>É proibido contratar trabalhadores menores de 18 anos.</w:t>
            </w:r>
          </w:p>
        </w:tc>
        <w:tc>
          <w:tcPr>
            <w:tcW w:w="742" w:type="pct"/>
          </w:tcPr>
          <w:p w14:paraId="78973B48" w14:textId="77777777" w:rsidR="00684136" w:rsidRPr="000E040C" w:rsidRDefault="00684136" w:rsidP="00680C3B">
            <w:pPr>
              <w:spacing w:line="240" w:lineRule="auto"/>
              <w:jc w:val="left"/>
            </w:pPr>
          </w:p>
        </w:tc>
        <w:tc>
          <w:tcPr>
            <w:tcW w:w="446" w:type="pct"/>
          </w:tcPr>
          <w:p w14:paraId="5CCA29B2" w14:textId="77777777" w:rsidR="00684136" w:rsidRPr="000E040C" w:rsidRDefault="00684136" w:rsidP="00680C3B">
            <w:pPr>
              <w:spacing w:line="240" w:lineRule="auto"/>
              <w:jc w:val="left"/>
            </w:pPr>
          </w:p>
        </w:tc>
        <w:tc>
          <w:tcPr>
            <w:tcW w:w="347" w:type="pct"/>
          </w:tcPr>
          <w:p w14:paraId="52AE8B46" w14:textId="77777777" w:rsidR="00684136" w:rsidRPr="000E040C" w:rsidRDefault="00684136" w:rsidP="00680C3B">
            <w:pPr>
              <w:spacing w:line="240" w:lineRule="auto"/>
              <w:jc w:val="left"/>
            </w:pPr>
          </w:p>
        </w:tc>
      </w:tr>
      <w:tr w:rsidR="00684136" w:rsidRPr="00680C3B" w14:paraId="5A098542" w14:textId="77777777" w:rsidTr="0089143F">
        <w:trPr>
          <w:jc w:val="center"/>
        </w:trPr>
        <w:tc>
          <w:tcPr>
            <w:tcW w:w="444" w:type="pct"/>
          </w:tcPr>
          <w:p w14:paraId="650393CC" w14:textId="77777777" w:rsidR="00684136" w:rsidRPr="000E040C" w:rsidRDefault="00684136" w:rsidP="00680C3B">
            <w:pPr>
              <w:spacing w:line="240" w:lineRule="auto"/>
              <w:jc w:val="left"/>
              <w:rPr>
                <w:bCs/>
              </w:rPr>
            </w:pPr>
            <w:r w:rsidRPr="000E040C">
              <w:rPr>
                <w:bCs/>
              </w:rPr>
              <w:t>Geologia/geomorfologia</w:t>
            </w:r>
          </w:p>
        </w:tc>
        <w:tc>
          <w:tcPr>
            <w:tcW w:w="792" w:type="pct"/>
          </w:tcPr>
          <w:p w14:paraId="5549F317" w14:textId="77777777" w:rsidR="00684136" w:rsidRPr="000E040C" w:rsidRDefault="00684136" w:rsidP="00680C3B">
            <w:pPr>
              <w:spacing w:line="240" w:lineRule="auto"/>
              <w:jc w:val="left"/>
              <w:rPr>
                <w:bCs/>
              </w:rPr>
            </w:pPr>
            <w:r w:rsidRPr="000E040C">
              <w:t>Alterações no relevo e erosão</w:t>
            </w:r>
          </w:p>
        </w:tc>
        <w:tc>
          <w:tcPr>
            <w:tcW w:w="1139" w:type="pct"/>
          </w:tcPr>
          <w:p w14:paraId="10FFAE79" w14:textId="77777777" w:rsidR="00684136" w:rsidRPr="000E040C" w:rsidRDefault="00684136" w:rsidP="00680C3B">
            <w:pPr>
              <w:spacing w:line="240" w:lineRule="auto"/>
              <w:jc w:val="left"/>
            </w:pPr>
            <w:r w:rsidRPr="000E040C">
              <w:rPr>
                <w:b/>
              </w:rPr>
              <w:t xml:space="preserve">Fase: </w:t>
            </w:r>
            <w:r w:rsidRPr="000E040C">
              <w:t>Construção</w:t>
            </w:r>
            <w:r w:rsidRPr="000E040C">
              <w:rPr>
                <w:b/>
              </w:rPr>
              <w:t xml:space="preserve"> Actividades: </w:t>
            </w:r>
            <w:r w:rsidRPr="000E040C">
              <w:t>Trabalhos de escavação das fossas séticas</w:t>
            </w:r>
          </w:p>
          <w:p w14:paraId="3BD507C3" w14:textId="77777777" w:rsidR="00684136" w:rsidRPr="000E040C" w:rsidRDefault="00684136" w:rsidP="00680C3B">
            <w:pPr>
              <w:spacing w:line="240" w:lineRule="auto"/>
              <w:jc w:val="left"/>
            </w:pPr>
            <w:r w:rsidRPr="000E040C">
              <w:t>Limpeza e decapagem do solo Movimentação de terra (desmonte)</w:t>
            </w:r>
          </w:p>
          <w:p w14:paraId="76979954" w14:textId="77777777" w:rsidR="00684136" w:rsidRPr="000E040C" w:rsidRDefault="00684136" w:rsidP="00680C3B">
            <w:pPr>
              <w:spacing w:line="240" w:lineRule="auto"/>
              <w:jc w:val="left"/>
            </w:pPr>
            <w:r w:rsidRPr="000E040C">
              <w:t>Instalação e utilização do estaleiro</w:t>
            </w:r>
          </w:p>
          <w:p w14:paraId="30E23563" w14:textId="77777777" w:rsidR="00684136" w:rsidRPr="000E040C" w:rsidRDefault="00684136" w:rsidP="00680C3B">
            <w:pPr>
              <w:spacing w:line="240" w:lineRule="auto"/>
              <w:jc w:val="left"/>
            </w:pPr>
            <w:r w:rsidRPr="000E040C">
              <w:t>Trabalho de conexão à rede de água e esgotos</w:t>
            </w:r>
          </w:p>
          <w:p w14:paraId="7126D2D4" w14:textId="77777777" w:rsidR="00684136" w:rsidRPr="000E040C" w:rsidRDefault="00684136" w:rsidP="00680C3B">
            <w:pPr>
              <w:spacing w:line="240" w:lineRule="auto"/>
              <w:jc w:val="left"/>
            </w:pPr>
            <w:r w:rsidRPr="000E040C">
              <w:rPr>
                <w:b/>
                <w:bCs/>
              </w:rPr>
              <w:t>Caraterísticas do Impacte</w:t>
            </w:r>
            <w:r w:rsidRPr="000E040C">
              <w:t>: Negativo, de média significância, tanto mais elevada quanto maiores as dimensões dos aterros e das escavações previstas</w:t>
            </w:r>
          </w:p>
          <w:p w14:paraId="7973143C" w14:textId="77777777" w:rsidR="00684136" w:rsidRPr="000E040C" w:rsidRDefault="00684136" w:rsidP="00680C3B">
            <w:pPr>
              <w:spacing w:line="240" w:lineRule="auto"/>
              <w:jc w:val="left"/>
            </w:pPr>
          </w:p>
        </w:tc>
        <w:tc>
          <w:tcPr>
            <w:tcW w:w="1090" w:type="pct"/>
          </w:tcPr>
          <w:p w14:paraId="4EDC4080" w14:textId="77777777" w:rsidR="00684136" w:rsidRPr="000E040C" w:rsidRDefault="00684136" w:rsidP="00680C3B">
            <w:pPr>
              <w:spacing w:line="240" w:lineRule="auto"/>
              <w:jc w:val="left"/>
            </w:pPr>
            <w:r w:rsidRPr="000E040C">
              <w:t>Sob a responsabilidade do empreiteiro:</w:t>
            </w:r>
          </w:p>
          <w:p w14:paraId="72A34E55" w14:textId="77777777" w:rsidR="00684136" w:rsidRPr="000E040C" w:rsidRDefault="00684136" w:rsidP="007C5596">
            <w:pPr>
              <w:pStyle w:val="PargrafodaLista"/>
              <w:numPr>
                <w:ilvl w:val="0"/>
                <w:numId w:val="123"/>
              </w:numPr>
              <w:spacing w:line="240" w:lineRule="auto"/>
              <w:jc w:val="left"/>
            </w:pPr>
            <w:r w:rsidRPr="000E040C">
              <w:t>- As ações de limpeza e decapagem dos solos devem ser limitadas às zonas estritamente indispensáveis para a execução da obra</w:t>
            </w:r>
            <w:r w:rsidRPr="000E040C">
              <w:rPr>
                <w:bCs/>
              </w:rPr>
              <w:t>/ responsabilidade do empreiteiro</w:t>
            </w:r>
            <w:r w:rsidRPr="000E040C">
              <w:t>.</w:t>
            </w:r>
          </w:p>
          <w:p w14:paraId="7E00F8EE" w14:textId="77777777" w:rsidR="00684136" w:rsidRPr="000E040C" w:rsidRDefault="00684136" w:rsidP="007C5596">
            <w:pPr>
              <w:pStyle w:val="PargrafodaLista"/>
              <w:numPr>
                <w:ilvl w:val="0"/>
                <w:numId w:val="123"/>
              </w:numPr>
              <w:spacing w:line="240" w:lineRule="auto"/>
              <w:jc w:val="left"/>
            </w:pPr>
            <w:r w:rsidRPr="000E040C">
              <w:t>- Executar os trabalhos que envolvam a movimentação de terras nos períodos de menor pluviosidade</w:t>
            </w:r>
            <w:r w:rsidRPr="000E040C">
              <w:rPr>
                <w:bCs/>
              </w:rPr>
              <w:t>/ responsabilidade do empreiteiro</w:t>
            </w:r>
            <w:r w:rsidRPr="000E040C">
              <w:t>.</w:t>
            </w:r>
          </w:p>
          <w:p w14:paraId="065AAB97" w14:textId="77777777" w:rsidR="00684136" w:rsidRPr="000E040C" w:rsidRDefault="00684136" w:rsidP="007C5596">
            <w:pPr>
              <w:pStyle w:val="PargrafodaLista"/>
              <w:numPr>
                <w:ilvl w:val="0"/>
                <w:numId w:val="123"/>
              </w:numPr>
              <w:spacing w:line="240" w:lineRule="auto"/>
              <w:jc w:val="left"/>
            </w:pPr>
            <w:r w:rsidRPr="000E040C">
              <w:t>- Sempre que possível, utilizar os materiais provenientes das escavações como material de aterro, de modo a minimizar o volume de terras sobrantes</w:t>
            </w:r>
            <w:r w:rsidRPr="000E040C">
              <w:rPr>
                <w:bCs/>
              </w:rPr>
              <w:t>/ responsabilidade do empreiteiro</w:t>
            </w:r>
            <w:r w:rsidRPr="000E040C">
              <w:t xml:space="preserve">. </w:t>
            </w:r>
          </w:p>
          <w:p w14:paraId="5F756D56" w14:textId="77777777" w:rsidR="00684136" w:rsidRPr="000E040C" w:rsidRDefault="00684136" w:rsidP="007C5596">
            <w:pPr>
              <w:pStyle w:val="PargrafodaLista"/>
              <w:numPr>
                <w:ilvl w:val="0"/>
                <w:numId w:val="123"/>
              </w:numPr>
              <w:spacing w:line="240" w:lineRule="auto"/>
              <w:jc w:val="left"/>
            </w:pPr>
            <w:r w:rsidRPr="000E040C">
              <w:t>- Se forem necessárias terras de empréstimo, estas não devem ser provenientes de áreas condicionadas ou de áreas sensíveis</w:t>
            </w:r>
            <w:r w:rsidRPr="000E040C">
              <w:rPr>
                <w:bCs/>
              </w:rPr>
              <w:t>/ responsabilidade do empreiteiro</w:t>
            </w:r>
            <w:r w:rsidRPr="000E040C">
              <w:t>.</w:t>
            </w:r>
          </w:p>
          <w:p w14:paraId="36F05FE6" w14:textId="77777777" w:rsidR="00684136" w:rsidRPr="000E040C" w:rsidRDefault="00684136" w:rsidP="007C5596">
            <w:pPr>
              <w:pStyle w:val="PargrafodaLista"/>
              <w:numPr>
                <w:ilvl w:val="0"/>
                <w:numId w:val="123"/>
              </w:numPr>
              <w:spacing w:line="240" w:lineRule="auto"/>
              <w:jc w:val="left"/>
            </w:pPr>
            <w:r w:rsidRPr="000E040C">
              <w:t>- Caso haja necessidade de levar a depósito terras sobrantes, a seleção das zonas de depósito deve ser o indicado pela Câmara Municipal mediante solicitação do empreiteiro</w:t>
            </w:r>
            <w:r w:rsidRPr="000E040C">
              <w:rPr>
                <w:bCs/>
              </w:rPr>
              <w:t>/ responsabilidade do empreiteiro</w:t>
            </w:r>
            <w:r w:rsidRPr="000E040C">
              <w:t>.</w:t>
            </w:r>
          </w:p>
          <w:p w14:paraId="3E9BC45C" w14:textId="77777777" w:rsidR="00684136" w:rsidRPr="000E040C" w:rsidRDefault="00684136" w:rsidP="007C5596">
            <w:pPr>
              <w:pStyle w:val="PargrafodaLista"/>
              <w:numPr>
                <w:ilvl w:val="0"/>
                <w:numId w:val="123"/>
              </w:numPr>
              <w:spacing w:line="240" w:lineRule="auto"/>
              <w:ind w:right="2"/>
              <w:jc w:val="left"/>
            </w:pPr>
            <w:r w:rsidRPr="000E040C">
              <w:t>No caso de abertura de valas dever-se-á obter informação rigorosa sobre a) a natureza geológica do terreno, através da realização de sondagens ou de escavações experimentais; b) outras infraestruturas existentes no local; c) o envolvente existente, nomeadamente no que concerne a linhas de água, à existência de estradas e respectivo tráfego e proceder aos cuidados de trabalho em valas indicados no PSST.</w:t>
            </w:r>
          </w:p>
          <w:p w14:paraId="78C8D409" w14:textId="77777777" w:rsidR="00684136" w:rsidRPr="000E040C" w:rsidRDefault="00684136" w:rsidP="007C5596">
            <w:pPr>
              <w:pStyle w:val="PargrafodaLista"/>
              <w:numPr>
                <w:ilvl w:val="0"/>
                <w:numId w:val="123"/>
              </w:numPr>
              <w:spacing w:line="240" w:lineRule="auto"/>
              <w:jc w:val="left"/>
            </w:pPr>
            <w:r w:rsidRPr="000E040C">
              <w:t>- No final da obra, os terrenos deverão ser alvo de escarificação, por forma a assegurar, tanto quanto possível, o restabelecimento das condições naturais de infiltração</w:t>
            </w:r>
            <w:r w:rsidRPr="000E040C">
              <w:rPr>
                <w:bCs/>
              </w:rPr>
              <w:t>/ responsabilidade do empreiteiro</w:t>
            </w:r>
            <w:r w:rsidRPr="000E040C">
              <w:t>.</w:t>
            </w:r>
          </w:p>
          <w:p w14:paraId="4B7B5C93" w14:textId="77777777" w:rsidR="00684136" w:rsidRPr="000E040C" w:rsidRDefault="00684136" w:rsidP="00680C3B">
            <w:pPr>
              <w:spacing w:line="240" w:lineRule="auto"/>
              <w:jc w:val="left"/>
              <w:rPr>
                <w:bCs/>
              </w:rPr>
            </w:pPr>
          </w:p>
        </w:tc>
        <w:tc>
          <w:tcPr>
            <w:tcW w:w="742" w:type="pct"/>
          </w:tcPr>
          <w:p w14:paraId="569B3E41" w14:textId="77777777" w:rsidR="00684136" w:rsidRPr="000E040C" w:rsidRDefault="00684136" w:rsidP="00680C3B">
            <w:pPr>
              <w:spacing w:line="240" w:lineRule="auto"/>
              <w:jc w:val="left"/>
            </w:pPr>
          </w:p>
        </w:tc>
        <w:tc>
          <w:tcPr>
            <w:tcW w:w="446" w:type="pct"/>
          </w:tcPr>
          <w:p w14:paraId="1CB02F10" w14:textId="77777777" w:rsidR="00684136" w:rsidRPr="000E040C" w:rsidRDefault="00684136" w:rsidP="00680C3B">
            <w:pPr>
              <w:spacing w:line="240" w:lineRule="auto"/>
              <w:jc w:val="left"/>
            </w:pPr>
          </w:p>
        </w:tc>
        <w:tc>
          <w:tcPr>
            <w:tcW w:w="347" w:type="pct"/>
          </w:tcPr>
          <w:p w14:paraId="2E0A3E6C" w14:textId="77777777" w:rsidR="00684136" w:rsidRPr="000E040C" w:rsidRDefault="00684136" w:rsidP="00680C3B">
            <w:pPr>
              <w:spacing w:line="240" w:lineRule="auto"/>
              <w:jc w:val="left"/>
            </w:pPr>
          </w:p>
        </w:tc>
      </w:tr>
      <w:tr w:rsidR="00684136" w:rsidRPr="00680C3B" w14:paraId="24C3147A" w14:textId="77777777" w:rsidTr="0089143F">
        <w:trPr>
          <w:jc w:val="center"/>
        </w:trPr>
        <w:tc>
          <w:tcPr>
            <w:tcW w:w="444" w:type="pct"/>
            <w:vMerge w:val="restart"/>
          </w:tcPr>
          <w:p w14:paraId="3A4A0E84" w14:textId="77777777" w:rsidR="00684136" w:rsidRPr="000E040C" w:rsidRDefault="00684136" w:rsidP="00680C3B">
            <w:pPr>
              <w:spacing w:line="240" w:lineRule="auto"/>
              <w:jc w:val="left"/>
              <w:rPr>
                <w:bCs/>
              </w:rPr>
            </w:pPr>
            <w:r w:rsidRPr="000E040C">
              <w:rPr>
                <w:bCs/>
              </w:rPr>
              <w:t>Recursos hídricos</w:t>
            </w:r>
          </w:p>
          <w:p w14:paraId="461BBA1D" w14:textId="77777777" w:rsidR="00684136" w:rsidRPr="000E040C" w:rsidRDefault="00684136" w:rsidP="00680C3B">
            <w:pPr>
              <w:spacing w:line="240" w:lineRule="auto"/>
              <w:jc w:val="left"/>
              <w:rPr>
                <w:bCs/>
              </w:rPr>
            </w:pPr>
          </w:p>
        </w:tc>
        <w:tc>
          <w:tcPr>
            <w:tcW w:w="792" w:type="pct"/>
            <w:vMerge w:val="restart"/>
          </w:tcPr>
          <w:p w14:paraId="30BFD469" w14:textId="77777777" w:rsidR="00684136" w:rsidRPr="000E040C" w:rsidRDefault="00684136" w:rsidP="00680C3B">
            <w:pPr>
              <w:spacing w:line="240" w:lineRule="auto"/>
              <w:jc w:val="left"/>
            </w:pPr>
            <w:r w:rsidRPr="000E040C">
              <w:t xml:space="preserve">Compactação e impermeabilização das formações geológicas </w:t>
            </w:r>
          </w:p>
          <w:p w14:paraId="4A448CDF" w14:textId="77777777" w:rsidR="00684136" w:rsidRPr="000E040C" w:rsidRDefault="00684136" w:rsidP="00680C3B">
            <w:pPr>
              <w:spacing w:line="240" w:lineRule="auto"/>
              <w:jc w:val="left"/>
            </w:pPr>
            <w:r w:rsidRPr="000E040C">
              <w:t>Diminuição da recarga dos aquíferos superficiais</w:t>
            </w:r>
          </w:p>
          <w:p w14:paraId="42DD20DA" w14:textId="77777777" w:rsidR="00684136" w:rsidRPr="000E040C" w:rsidRDefault="00684136" w:rsidP="00680C3B">
            <w:pPr>
              <w:spacing w:line="240" w:lineRule="auto"/>
              <w:jc w:val="left"/>
            </w:pPr>
          </w:p>
          <w:p w14:paraId="38421CDE" w14:textId="77777777" w:rsidR="00684136" w:rsidRPr="000E040C" w:rsidRDefault="00684136" w:rsidP="00680C3B">
            <w:pPr>
              <w:spacing w:line="240" w:lineRule="auto"/>
              <w:jc w:val="left"/>
              <w:rPr>
                <w:bCs/>
              </w:rPr>
            </w:pPr>
            <w:r w:rsidRPr="000E040C">
              <w:t>Alterações na drenagem natural decorrente da compactação e impermeabilização do solo</w:t>
            </w:r>
          </w:p>
        </w:tc>
        <w:tc>
          <w:tcPr>
            <w:tcW w:w="1139" w:type="pct"/>
            <w:vMerge w:val="restart"/>
          </w:tcPr>
          <w:p w14:paraId="5B5A4A09" w14:textId="77777777" w:rsidR="00684136" w:rsidRPr="000E040C" w:rsidRDefault="00684136" w:rsidP="00680C3B">
            <w:pPr>
              <w:spacing w:line="240" w:lineRule="auto"/>
              <w:jc w:val="left"/>
            </w:pPr>
            <w:r w:rsidRPr="000E040C">
              <w:rPr>
                <w:b/>
              </w:rPr>
              <w:t xml:space="preserve">Fase: </w:t>
            </w:r>
            <w:r w:rsidRPr="000E040C">
              <w:t>Construção</w:t>
            </w:r>
          </w:p>
          <w:p w14:paraId="31D72FDC" w14:textId="77777777" w:rsidR="00684136" w:rsidRPr="000E040C" w:rsidRDefault="00684136" w:rsidP="00680C3B">
            <w:pPr>
              <w:spacing w:line="240" w:lineRule="auto"/>
              <w:jc w:val="left"/>
            </w:pPr>
            <w:r w:rsidRPr="000E040C">
              <w:rPr>
                <w:b/>
              </w:rPr>
              <w:t xml:space="preserve">Actividades: </w:t>
            </w:r>
            <w:r w:rsidRPr="000E040C">
              <w:t>Limpeza e decapagem do solo Movimentação de terra (desmonte)</w:t>
            </w:r>
          </w:p>
          <w:p w14:paraId="2753D6AD" w14:textId="77777777" w:rsidR="00684136" w:rsidRPr="000E040C" w:rsidRDefault="00684136" w:rsidP="00680C3B">
            <w:pPr>
              <w:spacing w:line="240" w:lineRule="auto"/>
              <w:jc w:val="left"/>
            </w:pPr>
            <w:r w:rsidRPr="000E040C">
              <w:t>Instalação e utilização do estaleiro</w:t>
            </w:r>
          </w:p>
          <w:p w14:paraId="565F76D3" w14:textId="77777777" w:rsidR="00684136" w:rsidRPr="000E040C" w:rsidRDefault="00684136" w:rsidP="00680C3B">
            <w:pPr>
              <w:spacing w:line="240" w:lineRule="auto"/>
              <w:jc w:val="left"/>
            </w:pPr>
          </w:p>
          <w:p w14:paraId="275E5D89" w14:textId="77777777" w:rsidR="00684136" w:rsidRPr="000E040C" w:rsidRDefault="00684136" w:rsidP="00680C3B">
            <w:pPr>
              <w:spacing w:line="240" w:lineRule="auto"/>
              <w:jc w:val="left"/>
            </w:pPr>
            <w:r w:rsidRPr="000E040C">
              <w:t>Trabalhos de Betão armado</w:t>
            </w:r>
            <w:r w:rsidRPr="000E040C">
              <w:rPr>
                <w:b/>
                <w:bCs/>
              </w:rPr>
              <w:t xml:space="preserve"> Caraterísticas do Impacte</w:t>
            </w:r>
            <w:r w:rsidRPr="000E040C">
              <w:t>: Negativo, de baixa a média significância, temporário</w:t>
            </w:r>
          </w:p>
          <w:p w14:paraId="6A372549" w14:textId="77777777" w:rsidR="00684136" w:rsidRPr="000E040C" w:rsidRDefault="00684136" w:rsidP="00680C3B">
            <w:pPr>
              <w:spacing w:line="240" w:lineRule="auto"/>
              <w:jc w:val="left"/>
            </w:pPr>
          </w:p>
          <w:p w14:paraId="609E5D86" w14:textId="77777777" w:rsidR="00684136" w:rsidRPr="000E040C" w:rsidRDefault="00684136" w:rsidP="00680C3B">
            <w:pPr>
              <w:spacing w:line="240" w:lineRule="auto"/>
              <w:jc w:val="left"/>
            </w:pPr>
            <w:r w:rsidRPr="000E040C">
              <w:t>Negativo, de baixa a média significância, permanente</w:t>
            </w:r>
          </w:p>
          <w:p w14:paraId="3676CF1F" w14:textId="77777777" w:rsidR="00684136" w:rsidRPr="000E040C" w:rsidRDefault="00684136" w:rsidP="00680C3B">
            <w:pPr>
              <w:spacing w:line="240" w:lineRule="auto"/>
              <w:jc w:val="left"/>
              <w:rPr>
                <w:bCs/>
              </w:rPr>
            </w:pPr>
          </w:p>
        </w:tc>
        <w:tc>
          <w:tcPr>
            <w:tcW w:w="1090" w:type="pct"/>
          </w:tcPr>
          <w:p w14:paraId="06F4B241" w14:textId="77777777" w:rsidR="00684136" w:rsidRPr="000E040C" w:rsidRDefault="00684136" w:rsidP="00680C3B">
            <w:pPr>
              <w:spacing w:line="240" w:lineRule="auto"/>
              <w:jc w:val="left"/>
            </w:pPr>
            <w:r w:rsidRPr="000E040C">
              <w:t>Sob a responsabilidade do empreiteiro:</w:t>
            </w:r>
          </w:p>
          <w:p w14:paraId="746720DB" w14:textId="77777777" w:rsidR="00684136" w:rsidRPr="000E040C" w:rsidRDefault="00684136" w:rsidP="007C5596">
            <w:pPr>
              <w:pStyle w:val="PargrafodaLista"/>
              <w:numPr>
                <w:ilvl w:val="0"/>
                <w:numId w:val="115"/>
              </w:numPr>
              <w:spacing w:line="240" w:lineRule="auto"/>
              <w:jc w:val="left"/>
              <w:rPr>
                <w:bCs/>
              </w:rPr>
            </w:pPr>
            <w:r w:rsidRPr="000E040C">
              <w:t>Garantir uma construção eficaz das fossas sépticas e das ligações domiciliárias à rede pública de drenagem de águas residuais em cada habitação</w:t>
            </w:r>
            <w:r w:rsidRPr="000E040C">
              <w:rPr>
                <w:bCs/>
              </w:rPr>
              <w:t xml:space="preserve"> para recolher as águas residuais domiciliárias.</w:t>
            </w:r>
          </w:p>
          <w:p w14:paraId="33646912" w14:textId="479E7BE5" w:rsidR="00684136" w:rsidRPr="000E040C" w:rsidRDefault="00684136" w:rsidP="007C5596">
            <w:pPr>
              <w:pStyle w:val="PargrafodaLista"/>
              <w:numPr>
                <w:ilvl w:val="0"/>
                <w:numId w:val="115"/>
              </w:numPr>
              <w:spacing w:line="240" w:lineRule="auto"/>
              <w:jc w:val="left"/>
            </w:pPr>
            <w:r w:rsidRPr="000E040C">
              <w:t xml:space="preserve">Instalar uma fossa séptica amovível para recolher todas as águas residuais geradas nos sanitários do estaleiro de obra e garantir que seja esvaziada e removida na desativação do </w:t>
            </w:r>
            <w:r w:rsidR="00740734" w:rsidRPr="000E040C">
              <w:t>estaleiro</w:t>
            </w:r>
            <w:r w:rsidRPr="000E040C">
              <w:t>.</w:t>
            </w:r>
          </w:p>
          <w:p w14:paraId="2E1FA697" w14:textId="77777777" w:rsidR="00684136" w:rsidRPr="000E040C" w:rsidRDefault="00684136" w:rsidP="007C5596">
            <w:pPr>
              <w:pStyle w:val="PargrafodaLista"/>
              <w:numPr>
                <w:ilvl w:val="0"/>
                <w:numId w:val="115"/>
              </w:numPr>
              <w:spacing w:line="240" w:lineRule="auto"/>
              <w:jc w:val="left"/>
            </w:pPr>
            <w:r w:rsidRPr="000E040C">
              <w:t>Privilegiar a plantação de espécies vegetais adaptadas às condições edafo-climáticas do local, que sejam pouco exigentes em rega.</w:t>
            </w:r>
          </w:p>
          <w:p w14:paraId="0F46BA89" w14:textId="77777777" w:rsidR="00684136" w:rsidRPr="000E040C" w:rsidRDefault="00684136" w:rsidP="007C5596">
            <w:pPr>
              <w:pStyle w:val="PargrafodaLista"/>
              <w:numPr>
                <w:ilvl w:val="0"/>
                <w:numId w:val="115"/>
              </w:numPr>
              <w:spacing w:line="240" w:lineRule="auto"/>
              <w:jc w:val="left"/>
            </w:pPr>
            <w:r w:rsidRPr="000E040C">
              <w:rPr>
                <w:bCs/>
              </w:rPr>
              <w:t>Garantir a poupança de água nos trabalhos de construção.</w:t>
            </w:r>
          </w:p>
          <w:p w14:paraId="276EDEC8" w14:textId="77777777" w:rsidR="00684136" w:rsidRPr="000E040C" w:rsidRDefault="00684136" w:rsidP="007C5596">
            <w:pPr>
              <w:pStyle w:val="PargrafodaLista"/>
              <w:numPr>
                <w:ilvl w:val="0"/>
                <w:numId w:val="115"/>
              </w:numPr>
              <w:spacing w:line="240" w:lineRule="auto"/>
              <w:jc w:val="left"/>
            </w:pPr>
            <w:r w:rsidRPr="000E040C">
              <w:rPr>
                <w:bCs/>
              </w:rPr>
              <w:t>Acompanhamento ambiental das áreas de intervenção (implementação das medidas planeadas e resultados a curto, médio e longo prazo, nomeadamente manutenção de equipamentos).</w:t>
            </w:r>
            <w:r w:rsidRPr="000E040C">
              <w:t xml:space="preserve"> </w:t>
            </w:r>
          </w:p>
        </w:tc>
        <w:tc>
          <w:tcPr>
            <w:tcW w:w="742" w:type="pct"/>
          </w:tcPr>
          <w:p w14:paraId="63655D4B" w14:textId="77777777" w:rsidR="00684136" w:rsidRPr="000E040C" w:rsidRDefault="00684136" w:rsidP="00680C3B">
            <w:pPr>
              <w:spacing w:line="240" w:lineRule="auto"/>
              <w:jc w:val="left"/>
            </w:pPr>
          </w:p>
        </w:tc>
        <w:tc>
          <w:tcPr>
            <w:tcW w:w="446" w:type="pct"/>
          </w:tcPr>
          <w:p w14:paraId="42B900C1" w14:textId="77777777" w:rsidR="00684136" w:rsidRPr="000E040C" w:rsidRDefault="00684136" w:rsidP="00680C3B">
            <w:pPr>
              <w:spacing w:line="240" w:lineRule="auto"/>
              <w:jc w:val="left"/>
            </w:pPr>
          </w:p>
        </w:tc>
        <w:tc>
          <w:tcPr>
            <w:tcW w:w="347" w:type="pct"/>
          </w:tcPr>
          <w:p w14:paraId="4E5EC547" w14:textId="77777777" w:rsidR="00684136" w:rsidRPr="000E040C" w:rsidRDefault="00684136" w:rsidP="00680C3B">
            <w:pPr>
              <w:spacing w:line="240" w:lineRule="auto"/>
              <w:jc w:val="left"/>
            </w:pPr>
          </w:p>
        </w:tc>
      </w:tr>
      <w:tr w:rsidR="00684136" w:rsidRPr="00680C3B" w14:paraId="573C6464" w14:textId="77777777" w:rsidTr="0089143F">
        <w:trPr>
          <w:jc w:val="center"/>
        </w:trPr>
        <w:tc>
          <w:tcPr>
            <w:tcW w:w="444" w:type="pct"/>
            <w:vMerge/>
          </w:tcPr>
          <w:p w14:paraId="6AF5646F" w14:textId="77777777" w:rsidR="00684136" w:rsidRPr="000E040C" w:rsidRDefault="00684136" w:rsidP="00680C3B">
            <w:pPr>
              <w:spacing w:line="240" w:lineRule="auto"/>
              <w:jc w:val="left"/>
              <w:rPr>
                <w:bCs/>
              </w:rPr>
            </w:pPr>
          </w:p>
        </w:tc>
        <w:tc>
          <w:tcPr>
            <w:tcW w:w="792" w:type="pct"/>
            <w:vMerge/>
          </w:tcPr>
          <w:p w14:paraId="631AE78A" w14:textId="77777777" w:rsidR="00684136" w:rsidRPr="000E040C" w:rsidRDefault="00684136" w:rsidP="00680C3B">
            <w:pPr>
              <w:spacing w:line="240" w:lineRule="auto"/>
              <w:jc w:val="left"/>
              <w:rPr>
                <w:bCs/>
              </w:rPr>
            </w:pPr>
          </w:p>
        </w:tc>
        <w:tc>
          <w:tcPr>
            <w:tcW w:w="1139" w:type="pct"/>
            <w:vMerge/>
          </w:tcPr>
          <w:p w14:paraId="1A3184A8" w14:textId="77777777" w:rsidR="00684136" w:rsidRPr="000E040C" w:rsidRDefault="00684136" w:rsidP="00680C3B">
            <w:pPr>
              <w:spacing w:line="240" w:lineRule="auto"/>
              <w:jc w:val="left"/>
              <w:rPr>
                <w:b/>
              </w:rPr>
            </w:pPr>
          </w:p>
        </w:tc>
        <w:tc>
          <w:tcPr>
            <w:tcW w:w="1090" w:type="pct"/>
          </w:tcPr>
          <w:p w14:paraId="78BAED9B" w14:textId="77777777" w:rsidR="00684136" w:rsidRPr="000E040C" w:rsidRDefault="00684136" w:rsidP="00680C3B">
            <w:pPr>
              <w:spacing w:line="240" w:lineRule="auto"/>
              <w:jc w:val="left"/>
            </w:pPr>
            <w:r w:rsidRPr="000E040C">
              <w:t xml:space="preserve">Sob a responsabilidade do empreiteiro: </w:t>
            </w:r>
          </w:p>
          <w:p w14:paraId="363A4593" w14:textId="77777777" w:rsidR="00684136" w:rsidRPr="000E040C" w:rsidRDefault="00684136" w:rsidP="007C5596">
            <w:pPr>
              <w:pStyle w:val="PargrafodaLista"/>
              <w:numPr>
                <w:ilvl w:val="0"/>
                <w:numId w:val="116"/>
              </w:numPr>
              <w:spacing w:line="240" w:lineRule="auto"/>
              <w:jc w:val="left"/>
            </w:pPr>
            <w:r w:rsidRPr="000E040C">
              <w:t>A movimentação de terras deverá ser calendarizada de modo a ocorrer no período seco, evitando o arraste de partículas pelas escorrências.</w:t>
            </w:r>
          </w:p>
          <w:p w14:paraId="748BF263" w14:textId="77777777" w:rsidR="00684136" w:rsidRPr="000E040C" w:rsidRDefault="00684136" w:rsidP="007C5596">
            <w:pPr>
              <w:pStyle w:val="PargrafodaLista"/>
              <w:numPr>
                <w:ilvl w:val="0"/>
                <w:numId w:val="116"/>
              </w:numPr>
              <w:spacing w:line="240" w:lineRule="auto"/>
              <w:jc w:val="left"/>
            </w:pPr>
            <w:r w:rsidRPr="000E040C">
              <w:t>A exposição do solo desprovido de vegetação e as movimentações de terras deverão ser reduzidas durante os períodos de maior pluviosidade, para minimizar a erosão de origem hídrica</w:t>
            </w:r>
            <w:r w:rsidRPr="000E040C">
              <w:rPr>
                <w:bCs/>
              </w:rPr>
              <w:t>.</w:t>
            </w:r>
          </w:p>
          <w:p w14:paraId="37DEC5F0" w14:textId="77777777" w:rsidR="00684136" w:rsidRPr="000E040C" w:rsidRDefault="00684136" w:rsidP="007C5596">
            <w:pPr>
              <w:pStyle w:val="PargrafodaLista"/>
              <w:numPr>
                <w:ilvl w:val="0"/>
                <w:numId w:val="116"/>
              </w:numPr>
              <w:spacing w:line="240" w:lineRule="auto"/>
              <w:jc w:val="left"/>
            </w:pPr>
            <w:r w:rsidRPr="000E040C">
              <w:t>Após as atividades de movimentação de terras, deverão ser repostas as condições de drenagem natural a este do local de implantação do estaleiro.</w:t>
            </w:r>
          </w:p>
          <w:p w14:paraId="785C5955" w14:textId="77777777" w:rsidR="00684136" w:rsidRPr="000E040C" w:rsidRDefault="00684136" w:rsidP="007C5596">
            <w:pPr>
              <w:pStyle w:val="PargrafodaLista"/>
              <w:numPr>
                <w:ilvl w:val="0"/>
                <w:numId w:val="116"/>
              </w:numPr>
              <w:spacing w:line="240" w:lineRule="auto"/>
              <w:jc w:val="left"/>
            </w:pPr>
            <w:r w:rsidRPr="000E040C">
              <w:t>Os óleos, lubrificantes, tintas, colas e resinas usados na obra devem ser armazenados em recipientes adequados e estanques, para posterior envio a destino final apropriado, preferencialmente a reciclagem</w:t>
            </w:r>
            <w:r w:rsidRPr="000E040C">
              <w:rPr>
                <w:bCs/>
              </w:rPr>
              <w:t>.</w:t>
            </w:r>
          </w:p>
        </w:tc>
        <w:tc>
          <w:tcPr>
            <w:tcW w:w="742" w:type="pct"/>
          </w:tcPr>
          <w:p w14:paraId="09DC0738" w14:textId="77777777" w:rsidR="00684136" w:rsidRPr="000E040C" w:rsidRDefault="00684136" w:rsidP="00680C3B">
            <w:pPr>
              <w:spacing w:line="240" w:lineRule="auto"/>
              <w:jc w:val="left"/>
            </w:pPr>
          </w:p>
        </w:tc>
        <w:tc>
          <w:tcPr>
            <w:tcW w:w="446" w:type="pct"/>
          </w:tcPr>
          <w:p w14:paraId="590DB434" w14:textId="77777777" w:rsidR="00684136" w:rsidRPr="000E040C" w:rsidRDefault="00684136" w:rsidP="00680C3B">
            <w:pPr>
              <w:spacing w:line="240" w:lineRule="auto"/>
              <w:jc w:val="left"/>
            </w:pPr>
          </w:p>
        </w:tc>
        <w:tc>
          <w:tcPr>
            <w:tcW w:w="347" w:type="pct"/>
          </w:tcPr>
          <w:p w14:paraId="7DC705F4" w14:textId="77777777" w:rsidR="00684136" w:rsidRPr="000E040C" w:rsidRDefault="00684136" w:rsidP="00680C3B">
            <w:pPr>
              <w:spacing w:line="240" w:lineRule="auto"/>
              <w:jc w:val="left"/>
            </w:pPr>
          </w:p>
        </w:tc>
      </w:tr>
      <w:tr w:rsidR="00684136" w:rsidRPr="00680C3B" w14:paraId="15DE85FB" w14:textId="77777777" w:rsidTr="0089143F">
        <w:trPr>
          <w:trHeight w:val="3022"/>
          <w:jc w:val="center"/>
        </w:trPr>
        <w:tc>
          <w:tcPr>
            <w:tcW w:w="444" w:type="pct"/>
          </w:tcPr>
          <w:p w14:paraId="42E428D2" w14:textId="77777777" w:rsidR="00684136" w:rsidRPr="000E040C" w:rsidRDefault="00684136" w:rsidP="00680C3B">
            <w:pPr>
              <w:spacing w:line="240" w:lineRule="auto"/>
              <w:jc w:val="left"/>
              <w:rPr>
                <w:bCs/>
              </w:rPr>
            </w:pPr>
            <w:r w:rsidRPr="000E040C">
              <w:rPr>
                <w:bCs/>
              </w:rPr>
              <w:t>Solo e uso do Solo</w:t>
            </w:r>
          </w:p>
        </w:tc>
        <w:tc>
          <w:tcPr>
            <w:tcW w:w="792" w:type="pct"/>
          </w:tcPr>
          <w:p w14:paraId="45FEC79F" w14:textId="77777777" w:rsidR="00684136" w:rsidRPr="000E040C" w:rsidRDefault="00684136" w:rsidP="00680C3B">
            <w:pPr>
              <w:spacing w:line="240" w:lineRule="auto"/>
              <w:jc w:val="left"/>
            </w:pPr>
            <w:r w:rsidRPr="000E040C">
              <w:t xml:space="preserve">Mobilização do solo e a sua exposição aos fenómenos erosivos </w:t>
            </w:r>
          </w:p>
          <w:p w14:paraId="5A3CF59A" w14:textId="77777777" w:rsidR="00684136" w:rsidRPr="000E040C" w:rsidRDefault="00684136" w:rsidP="00680C3B">
            <w:pPr>
              <w:spacing w:line="240" w:lineRule="auto"/>
              <w:jc w:val="left"/>
            </w:pPr>
            <w:r w:rsidRPr="000E040C">
              <w:t xml:space="preserve">Compactação dos solos (pela circulação de maquinaria, equipamentos e pessoal e construção de acessos provisórios) </w:t>
            </w:r>
          </w:p>
          <w:p w14:paraId="6FA702CA" w14:textId="77777777" w:rsidR="00684136" w:rsidRPr="000E040C" w:rsidRDefault="00684136" w:rsidP="00680C3B">
            <w:pPr>
              <w:spacing w:line="240" w:lineRule="auto"/>
              <w:jc w:val="left"/>
            </w:pPr>
          </w:p>
          <w:p w14:paraId="7522E429" w14:textId="77777777" w:rsidR="00684136" w:rsidRPr="000E040C" w:rsidRDefault="00684136" w:rsidP="00680C3B">
            <w:pPr>
              <w:spacing w:line="240" w:lineRule="auto"/>
              <w:jc w:val="left"/>
            </w:pPr>
            <w:r w:rsidRPr="000E040C">
              <w:t>Contaminação dos solos com betões, óleos e combustíveis resultantes de derrames acidentais</w:t>
            </w:r>
          </w:p>
        </w:tc>
        <w:tc>
          <w:tcPr>
            <w:tcW w:w="1139" w:type="pct"/>
          </w:tcPr>
          <w:p w14:paraId="5697DE92" w14:textId="77777777" w:rsidR="00684136" w:rsidRPr="000E040C" w:rsidRDefault="00684136" w:rsidP="00680C3B">
            <w:pPr>
              <w:spacing w:line="240" w:lineRule="auto"/>
              <w:jc w:val="left"/>
            </w:pPr>
            <w:r w:rsidRPr="000E040C">
              <w:rPr>
                <w:b/>
              </w:rPr>
              <w:t xml:space="preserve">Fase: </w:t>
            </w:r>
            <w:r w:rsidRPr="000E040C">
              <w:t xml:space="preserve">Construção </w:t>
            </w:r>
            <w:r w:rsidRPr="000E040C">
              <w:rPr>
                <w:b/>
              </w:rPr>
              <w:t xml:space="preserve">Actividades: </w:t>
            </w:r>
            <w:r w:rsidRPr="000E040C">
              <w:t>Limpeza e decapagem do terreno</w:t>
            </w:r>
          </w:p>
          <w:p w14:paraId="1B42739D" w14:textId="77777777" w:rsidR="00684136" w:rsidRPr="000E040C" w:rsidRDefault="00684136" w:rsidP="00680C3B">
            <w:pPr>
              <w:spacing w:line="240" w:lineRule="auto"/>
              <w:jc w:val="left"/>
            </w:pPr>
          </w:p>
          <w:p w14:paraId="5F5A0914" w14:textId="77777777" w:rsidR="00684136" w:rsidRPr="000E040C" w:rsidRDefault="00684136" w:rsidP="00680C3B">
            <w:pPr>
              <w:spacing w:line="240" w:lineRule="auto"/>
              <w:jc w:val="left"/>
            </w:pPr>
            <w:r w:rsidRPr="000E040C">
              <w:t>Movimentos de terra/desmonte</w:t>
            </w:r>
          </w:p>
          <w:p w14:paraId="1C1B2334" w14:textId="2603DBD5" w:rsidR="00684136" w:rsidRPr="000E040C" w:rsidRDefault="00684136" w:rsidP="00680C3B">
            <w:pPr>
              <w:spacing w:line="240" w:lineRule="auto"/>
              <w:jc w:val="left"/>
            </w:pPr>
            <w:r w:rsidRPr="000E040C">
              <w:rPr>
                <w:b/>
                <w:bCs/>
              </w:rPr>
              <w:t>Caraterísticas do Impacte</w:t>
            </w:r>
            <w:r w:rsidRPr="000E040C">
              <w:t>:</w:t>
            </w:r>
            <w:r w:rsidR="00740734" w:rsidRPr="000E040C">
              <w:t xml:space="preserve"> </w:t>
            </w:r>
            <w:r w:rsidRPr="000E040C">
              <w:t>Negativo, e tanto mais significativo quanto maior for o prazo de construção</w:t>
            </w:r>
          </w:p>
          <w:p w14:paraId="58223AAF" w14:textId="77777777" w:rsidR="00684136" w:rsidRPr="000E040C" w:rsidRDefault="00684136" w:rsidP="00680C3B">
            <w:pPr>
              <w:spacing w:line="240" w:lineRule="auto"/>
              <w:jc w:val="left"/>
              <w:rPr>
                <w:bCs/>
              </w:rPr>
            </w:pPr>
          </w:p>
        </w:tc>
        <w:tc>
          <w:tcPr>
            <w:tcW w:w="1090" w:type="pct"/>
          </w:tcPr>
          <w:p w14:paraId="34323FA4" w14:textId="77777777" w:rsidR="00684136" w:rsidRPr="000E040C" w:rsidRDefault="00684136" w:rsidP="00680C3B">
            <w:pPr>
              <w:spacing w:line="240" w:lineRule="auto"/>
              <w:jc w:val="left"/>
            </w:pPr>
            <w:r w:rsidRPr="000E040C">
              <w:t>Sob a responsabilidade do empreiteiro:</w:t>
            </w:r>
          </w:p>
          <w:p w14:paraId="06C037EB" w14:textId="77777777" w:rsidR="00684136" w:rsidRPr="000E040C" w:rsidRDefault="00684136" w:rsidP="007C5596">
            <w:pPr>
              <w:pStyle w:val="PargrafodaLista"/>
              <w:numPr>
                <w:ilvl w:val="0"/>
                <w:numId w:val="114"/>
              </w:numPr>
              <w:spacing w:line="240" w:lineRule="auto"/>
              <w:jc w:val="left"/>
            </w:pPr>
            <w:r w:rsidRPr="000E040C">
              <w:t xml:space="preserve">Antes do início de qualquer trabalho, deverá ser demarcada as áreas do terreno a intervencionar, através da implantação de estacas pintadas, que sejam bem visíveis </w:t>
            </w:r>
          </w:p>
          <w:p w14:paraId="172DF4D6" w14:textId="77777777" w:rsidR="00684136" w:rsidRPr="000E040C" w:rsidRDefault="00684136" w:rsidP="007C5596">
            <w:pPr>
              <w:pStyle w:val="PargrafodaLista"/>
              <w:numPr>
                <w:ilvl w:val="0"/>
                <w:numId w:val="114"/>
              </w:numPr>
              <w:spacing w:line="240" w:lineRule="auto"/>
              <w:jc w:val="left"/>
            </w:pPr>
            <w:r w:rsidRPr="000E040C">
              <w:t>Os trabalhos que envolvam escavações a céu aberto e a movimentação de terras deverão ocorrer nos períodos secos, de forma a minimizar a exposição dos solos, a erosão hídrica e o transporte sólido.</w:t>
            </w:r>
          </w:p>
          <w:p w14:paraId="59166DA3" w14:textId="77777777" w:rsidR="00684136" w:rsidRPr="000E040C" w:rsidRDefault="00684136" w:rsidP="007C5596">
            <w:pPr>
              <w:pStyle w:val="PargrafodaLista"/>
              <w:numPr>
                <w:ilvl w:val="0"/>
                <w:numId w:val="114"/>
              </w:numPr>
              <w:spacing w:line="240" w:lineRule="auto"/>
              <w:jc w:val="left"/>
              <w:rPr>
                <w:bCs/>
              </w:rPr>
            </w:pPr>
            <w:r w:rsidRPr="000E040C">
              <w:rPr>
                <w:bCs/>
              </w:rPr>
              <w:t xml:space="preserve">Protocolo de segurança diurno e nocturno em áreas de construção onde existem valas / valas abertas para colocação de tubos ou drenagem, buracos abertos para construção de fossas sépticas, ou buracos abertos resultantes de escavação / remoção de fossas antigas, etc. </w:t>
            </w:r>
          </w:p>
          <w:p w14:paraId="4C78F363" w14:textId="77777777" w:rsidR="00684136" w:rsidRPr="000E040C" w:rsidRDefault="00684136" w:rsidP="007C5596">
            <w:pPr>
              <w:pStyle w:val="PargrafodaLista"/>
              <w:numPr>
                <w:ilvl w:val="0"/>
                <w:numId w:val="113"/>
              </w:numPr>
              <w:spacing w:line="240" w:lineRule="auto"/>
              <w:jc w:val="left"/>
            </w:pPr>
            <w:r w:rsidRPr="000E040C">
              <w:t>Antes dos trabalhos de movimentação de terras, proceder à decapagem da terra viva e ao seu armazenamento em pargas, para posteriormente ser utilizada na recuperação paisagística.</w:t>
            </w:r>
          </w:p>
          <w:p w14:paraId="571DE964" w14:textId="77777777" w:rsidR="00684136" w:rsidRPr="000E040C" w:rsidRDefault="00684136" w:rsidP="007C5596">
            <w:pPr>
              <w:pStyle w:val="PargrafodaLista"/>
              <w:numPr>
                <w:ilvl w:val="0"/>
                <w:numId w:val="113"/>
              </w:numPr>
              <w:spacing w:line="240" w:lineRule="auto"/>
              <w:jc w:val="left"/>
            </w:pPr>
            <w:r w:rsidRPr="000E040C">
              <w:t>reaproveitamento dos resíduos da construção civil na própria obra ou para outros fins como a reciclagem, evitando o depósito em aterro.</w:t>
            </w:r>
          </w:p>
          <w:p w14:paraId="318F85A9" w14:textId="31649288" w:rsidR="00684136" w:rsidRPr="000E040C" w:rsidRDefault="00684136" w:rsidP="007C5596">
            <w:pPr>
              <w:pStyle w:val="PargrafodaLista"/>
              <w:numPr>
                <w:ilvl w:val="0"/>
                <w:numId w:val="113"/>
              </w:numPr>
              <w:spacing w:line="240" w:lineRule="auto"/>
              <w:jc w:val="left"/>
            </w:pPr>
            <w:r w:rsidRPr="000E040C">
              <w:t xml:space="preserve">Triagem e condicionamento em separado dos escombros, terra vegetal, terra de </w:t>
            </w:r>
            <w:r w:rsidR="00740734" w:rsidRPr="000E040C">
              <w:t>escavação</w:t>
            </w:r>
            <w:r w:rsidRPr="000E040C">
              <w:t xml:space="preserve"> e reutilização destes materiais para aterro onde for necessário.</w:t>
            </w:r>
          </w:p>
          <w:p w14:paraId="6A07602F" w14:textId="77777777" w:rsidR="00684136" w:rsidRPr="000E040C" w:rsidRDefault="00684136" w:rsidP="007C5596">
            <w:pPr>
              <w:pStyle w:val="PargrafodaLista"/>
              <w:numPr>
                <w:ilvl w:val="0"/>
                <w:numId w:val="113"/>
              </w:numPr>
              <w:spacing w:line="240" w:lineRule="auto"/>
              <w:jc w:val="left"/>
            </w:pPr>
            <w:r w:rsidRPr="000E040C">
              <w:t>Deverá ser proibida a deposição de resíduos lixiviáveis a céu aberto, por forma a evitar o arrastamento pelas águas pluviais de substâncias nocivas ao ambiente e contaminação do solo.</w:t>
            </w:r>
          </w:p>
          <w:p w14:paraId="3801E954" w14:textId="77777777" w:rsidR="00684136" w:rsidRPr="000E040C" w:rsidRDefault="00684136" w:rsidP="007C5596">
            <w:pPr>
              <w:pStyle w:val="PargrafodaLista"/>
              <w:numPr>
                <w:ilvl w:val="0"/>
                <w:numId w:val="113"/>
              </w:numPr>
              <w:spacing w:line="240" w:lineRule="auto"/>
              <w:jc w:val="left"/>
            </w:pPr>
            <w:r w:rsidRPr="000E040C">
              <w:t xml:space="preserve"> Prever, no estaleiro, uma zona impermeável (bacias de retenção) para a manipulação de combustíveis, óleos ou outras substâncias químicas.</w:t>
            </w:r>
          </w:p>
          <w:p w14:paraId="3C6117D4" w14:textId="77777777" w:rsidR="00684136" w:rsidRPr="000E040C" w:rsidRDefault="00684136" w:rsidP="007C5596">
            <w:pPr>
              <w:pStyle w:val="PargrafodaLista"/>
              <w:numPr>
                <w:ilvl w:val="0"/>
                <w:numId w:val="113"/>
              </w:numPr>
              <w:spacing w:line="240" w:lineRule="auto"/>
              <w:jc w:val="left"/>
            </w:pPr>
            <w:r w:rsidRPr="000E040C">
              <w:t>Interditar a rejeição nos solos de qualquer tipo de efluente produzido na obra.</w:t>
            </w:r>
          </w:p>
          <w:p w14:paraId="73DBF176" w14:textId="77777777" w:rsidR="00684136" w:rsidRPr="000E040C" w:rsidRDefault="00684136" w:rsidP="007C5596">
            <w:pPr>
              <w:pStyle w:val="PargrafodaLista"/>
              <w:numPr>
                <w:ilvl w:val="0"/>
                <w:numId w:val="113"/>
              </w:numPr>
              <w:spacing w:line="240" w:lineRule="auto"/>
              <w:jc w:val="left"/>
            </w:pPr>
            <w:r w:rsidRPr="000E040C">
              <w:t>Proceder à manutenção e revisão periódica de todas as máquinas e veículos afetos à obra, de forma a manter as normais condições de funcionamento e assegurar a minimização dos riscos de contaminação dos solos e das águas- Sempre que ocorra um derrame de produtos químicos no solo deve proceder-se à recolha do solo contaminado, se necessário com o auxílio de um produto absorvente adequado, e ao seu armazenamento e envio para destino final</w:t>
            </w:r>
          </w:p>
          <w:p w14:paraId="57CB26B7" w14:textId="77777777" w:rsidR="00684136" w:rsidRPr="000E040C" w:rsidRDefault="00684136" w:rsidP="007C5596">
            <w:pPr>
              <w:pStyle w:val="PargrafodaLista"/>
              <w:numPr>
                <w:ilvl w:val="0"/>
                <w:numId w:val="111"/>
              </w:numPr>
              <w:spacing w:line="240" w:lineRule="auto"/>
              <w:jc w:val="left"/>
            </w:pPr>
            <w:r w:rsidRPr="000E040C">
              <w:t>Proibir as queimas a céu aberto de qualquer tipo de resíduos.</w:t>
            </w:r>
          </w:p>
          <w:p w14:paraId="27991538" w14:textId="77777777" w:rsidR="00684136" w:rsidRPr="000E040C" w:rsidRDefault="00684136" w:rsidP="007C5596">
            <w:pPr>
              <w:pStyle w:val="PargrafodaLista"/>
              <w:numPr>
                <w:ilvl w:val="0"/>
                <w:numId w:val="111"/>
              </w:numPr>
              <w:spacing w:line="240" w:lineRule="auto"/>
              <w:jc w:val="left"/>
            </w:pPr>
            <w:r w:rsidRPr="000E040C">
              <w:t>recolha e evacuação dos materiais de escavação à medida que são produzidos no local de depósito ou aterro, as áreas de empréstimo, os aterros e estaleiros das obras, cobrir as áreas com terra, manter as cortinas de árvores, fazer as melhorias anti-erosão e colocar camadas de areia em áreas de possíveis derramamentos de óleo usado.</w:t>
            </w:r>
          </w:p>
          <w:p w14:paraId="36CFDDE9" w14:textId="77777777" w:rsidR="00684136" w:rsidRPr="000E040C" w:rsidRDefault="00684136" w:rsidP="007C5596">
            <w:pPr>
              <w:pStyle w:val="PargrafodaLista"/>
              <w:numPr>
                <w:ilvl w:val="0"/>
                <w:numId w:val="111"/>
              </w:numPr>
              <w:spacing w:line="240" w:lineRule="auto"/>
              <w:jc w:val="left"/>
            </w:pPr>
            <w:r w:rsidRPr="000E040C">
              <w:t xml:space="preserve">Os resíduos de materiais contendo amianto, nomeadamente as telhas de fibrocimento não devem ser depositadas no solo. O Anexo III deste documento apresente um guia para prevenir ou minimizar os riscos decorrentes do amianto. </w:t>
            </w:r>
          </w:p>
          <w:p w14:paraId="5F8101F1" w14:textId="77777777" w:rsidR="00684136" w:rsidRPr="000E040C" w:rsidRDefault="00684136" w:rsidP="007C5596">
            <w:pPr>
              <w:pStyle w:val="PargrafodaLista"/>
              <w:numPr>
                <w:ilvl w:val="0"/>
                <w:numId w:val="111"/>
              </w:numPr>
              <w:spacing w:line="240" w:lineRule="auto"/>
              <w:jc w:val="left"/>
            </w:pPr>
            <w:r w:rsidRPr="000E040C">
              <w:t>Os escombros e restos da construção civil devem ser removidos pelos empreiteiros e depositados nos sítios autorizadas pela Câmara Municipal da Praia.</w:t>
            </w:r>
          </w:p>
        </w:tc>
        <w:tc>
          <w:tcPr>
            <w:tcW w:w="742" w:type="pct"/>
          </w:tcPr>
          <w:p w14:paraId="733473A2" w14:textId="77777777" w:rsidR="00684136" w:rsidRPr="000E040C" w:rsidRDefault="00684136" w:rsidP="00680C3B">
            <w:pPr>
              <w:spacing w:line="240" w:lineRule="auto"/>
              <w:jc w:val="left"/>
            </w:pPr>
          </w:p>
        </w:tc>
        <w:tc>
          <w:tcPr>
            <w:tcW w:w="446" w:type="pct"/>
          </w:tcPr>
          <w:p w14:paraId="3E44FC12" w14:textId="77777777" w:rsidR="00684136" w:rsidRPr="000E040C" w:rsidRDefault="00684136" w:rsidP="00680C3B">
            <w:pPr>
              <w:spacing w:line="240" w:lineRule="auto"/>
              <w:jc w:val="left"/>
            </w:pPr>
          </w:p>
        </w:tc>
        <w:tc>
          <w:tcPr>
            <w:tcW w:w="347" w:type="pct"/>
          </w:tcPr>
          <w:p w14:paraId="77871FDE" w14:textId="77777777" w:rsidR="00684136" w:rsidRPr="000E040C" w:rsidRDefault="00684136" w:rsidP="00680C3B">
            <w:pPr>
              <w:spacing w:line="240" w:lineRule="auto"/>
              <w:jc w:val="left"/>
            </w:pPr>
          </w:p>
        </w:tc>
      </w:tr>
      <w:tr w:rsidR="00684136" w:rsidRPr="00680C3B" w14:paraId="741A2483" w14:textId="77777777" w:rsidTr="0089143F">
        <w:trPr>
          <w:trHeight w:val="1333"/>
          <w:jc w:val="center"/>
        </w:trPr>
        <w:tc>
          <w:tcPr>
            <w:tcW w:w="444" w:type="pct"/>
          </w:tcPr>
          <w:p w14:paraId="14C6AB41" w14:textId="77777777" w:rsidR="00684136" w:rsidRPr="000E040C" w:rsidRDefault="00684136" w:rsidP="00680C3B">
            <w:pPr>
              <w:spacing w:line="240" w:lineRule="auto"/>
              <w:jc w:val="left"/>
              <w:rPr>
                <w:bCs/>
              </w:rPr>
            </w:pPr>
            <w:r w:rsidRPr="000E040C">
              <w:rPr>
                <w:bCs/>
              </w:rPr>
              <w:t>Fauna e flora</w:t>
            </w:r>
          </w:p>
        </w:tc>
        <w:tc>
          <w:tcPr>
            <w:tcW w:w="792" w:type="pct"/>
          </w:tcPr>
          <w:p w14:paraId="24A49184" w14:textId="77777777" w:rsidR="00684136" w:rsidRPr="000E040C" w:rsidRDefault="00684136" w:rsidP="00680C3B">
            <w:pPr>
              <w:spacing w:line="240" w:lineRule="auto"/>
              <w:jc w:val="left"/>
            </w:pPr>
            <w:r w:rsidRPr="000E040C">
              <w:t>Destruição da fraca cobertura vegetal</w:t>
            </w:r>
          </w:p>
          <w:p w14:paraId="586F3192" w14:textId="77777777" w:rsidR="00684136" w:rsidRPr="000E040C" w:rsidRDefault="00684136" w:rsidP="00680C3B">
            <w:pPr>
              <w:spacing w:line="240" w:lineRule="auto"/>
              <w:jc w:val="left"/>
            </w:pPr>
          </w:p>
          <w:p w14:paraId="3CCD85DB" w14:textId="77777777" w:rsidR="00684136" w:rsidRPr="000E040C" w:rsidRDefault="00684136" w:rsidP="00680C3B">
            <w:pPr>
              <w:spacing w:line="240" w:lineRule="auto"/>
              <w:jc w:val="left"/>
            </w:pPr>
            <w:r w:rsidRPr="000E040C">
              <w:t>Perturbação ambiental</w:t>
            </w:r>
          </w:p>
          <w:p w14:paraId="3394F7E7" w14:textId="77777777" w:rsidR="00684136" w:rsidRPr="000E040C" w:rsidRDefault="00684136" w:rsidP="00680C3B">
            <w:pPr>
              <w:spacing w:line="240" w:lineRule="auto"/>
              <w:jc w:val="left"/>
            </w:pPr>
          </w:p>
          <w:p w14:paraId="74F72E7C" w14:textId="77777777" w:rsidR="00684136" w:rsidRPr="000E040C" w:rsidRDefault="00684136" w:rsidP="00680C3B">
            <w:pPr>
              <w:spacing w:line="240" w:lineRule="auto"/>
              <w:jc w:val="left"/>
            </w:pPr>
            <w:r w:rsidRPr="000E040C">
              <w:t>Alteração dos desníveis</w:t>
            </w:r>
          </w:p>
          <w:p w14:paraId="49BF3585" w14:textId="77777777" w:rsidR="00684136" w:rsidRPr="000E040C" w:rsidRDefault="00684136" w:rsidP="00680C3B">
            <w:pPr>
              <w:spacing w:line="240" w:lineRule="auto"/>
              <w:jc w:val="left"/>
            </w:pPr>
            <w:r w:rsidRPr="000E040C">
              <w:t>Aumento de espaços verdes</w:t>
            </w:r>
          </w:p>
        </w:tc>
        <w:tc>
          <w:tcPr>
            <w:tcW w:w="1139" w:type="pct"/>
          </w:tcPr>
          <w:p w14:paraId="47750D80" w14:textId="77777777" w:rsidR="00684136" w:rsidRPr="000E040C" w:rsidRDefault="00684136" w:rsidP="00680C3B">
            <w:pPr>
              <w:spacing w:line="240" w:lineRule="auto"/>
              <w:jc w:val="left"/>
            </w:pPr>
            <w:r w:rsidRPr="000E040C">
              <w:rPr>
                <w:b/>
                <w:bCs/>
              </w:rPr>
              <w:t xml:space="preserve">Fase: </w:t>
            </w:r>
            <w:r w:rsidRPr="000E040C">
              <w:rPr>
                <w:bCs/>
              </w:rPr>
              <w:t>Construção</w:t>
            </w:r>
            <w:r w:rsidRPr="000E040C">
              <w:t xml:space="preserve"> </w:t>
            </w:r>
          </w:p>
          <w:p w14:paraId="7093CDB3" w14:textId="77777777" w:rsidR="00684136" w:rsidRPr="000E040C" w:rsidRDefault="00684136" w:rsidP="00680C3B">
            <w:pPr>
              <w:spacing w:line="240" w:lineRule="auto"/>
              <w:jc w:val="left"/>
            </w:pPr>
            <w:r w:rsidRPr="000E040C">
              <w:rPr>
                <w:b/>
              </w:rPr>
              <w:t xml:space="preserve">Actividades: </w:t>
            </w:r>
            <w:r w:rsidRPr="000E040C">
              <w:t>Limpeza e decapagem dos terrenos</w:t>
            </w:r>
          </w:p>
          <w:p w14:paraId="714742F0" w14:textId="77777777" w:rsidR="00684136" w:rsidRPr="000E040C" w:rsidRDefault="00684136" w:rsidP="00680C3B">
            <w:pPr>
              <w:spacing w:line="240" w:lineRule="auto"/>
              <w:jc w:val="left"/>
            </w:pPr>
            <w:r w:rsidRPr="000E040C">
              <w:t>Movimentos de terra/desmonte</w:t>
            </w:r>
          </w:p>
          <w:p w14:paraId="55DFD537" w14:textId="77777777" w:rsidR="00684136" w:rsidRPr="000E040C" w:rsidRDefault="00684136" w:rsidP="00680C3B">
            <w:pPr>
              <w:spacing w:line="240" w:lineRule="auto"/>
              <w:jc w:val="left"/>
            </w:pPr>
            <w:r w:rsidRPr="000E040C">
              <w:t>Instalação e utilização dos estaleiros</w:t>
            </w:r>
          </w:p>
          <w:p w14:paraId="07038BB5" w14:textId="77777777" w:rsidR="00684136" w:rsidRPr="000E040C" w:rsidRDefault="00684136" w:rsidP="00680C3B">
            <w:pPr>
              <w:spacing w:line="240" w:lineRule="auto"/>
              <w:jc w:val="left"/>
            </w:pPr>
            <w:r w:rsidRPr="000E040C">
              <w:t>Trabalhos em betão</w:t>
            </w:r>
          </w:p>
          <w:p w14:paraId="2E13415F" w14:textId="77777777" w:rsidR="00684136" w:rsidRPr="000E040C" w:rsidRDefault="00684136" w:rsidP="00680C3B">
            <w:pPr>
              <w:spacing w:line="240" w:lineRule="auto"/>
              <w:jc w:val="left"/>
            </w:pPr>
            <w:r w:rsidRPr="000E040C">
              <w:t>Transporte de pessoas e materiais</w:t>
            </w:r>
          </w:p>
          <w:p w14:paraId="33BFB034" w14:textId="77777777" w:rsidR="00684136" w:rsidRPr="000E040C" w:rsidRDefault="00684136" w:rsidP="00680C3B">
            <w:pPr>
              <w:spacing w:line="240" w:lineRule="auto"/>
              <w:jc w:val="left"/>
            </w:pPr>
            <w:r w:rsidRPr="000E040C">
              <w:rPr>
                <w:b/>
                <w:bCs/>
              </w:rPr>
              <w:t>Caraterísticas do Impacte</w:t>
            </w:r>
            <w:r w:rsidRPr="000E040C">
              <w:t>: Negativo de baixa significância</w:t>
            </w:r>
          </w:p>
          <w:p w14:paraId="5BD79ACC" w14:textId="77777777" w:rsidR="00684136" w:rsidRPr="000E040C" w:rsidRDefault="00684136" w:rsidP="00680C3B">
            <w:pPr>
              <w:spacing w:line="240" w:lineRule="auto"/>
              <w:jc w:val="left"/>
            </w:pPr>
          </w:p>
          <w:p w14:paraId="795A7120" w14:textId="77777777" w:rsidR="00684136" w:rsidRPr="000E040C" w:rsidRDefault="00684136" w:rsidP="00680C3B">
            <w:pPr>
              <w:spacing w:line="240" w:lineRule="auto"/>
              <w:jc w:val="left"/>
            </w:pPr>
            <w:r w:rsidRPr="000E040C">
              <w:t>Positivo permanente</w:t>
            </w:r>
          </w:p>
          <w:p w14:paraId="1DB2E3D8" w14:textId="77777777" w:rsidR="00684136" w:rsidRPr="000E040C" w:rsidRDefault="00684136" w:rsidP="00680C3B">
            <w:pPr>
              <w:spacing w:line="240" w:lineRule="auto"/>
              <w:jc w:val="left"/>
            </w:pPr>
          </w:p>
        </w:tc>
        <w:tc>
          <w:tcPr>
            <w:tcW w:w="1090" w:type="pct"/>
          </w:tcPr>
          <w:p w14:paraId="72DB9BD3" w14:textId="77777777" w:rsidR="00684136" w:rsidRPr="000E040C" w:rsidRDefault="00684136" w:rsidP="00680C3B">
            <w:pPr>
              <w:spacing w:line="240" w:lineRule="auto"/>
              <w:jc w:val="left"/>
            </w:pPr>
            <w:r w:rsidRPr="000E040C">
              <w:t>Sob a responsabilidade do empreiteiro:</w:t>
            </w:r>
          </w:p>
          <w:p w14:paraId="6DF5DCFE" w14:textId="77777777" w:rsidR="00684136" w:rsidRPr="000E040C" w:rsidRDefault="00684136" w:rsidP="007C5596">
            <w:pPr>
              <w:pStyle w:val="PargrafodaLista"/>
              <w:numPr>
                <w:ilvl w:val="0"/>
                <w:numId w:val="117"/>
              </w:numPr>
              <w:spacing w:line="240" w:lineRule="auto"/>
              <w:jc w:val="left"/>
            </w:pPr>
            <w:r w:rsidRPr="000E040C">
              <w:t>Cumprir com as recomendações do Ministério da agricultura e Ambiente para privilegiar o usso de espécies da flora autóctone, adaptadas às condições edafoclimáticas do local, especialmente culturas alimentares para as ações de arborização e criação de áreas verdes</w:t>
            </w:r>
            <w:r w:rsidRPr="000E040C">
              <w:rPr>
                <w:bCs/>
              </w:rPr>
              <w:t>- trata-se de uma responsabilidade do empreiteiro</w:t>
            </w:r>
            <w:r w:rsidRPr="000E040C">
              <w:t xml:space="preserve"> em estreita articulação com a CMP e a Delegação do MAA de Praia e São Domingos.</w:t>
            </w:r>
          </w:p>
          <w:p w14:paraId="0C2BF97B" w14:textId="77777777" w:rsidR="00684136" w:rsidRPr="000E040C" w:rsidRDefault="00684136" w:rsidP="007C5596">
            <w:pPr>
              <w:pStyle w:val="Cabealho"/>
              <w:numPr>
                <w:ilvl w:val="0"/>
                <w:numId w:val="117"/>
              </w:numPr>
              <w:jc w:val="left"/>
            </w:pPr>
            <w:r w:rsidRPr="000E040C">
              <w:t>As ações de decapagem/desmatação (mesmo sendo muito fraca), destruição do coberto vegetal, limpeza e decapagem dos solos devem ser limitadas às zonas estritamente indispensáveis para a execução da obra</w:t>
            </w:r>
            <w:r w:rsidRPr="000E040C">
              <w:rPr>
                <w:bCs/>
              </w:rPr>
              <w:t>/ responsabilidade do empreiteiro</w:t>
            </w:r>
            <w:r w:rsidRPr="000E040C">
              <w:t>.</w:t>
            </w:r>
          </w:p>
          <w:p w14:paraId="0E0EAB3E" w14:textId="77777777" w:rsidR="00684136" w:rsidRPr="000E040C" w:rsidRDefault="00684136" w:rsidP="000E040C">
            <w:pPr>
              <w:pStyle w:val="Cabealho"/>
              <w:jc w:val="left"/>
            </w:pPr>
          </w:p>
          <w:p w14:paraId="63CC2EE8" w14:textId="77777777" w:rsidR="00684136" w:rsidRPr="000E040C" w:rsidRDefault="00684136" w:rsidP="000E040C">
            <w:pPr>
              <w:pStyle w:val="Cabealho"/>
              <w:jc w:val="left"/>
            </w:pPr>
            <w:r w:rsidRPr="000E040C">
              <w:t>Sob a responsabilidade das famílias:</w:t>
            </w:r>
          </w:p>
          <w:p w14:paraId="2B305BC4" w14:textId="77777777" w:rsidR="00684136" w:rsidRPr="000E040C" w:rsidRDefault="00684136" w:rsidP="007C5596">
            <w:pPr>
              <w:pStyle w:val="Cabealho"/>
              <w:numPr>
                <w:ilvl w:val="0"/>
                <w:numId w:val="118"/>
              </w:numPr>
              <w:jc w:val="left"/>
            </w:pPr>
            <w:r w:rsidRPr="000E040C">
              <w:t>Deverão ser realizadas regas, nomeadamente nos dias quentes e secos por forma a controlar a emissão de poeiras para a atmosfera.</w:t>
            </w:r>
          </w:p>
        </w:tc>
        <w:tc>
          <w:tcPr>
            <w:tcW w:w="742" w:type="pct"/>
          </w:tcPr>
          <w:p w14:paraId="793D2DBD" w14:textId="77777777" w:rsidR="00684136" w:rsidRPr="000E040C" w:rsidRDefault="00684136" w:rsidP="00680C3B">
            <w:pPr>
              <w:spacing w:line="240" w:lineRule="auto"/>
              <w:jc w:val="left"/>
            </w:pPr>
          </w:p>
        </w:tc>
        <w:tc>
          <w:tcPr>
            <w:tcW w:w="446" w:type="pct"/>
          </w:tcPr>
          <w:p w14:paraId="3B10AD10" w14:textId="77777777" w:rsidR="00684136" w:rsidRPr="000E040C" w:rsidRDefault="00684136" w:rsidP="00680C3B">
            <w:pPr>
              <w:spacing w:line="240" w:lineRule="auto"/>
              <w:jc w:val="left"/>
            </w:pPr>
          </w:p>
        </w:tc>
        <w:tc>
          <w:tcPr>
            <w:tcW w:w="347" w:type="pct"/>
          </w:tcPr>
          <w:p w14:paraId="09CC0CF7" w14:textId="77777777" w:rsidR="00684136" w:rsidRPr="000E040C" w:rsidRDefault="00684136" w:rsidP="00680C3B">
            <w:pPr>
              <w:spacing w:line="240" w:lineRule="auto"/>
              <w:jc w:val="left"/>
            </w:pPr>
          </w:p>
        </w:tc>
      </w:tr>
      <w:tr w:rsidR="00684136" w:rsidRPr="00680C3B" w14:paraId="6105396C" w14:textId="77777777" w:rsidTr="0089143F">
        <w:trPr>
          <w:trHeight w:val="822"/>
          <w:jc w:val="center"/>
        </w:trPr>
        <w:tc>
          <w:tcPr>
            <w:tcW w:w="444" w:type="pct"/>
          </w:tcPr>
          <w:p w14:paraId="29F7AC0E" w14:textId="77777777" w:rsidR="00684136" w:rsidRPr="000E040C" w:rsidRDefault="00684136" w:rsidP="00680C3B">
            <w:pPr>
              <w:spacing w:line="240" w:lineRule="auto"/>
              <w:jc w:val="left"/>
              <w:rPr>
                <w:bCs/>
              </w:rPr>
            </w:pPr>
            <w:r w:rsidRPr="000E040C">
              <w:rPr>
                <w:bCs/>
              </w:rPr>
              <w:t>Qualidade do Ar</w:t>
            </w:r>
          </w:p>
        </w:tc>
        <w:tc>
          <w:tcPr>
            <w:tcW w:w="792" w:type="pct"/>
          </w:tcPr>
          <w:p w14:paraId="1D904F4F" w14:textId="77777777" w:rsidR="00684136" w:rsidRPr="000E040C" w:rsidRDefault="00684136" w:rsidP="00680C3B">
            <w:pPr>
              <w:spacing w:line="240" w:lineRule="auto"/>
              <w:jc w:val="left"/>
            </w:pPr>
            <w:r w:rsidRPr="000E040C">
              <w:t>Emissão de poeiras (matéria particulada) com origem nas ações de escavação e aterro</w:t>
            </w:r>
          </w:p>
        </w:tc>
        <w:tc>
          <w:tcPr>
            <w:tcW w:w="1139" w:type="pct"/>
          </w:tcPr>
          <w:p w14:paraId="443F4258" w14:textId="77777777" w:rsidR="00684136" w:rsidRPr="000E040C" w:rsidRDefault="00684136" w:rsidP="00680C3B">
            <w:pPr>
              <w:spacing w:line="240" w:lineRule="auto"/>
              <w:jc w:val="left"/>
            </w:pPr>
            <w:r w:rsidRPr="000E040C">
              <w:rPr>
                <w:b/>
              </w:rPr>
              <w:t xml:space="preserve">Fase: </w:t>
            </w:r>
            <w:r w:rsidRPr="000E040C">
              <w:t xml:space="preserve">Construção </w:t>
            </w:r>
          </w:p>
          <w:p w14:paraId="49E11019" w14:textId="77777777" w:rsidR="00684136" w:rsidRPr="000E040C" w:rsidRDefault="00684136" w:rsidP="00680C3B">
            <w:pPr>
              <w:spacing w:line="240" w:lineRule="auto"/>
              <w:jc w:val="left"/>
              <w:rPr>
                <w:b/>
              </w:rPr>
            </w:pPr>
            <w:r w:rsidRPr="000E040C">
              <w:rPr>
                <w:b/>
              </w:rPr>
              <w:t xml:space="preserve">Actividade: </w:t>
            </w:r>
          </w:p>
          <w:p w14:paraId="5A3358A9" w14:textId="77777777" w:rsidR="00684136" w:rsidRPr="000E040C" w:rsidRDefault="00684136" w:rsidP="00680C3B">
            <w:pPr>
              <w:spacing w:line="240" w:lineRule="auto"/>
              <w:jc w:val="left"/>
            </w:pPr>
            <w:r w:rsidRPr="000E040C">
              <w:t xml:space="preserve">Limpeza e decapagem do solo </w:t>
            </w:r>
          </w:p>
          <w:p w14:paraId="7EDD3377" w14:textId="77777777" w:rsidR="00684136" w:rsidRPr="000E040C" w:rsidRDefault="00684136" w:rsidP="00680C3B">
            <w:pPr>
              <w:spacing w:line="240" w:lineRule="auto"/>
              <w:jc w:val="left"/>
            </w:pPr>
            <w:r w:rsidRPr="000E040C">
              <w:t>Movimentos de terra/ desmonte</w:t>
            </w:r>
          </w:p>
          <w:p w14:paraId="070C67E7" w14:textId="77777777" w:rsidR="00684136" w:rsidRPr="000E040C" w:rsidRDefault="00684136" w:rsidP="00680C3B">
            <w:pPr>
              <w:spacing w:line="240" w:lineRule="auto"/>
              <w:jc w:val="left"/>
            </w:pPr>
            <w:r w:rsidRPr="000E040C">
              <w:rPr>
                <w:b/>
                <w:bCs/>
              </w:rPr>
              <w:t>Caraterísticas do Impacte</w:t>
            </w:r>
            <w:r w:rsidRPr="000E040C">
              <w:t>: Negativo, direto, de magnitude moderada, provável, temporário, reversível e local</w:t>
            </w:r>
          </w:p>
          <w:p w14:paraId="01FAAC37" w14:textId="77777777" w:rsidR="00684136" w:rsidRPr="000E040C" w:rsidRDefault="00684136" w:rsidP="00680C3B">
            <w:pPr>
              <w:spacing w:line="240" w:lineRule="auto"/>
              <w:jc w:val="left"/>
            </w:pPr>
            <w:r w:rsidRPr="000E040C">
              <w:t>Instalação e utilização do estaleiro</w:t>
            </w:r>
          </w:p>
          <w:p w14:paraId="08AD5C4D" w14:textId="77777777" w:rsidR="00684136" w:rsidRPr="000E040C" w:rsidRDefault="00684136" w:rsidP="00680C3B">
            <w:pPr>
              <w:spacing w:line="240" w:lineRule="auto"/>
              <w:jc w:val="left"/>
            </w:pPr>
            <w:r w:rsidRPr="000E040C">
              <w:t>Trabalhos em betão armado infraestruturas</w:t>
            </w:r>
          </w:p>
          <w:p w14:paraId="7DBAB0CA" w14:textId="77777777" w:rsidR="00684136" w:rsidRPr="000E040C" w:rsidRDefault="00684136" w:rsidP="00680C3B">
            <w:pPr>
              <w:spacing w:line="240" w:lineRule="auto"/>
              <w:jc w:val="left"/>
            </w:pPr>
            <w:r w:rsidRPr="000E040C">
              <w:t>Transporte de pessoas e materiais</w:t>
            </w:r>
          </w:p>
          <w:p w14:paraId="7E1D3CC4" w14:textId="77777777" w:rsidR="00684136" w:rsidRPr="000E040C" w:rsidRDefault="00684136" w:rsidP="00680C3B">
            <w:pPr>
              <w:spacing w:line="240" w:lineRule="auto"/>
              <w:jc w:val="left"/>
            </w:pPr>
          </w:p>
        </w:tc>
        <w:tc>
          <w:tcPr>
            <w:tcW w:w="1090" w:type="pct"/>
          </w:tcPr>
          <w:p w14:paraId="42B124D0" w14:textId="77777777" w:rsidR="00684136" w:rsidRPr="000E040C" w:rsidRDefault="00684136" w:rsidP="00680C3B">
            <w:pPr>
              <w:spacing w:line="240" w:lineRule="auto"/>
              <w:jc w:val="left"/>
            </w:pPr>
            <w:r w:rsidRPr="000E040C">
              <w:t xml:space="preserve">Sob a responsabilidade do empreiteiro: </w:t>
            </w:r>
          </w:p>
          <w:p w14:paraId="20DE11E9" w14:textId="77777777" w:rsidR="00684136" w:rsidRPr="000E040C" w:rsidRDefault="00684136" w:rsidP="007C5596">
            <w:pPr>
              <w:pStyle w:val="PargrafodaLista"/>
              <w:numPr>
                <w:ilvl w:val="0"/>
                <w:numId w:val="119"/>
              </w:numPr>
              <w:spacing w:line="240" w:lineRule="auto"/>
              <w:jc w:val="left"/>
            </w:pPr>
            <w:r w:rsidRPr="000E040C">
              <w:t>Limitar às áreas estritamente necessárias as ações de movimentação de terras, circulação e parqueamento de máquinas e veículos.</w:t>
            </w:r>
          </w:p>
          <w:p w14:paraId="0261E307" w14:textId="77777777" w:rsidR="00684136" w:rsidRPr="000E040C" w:rsidRDefault="00684136" w:rsidP="007C5596">
            <w:pPr>
              <w:pStyle w:val="PargrafodaLista"/>
              <w:numPr>
                <w:ilvl w:val="0"/>
                <w:numId w:val="119"/>
              </w:numPr>
              <w:spacing w:line="240" w:lineRule="auto"/>
              <w:jc w:val="left"/>
            </w:pPr>
            <w:r w:rsidRPr="000E040C">
              <w:t>Deve ser efetuada a rega dos acessos não pavimentados para minimizar a emissão de partículas associada à circulação de veículos pesados na área de implantação do projeto.</w:t>
            </w:r>
          </w:p>
          <w:p w14:paraId="004F2CAF" w14:textId="77777777" w:rsidR="00684136" w:rsidRPr="000E040C" w:rsidRDefault="00684136" w:rsidP="007C5596">
            <w:pPr>
              <w:pStyle w:val="PargrafodaLista"/>
              <w:numPr>
                <w:ilvl w:val="0"/>
                <w:numId w:val="119"/>
              </w:numPr>
              <w:spacing w:line="240" w:lineRule="auto"/>
              <w:jc w:val="left"/>
            </w:pPr>
            <w:r w:rsidRPr="000E040C">
              <w:t>Dotar os equipamentos de controlo de poeira e coletores de poeira;</w:t>
            </w:r>
          </w:p>
          <w:p w14:paraId="7871DE56" w14:textId="77777777" w:rsidR="00684136" w:rsidRPr="000E040C" w:rsidRDefault="00684136" w:rsidP="007C5596">
            <w:pPr>
              <w:pStyle w:val="PargrafodaLista"/>
              <w:numPr>
                <w:ilvl w:val="0"/>
                <w:numId w:val="119"/>
              </w:numPr>
              <w:spacing w:line="240" w:lineRule="auto"/>
              <w:jc w:val="left"/>
            </w:pPr>
            <w:r w:rsidRPr="000E040C">
              <w:t>Utilização de EPIs especiais pelos trabalhadores;</w:t>
            </w:r>
          </w:p>
          <w:p w14:paraId="436B72E3" w14:textId="7A5642B2" w:rsidR="00684136" w:rsidRPr="000E040C" w:rsidRDefault="00684136" w:rsidP="007C5596">
            <w:pPr>
              <w:pStyle w:val="PargrafodaLista"/>
              <w:numPr>
                <w:ilvl w:val="0"/>
                <w:numId w:val="119"/>
              </w:numPr>
              <w:spacing w:line="240" w:lineRule="auto"/>
              <w:jc w:val="left"/>
            </w:pPr>
            <w:r w:rsidRPr="000E040C">
              <w:t xml:space="preserve">Limitação da velocidade </w:t>
            </w:r>
            <w:r w:rsidR="00740734" w:rsidRPr="000E040C">
              <w:t>das viaturas</w:t>
            </w:r>
            <w:r w:rsidRPr="000E040C">
              <w:t>;</w:t>
            </w:r>
          </w:p>
          <w:p w14:paraId="0C233C78" w14:textId="77777777" w:rsidR="00684136" w:rsidRPr="000E040C" w:rsidRDefault="00684136" w:rsidP="007C5596">
            <w:pPr>
              <w:pStyle w:val="PargrafodaLista"/>
              <w:numPr>
                <w:ilvl w:val="0"/>
                <w:numId w:val="119"/>
              </w:numPr>
              <w:spacing w:line="240" w:lineRule="auto"/>
              <w:jc w:val="left"/>
            </w:pPr>
            <w:r w:rsidRPr="000E040C">
              <w:t>Manutenção periódica de veículos e máquinas;</w:t>
            </w:r>
          </w:p>
          <w:p w14:paraId="3ED37E71" w14:textId="77777777" w:rsidR="00684136" w:rsidRPr="000E040C" w:rsidRDefault="00684136" w:rsidP="007C5596">
            <w:pPr>
              <w:pStyle w:val="PargrafodaLista"/>
              <w:numPr>
                <w:ilvl w:val="0"/>
                <w:numId w:val="119"/>
              </w:numPr>
              <w:spacing w:line="240" w:lineRule="auto"/>
              <w:jc w:val="left"/>
            </w:pPr>
            <w:r w:rsidRPr="000E040C">
              <w:t xml:space="preserve">Uso de máscaras de proteção contra poeiras pelos trabalhadores. </w:t>
            </w:r>
          </w:p>
          <w:p w14:paraId="52A68D64" w14:textId="54575E0E" w:rsidR="00684136" w:rsidRPr="000E040C" w:rsidRDefault="00684136" w:rsidP="007C5596">
            <w:pPr>
              <w:pStyle w:val="PargrafodaLista"/>
              <w:numPr>
                <w:ilvl w:val="0"/>
                <w:numId w:val="119"/>
              </w:numPr>
              <w:spacing w:line="240" w:lineRule="auto"/>
              <w:jc w:val="left"/>
            </w:pPr>
            <w:r w:rsidRPr="000E040C">
              <w:t xml:space="preserve">Em locais </w:t>
            </w:r>
            <w:r w:rsidR="00740734" w:rsidRPr="000E040C">
              <w:t>específicos</w:t>
            </w:r>
            <w:r w:rsidRPr="000E040C">
              <w:t xml:space="preserve">, e quando seja </w:t>
            </w:r>
            <w:r w:rsidR="00740734" w:rsidRPr="000E040C">
              <w:t>necessário</w:t>
            </w:r>
            <w:r w:rsidRPr="000E040C">
              <w:t>, serão também utilizadas barreiras contra poeiras para proteger a comunidade.</w:t>
            </w:r>
          </w:p>
          <w:p w14:paraId="1CD8078C" w14:textId="77777777" w:rsidR="00740734" w:rsidRPr="000E040C" w:rsidRDefault="00684136" w:rsidP="007C5596">
            <w:pPr>
              <w:pStyle w:val="PargrafodaLista"/>
              <w:numPr>
                <w:ilvl w:val="0"/>
                <w:numId w:val="120"/>
              </w:numPr>
              <w:spacing w:line="240" w:lineRule="auto"/>
              <w:jc w:val="left"/>
            </w:pPr>
            <w:r w:rsidRPr="000E040C">
              <w:t>Limpeza regular dos acessos, nomeadamente a estrada de terra batida, por forma a evitar a acumulação e ressuspensão de poeiras, quer por ação do vento, quer por ação da circulação de veículos e de equipamentos de obra</w:t>
            </w:r>
            <w:r w:rsidR="00740734" w:rsidRPr="000E040C">
              <w:t xml:space="preserve">; </w:t>
            </w:r>
          </w:p>
          <w:p w14:paraId="5A8B1516" w14:textId="7094F06A" w:rsidR="00684136" w:rsidRPr="000E040C" w:rsidRDefault="00684136" w:rsidP="007C5596">
            <w:pPr>
              <w:pStyle w:val="PargrafodaLista"/>
              <w:numPr>
                <w:ilvl w:val="0"/>
                <w:numId w:val="120"/>
              </w:numPr>
              <w:spacing w:line="240" w:lineRule="auto"/>
              <w:jc w:val="left"/>
            </w:pPr>
            <w:r w:rsidRPr="000E040C">
              <w:t>Transporte de materiais do tipo particulado em veículos adequados, com a carga coberta, de forma a impedir a dispersão de poeiras.</w:t>
            </w:r>
          </w:p>
          <w:p w14:paraId="24B4CC14" w14:textId="77777777" w:rsidR="00684136" w:rsidRPr="000E040C" w:rsidRDefault="00684136" w:rsidP="00680C3B">
            <w:pPr>
              <w:pStyle w:val="PargrafodaLista"/>
              <w:spacing w:line="240" w:lineRule="auto"/>
              <w:jc w:val="left"/>
              <w:rPr>
                <w:lang w:eastAsia="pt-PT"/>
              </w:rPr>
            </w:pPr>
            <w:r w:rsidRPr="000E040C">
              <w:t>Uso de coberturas no transporte de materiais e de resíduos de construção como barreiras de proteção das comunidades contra poeiras. Ainda, as comunidades são informadas dos trabalhos para que tomem medidas cabíveis.</w:t>
            </w:r>
          </w:p>
        </w:tc>
        <w:tc>
          <w:tcPr>
            <w:tcW w:w="742" w:type="pct"/>
          </w:tcPr>
          <w:p w14:paraId="4705E1FF" w14:textId="77777777" w:rsidR="00684136" w:rsidRPr="000E040C" w:rsidRDefault="00684136" w:rsidP="00680C3B">
            <w:pPr>
              <w:spacing w:line="240" w:lineRule="auto"/>
              <w:jc w:val="left"/>
            </w:pPr>
          </w:p>
        </w:tc>
        <w:tc>
          <w:tcPr>
            <w:tcW w:w="446" w:type="pct"/>
          </w:tcPr>
          <w:p w14:paraId="47BBDF75" w14:textId="77777777" w:rsidR="00684136" w:rsidRPr="000E040C" w:rsidRDefault="00684136" w:rsidP="00680C3B">
            <w:pPr>
              <w:spacing w:line="240" w:lineRule="auto"/>
              <w:jc w:val="left"/>
            </w:pPr>
          </w:p>
        </w:tc>
        <w:tc>
          <w:tcPr>
            <w:tcW w:w="347" w:type="pct"/>
          </w:tcPr>
          <w:p w14:paraId="0D7873F5" w14:textId="77777777" w:rsidR="00684136" w:rsidRPr="000E040C" w:rsidRDefault="00684136" w:rsidP="00680C3B">
            <w:pPr>
              <w:spacing w:line="240" w:lineRule="auto"/>
              <w:jc w:val="left"/>
            </w:pPr>
          </w:p>
        </w:tc>
      </w:tr>
      <w:tr w:rsidR="00684136" w:rsidRPr="00680C3B" w14:paraId="7D2E6CFA" w14:textId="77777777" w:rsidTr="0089143F">
        <w:trPr>
          <w:jc w:val="center"/>
        </w:trPr>
        <w:tc>
          <w:tcPr>
            <w:tcW w:w="444" w:type="pct"/>
          </w:tcPr>
          <w:p w14:paraId="2078BFA6" w14:textId="77777777" w:rsidR="00684136" w:rsidRPr="000E040C" w:rsidRDefault="00684136" w:rsidP="00680C3B">
            <w:pPr>
              <w:spacing w:line="240" w:lineRule="auto"/>
              <w:jc w:val="left"/>
              <w:rPr>
                <w:bCs/>
              </w:rPr>
            </w:pPr>
            <w:r w:rsidRPr="000E040C">
              <w:rPr>
                <w:bCs/>
              </w:rPr>
              <w:t>Ambiente sonoro</w:t>
            </w:r>
          </w:p>
        </w:tc>
        <w:tc>
          <w:tcPr>
            <w:tcW w:w="792" w:type="pct"/>
          </w:tcPr>
          <w:p w14:paraId="535D0DDC" w14:textId="77777777" w:rsidR="00684136" w:rsidRPr="000E040C" w:rsidRDefault="00684136" w:rsidP="00680C3B">
            <w:pPr>
              <w:spacing w:line="240" w:lineRule="auto"/>
              <w:jc w:val="left"/>
              <w:rPr>
                <w:bCs/>
              </w:rPr>
            </w:pPr>
            <w:r w:rsidRPr="000E040C">
              <w:t>Aumento do ruído proveniente da circulação de veículos (na sua maioria pesados) afectos à obra, e do funcionamento de máquinas e equipamentos.</w:t>
            </w:r>
          </w:p>
        </w:tc>
        <w:tc>
          <w:tcPr>
            <w:tcW w:w="1139" w:type="pct"/>
          </w:tcPr>
          <w:p w14:paraId="33E9807F" w14:textId="77777777" w:rsidR="00684136" w:rsidRPr="000E040C" w:rsidRDefault="00684136" w:rsidP="00680C3B">
            <w:pPr>
              <w:spacing w:line="240" w:lineRule="auto"/>
              <w:jc w:val="left"/>
            </w:pPr>
            <w:r w:rsidRPr="000E040C">
              <w:rPr>
                <w:b/>
              </w:rPr>
              <w:t>Fase:</w:t>
            </w:r>
            <w:r w:rsidRPr="000E040C">
              <w:t xml:space="preserve"> Construção</w:t>
            </w:r>
            <w:r w:rsidRPr="000E040C">
              <w:rPr>
                <w:b/>
              </w:rPr>
              <w:t xml:space="preserve"> Actividades:</w:t>
            </w:r>
            <w:r w:rsidRPr="000E040C">
              <w:t xml:space="preserve"> - Limpeza e decapagem do solo </w:t>
            </w:r>
          </w:p>
          <w:p w14:paraId="1FF35E3B" w14:textId="77777777" w:rsidR="00684136" w:rsidRPr="000E040C" w:rsidRDefault="00684136" w:rsidP="00680C3B">
            <w:pPr>
              <w:spacing w:line="240" w:lineRule="auto"/>
              <w:jc w:val="left"/>
            </w:pPr>
            <w:r w:rsidRPr="000E040C">
              <w:t>- Movimentos de terra/ desmonte</w:t>
            </w:r>
          </w:p>
          <w:p w14:paraId="5672CBF5" w14:textId="77777777" w:rsidR="00684136" w:rsidRPr="000E040C" w:rsidRDefault="00684136" w:rsidP="00680C3B">
            <w:pPr>
              <w:spacing w:line="240" w:lineRule="auto"/>
              <w:jc w:val="left"/>
            </w:pPr>
            <w:r w:rsidRPr="000E040C">
              <w:t>- Instalação e utilização do estaleiro</w:t>
            </w:r>
          </w:p>
          <w:p w14:paraId="0D075DA2" w14:textId="77777777" w:rsidR="00684136" w:rsidRPr="000E040C" w:rsidRDefault="00684136" w:rsidP="00680C3B">
            <w:pPr>
              <w:spacing w:line="240" w:lineRule="auto"/>
              <w:jc w:val="left"/>
            </w:pPr>
            <w:r w:rsidRPr="000E040C">
              <w:t>- Betão armado</w:t>
            </w:r>
          </w:p>
          <w:p w14:paraId="6E9FCB58" w14:textId="77777777" w:rsidR="00684136" w:rsidRPr="000E040C" w:rsidRDefault="00684136" w:rsidP="00680C3B">
            <w:pPr>
              <w:spacing w:line="240" w:lineRule="auto"/>
              <w:jc w:val="left"/>
            </w:pPr>
            <w:r w:rsidRPr="000E040C">
              <w:t>- Transporte de pessoas e materiais</w:t>
            </w:r>
          </w:p>
          <w:p w14:paraId="0348D15B" w14:textId="77777777" w:rsidR="00684136" w:rsidRPr="000E040C" w:rsidRDefault="00684136" w:rsidP="00680C3B">
            <w:pPr>
              <w:spacing w:line="240" w:lineRule="auto"/>
              <w:jc w:val="left"/>
            </w:pPr>
            <w:r w:rsidRPr="000E040C">
              <w:rPr>
                <w:b/>
                <w:bCs/>
              </w:rPr>
              <w:t>Caraterísticas do Impacte</w:t>
            </w:r>
            <w:r w:rsidRPr="000E040C">
              <w:t>: Negativo, direto, temporário, reduzida magnitude e significância</w:t>
            </w:r>
          </w:p>
          <w:p w14:paraId="1B943035" w14:textId="77777777" w:rsidR="00684136" w:rsidRPr="000E040C" w:rsidRDefault="00684136" w:rsidP="00680C3B">
            <w:pPr>
              <w:spacing w:line="240" w:lineRule="auto"/>
              <w:jc w:val="left"/>
            </w:pPr>
          </w:p>
        </w:tc>
        <w:tc>
          <w:tcPr>
            <w:tcW w:w="1090" w:type="pct"/>
          </w:tcPr>
          <w:p w14:paraId="1F0A11D0" w14:textId="77777777" w:rsidR="00684136" w:rsidRPr="000E040C" w:rsidRDefault="00684136" w:rsidP="000E040C">
            <w:pPr>
              <w:pStyle w:val="Corpodetexto2"/>
              <w:spacing w:line="240" w:lineRule="auto"/>
              <w:jc w:val="left"/>
              <w:rPr>
                <w:rFonts w:ascii="Times New Roman" w:hAnsi="Times New Roman"/>
                <w:lang w:val="pt-PT"/>
              </w:rPr>
            </w:pPr>
            <w:r w:rsidRPr="000E040C">
              <w:rPr>
                <w:rFonts w:ascii="Times New Roman" w:hAnsi="Times New Roman"/>
                <w:lang w:val="pt-PT"/>
              </w:rPr>
              <w:t>Sob a responsabilidade do empreiteiro:</w:t>
            </w:r>
          </w:p>
          <w:p w14:paraId="605A17A7" w14:textId="77777777" w:rsidR="00684136" w:rsidRPr="000E040C" w:rsidRDefault="00684136" w:rsidP="007C5596">
            <w:pPr>
              <w:pStyle w:val="Corpodetexto2"/>
              <w:numPr>
                <w:ilvl w:val="0"/>
                <w:numId w:val="74"/>
              </w:numPr>
              <w:spacing w:line="240" w:lineRule="auto"/>
              <w:ind w:left="502"/>
              <w:jc w:val="left"/>
              <w:rPr>
                <w:rFonts w:ascii="Times New Roman" w:hAnsi="Times New Roman"/>
                <w:lang w:val="pt-PT"/>
              </w:rPr>
            </w:pPr>
            <w:r w:rsidRPr="000E040C">
              <w:rPr>
                <w:rFonts w:ascii="Times New Roman" w:hAnsi="Times New Roman"/>
                <w:lang w:val="pt-PT"/>
              </w:rPr>
              <w:t>Manutenção periódica das máquinas e equipamentos de modo a respeitarem os limites estabelecidos por lei.</w:t>
            </w:r>
          </w:p>
          <w:p w14:paraId="7B4A3941" w14:textId="77777777" w:rsidR="00684136" w:rsidRPr="000E040C" w:rsidRDefault="00684136" w:rsidP="007C5596">
            <w:pPr>
              <w:pStyle w:val="PargrafodaLista"/>
              <w:numPr>
                <w:ilvl w:val="0"/>
                <w:numId w:val="74"/>
              </w:numPr>
              <w:spacing w:line="240" w:lineRule="auto"/>
              <w:ind w:left="502"/>
              <w:jc w:val="left"/>
            </w:pPr>
            <w:r w:rsidRPr="000E040C">
              <w:t>Redução e controle da velocidade de circulação dos veículos pesados nas vias de acesso à obra.</w:t>
            </w:r>
          </w:p>
          <w:p w14:paraId="69837FC7" w14:textId="77777777" w:rsidR="00684136" w:rsidRPr="000E040C" w:rsidRDefault="00684136" w:rsidP="007C5596">
            <w:pPr>
              <w:pStyle w:val="PargrafodaLista"/>
              <w:numPr>
                <w:ilvl w:val="0"/>
                <w:numId w:val="74"/>
              </w:numPr>
              <w:spacing w:line="240" w:lineRule="auto"/>
              <w:ind w:left="502"/>
              <w:jc w:val="left"/>
              <w:rPr>
                <w:bCs/>
              </w:rPr>
            </w:pPr>
          </w:p>
        </w:tc>
        <w:tc>
          <w:tcPr>
            <w:tcW w:w="742" w:type="pct"/>
          </w:tcPr>
          <w:p w14:paraId="74C9D739" w14:textId="77777777" w:rsidR="00684136" w:rsidRPr="000E040C" w:rsidRDefault="00684136" w:rsidP="000E040C">
            <w:pPr>
              <w:pStyle w:val="Corpodetexto2"/>
              <w:spacing w:line="240" w:lineRule="auto"/>
              <w:jc w:val="left"/>
              <w:rPr>
                <w:rFonts w:ascii="Times New Roman" w:hAnsi="Times New Roman"/>
                <w:lang w:val="pt-PT"/>
              </w:rPr>
            </w:pPr>
          </w:p>
        </w:tc>
        <w:tc>
          <w:tcPr>
            <w:tcW w:w="446" w:type="pct"/>
          </w:tcPr>
          <w:p w14:paraId="7E528F0E" w14:textId="77777777" w:rsidR="00684136" w:rsidRPr="000E040C" w:rsidRDefault="00684136" w:rsidP="000E040C">
            <w:pPr>
              <w:pStyle w:val="Corpodetexto2"/>
              <w:spacing w:line="240" w:lineRule="auto"/>
              <w:jc w:val="left"/>
              <w:rPr>
                <w:rFonts w:ascii="Times New Roman" w:hAnsi="Times New Roman"/>
                <w:lang w:val="pt-PT"/>
              </w:rPr>
            </w:pPr>
          </w:p>
        </w:tc>
        <w:tc>
          <w:tcPr>
            <w:tcW w:w="347" w:type="pct"/>
          </w:tcPr>
          <w:p w14:paraId="4046F4E9" w14:textId="77777777" w:rsidR="00684136" w:rsidRPr="000E040C" w:rsidRDefault="00684136" w:rsidP="000E040C">
            <w:pPr>
              <w:pStyle w:val="Corpodetexto2"/>
              <w:spacing w:line="240" w:lineRule="auto"/>
              <w:jc w:val="left"/>
              <w:rPr>
                <w:rFonts w:ascii="Times New Roman" w:hAnsi="Times New Roman"/>
                <w:lang w:val="pt-PT"/>
              </w:rPr>
            </w:pPr>
          </w:p>
        </w:tc>
      </w:tr>
      <w:tr w:rsidR="00684136" w:rsidRPr="00680C3B" w14:paraId="10DAF281" w14:textId="77777777" w:rsidTr="0089143F">
        <w:trPr>
          <w:jc w:val="center"/>
        </w:trPr>
        <w:tc>
          <w:tcPr>
            <w:tcW w:w="444" w:type="pct"/>
            <w:vMerge w:val="restart"/>
          </w:tcPr>
          <w:p w14:paraId="7917A6F5" w14:textId="77777777" w:rsidR="00684136" w:rsidRPr="000E040C" w:rsidRDefault="00684136" w:rsidP="00680C3B">
            <w:pPr>
              <w:spacing w:line="240" w:lineRule="auto"/>
              <w:jc w:val="left"/>
              <w:rPr>
                <w:bCs/>
              </w:rPr>
            </w:pPr>
            <w:r w:rsidRPr="000E040C">
              <w:rPr>
                <w:bCs/>
              </w:rPr>
              <w:t>Paisagem</w:t>
            </w:r>
          </w:p>
        </w:tc>
        <w:tc>
          <w:tcPr>
            <w:tcW w:w="792" w:type="pct"/>
          </w:tcPr>
          <w:p w14:paraId="1B6CF3D3" w14:textId="77777777" w:rsidR="00684136" w:rsidRPr="000E040C" w:rsidRDefault="00684136" w:rsidP="00680C3B">
            <w:pPr>
              <w:spacing w:line="240" w:lineRule="auto"/>
              <w:jc w:val="left"/>
            </w:pPr>
            <w:r w:rsidRPr="000E040C">
              <w:t xml:space="preserve">Desorganização espacial e funcional do território, </w:t>
            </w:r>
          </w:p>
          <w:p w14:paraId="3DD2B201" w14:textId="77777777" w:rsidR="00684136" w:rsidRPr="000E040C" w:rsidRDefault="00684136" w:rsidP="00680C3B">
            <w:pPr>
              <w:spacing w:line="240" w:lineRule="auto"/>
              <w:jc w:val="left"/>
            </w:pPr>
          </w:p>
          <w:p w14:paraId="5703ADB9" w14:textId="77777777" w:rsidR="00684136" w:rsidRPr="000E040C" w:rsidRDefault="00684136" w:rsidP="00680C3B">
            <w:pPr>
              <w:spacing w:line="240" w:lineRule="auto"/>
              <w:jc w:val="left"/>
            </w:pPr>
            <w:r w:rsidRPr="000E040C">
              <w:t>Introdução de elementos “estranhos”,</w:t>
            </w:r>
          </w:p>
        </w:tc>
        <w:tc>
          <w:tcPr>
            <w:tcW w:w="1139" w:type="pct"/>
          </w:tcPr>
          <w:p w14:paraId="432C787C" w14:textId="77777777" w:rsidR="00684136" w:rsidRPr="000E040C" w:rsidRDefault="00684136" w:rsidP="00680C3B">
            <w:pPr>
              <w:spacing w:line="240" w:lineRule="auto"/>
              <w:jc w:val="left"/>
            </w:pPr>
            <w:r w:rsidRPr="000E040C">
              <w:rPr>
                <w:b/>
              </w:rPr>
              <w:t xml:space="preserve">Fase: </w:t>
            </w:r>
            <w:r w:rsidRPr="000E040C">
              <w:t xml:space="preserve">Construção </w:t>
            </w:r>
          </w:p>
          <w:p w14:paraId="1C170491" w14:textId="77777777" w:rsidR="00684136" w:rsidRPr="000E040C" w:rsidRDefault="00684136" w:rsidP="00680C3B">
            <w:pPr>
              <w:spacing w:line="240" w:lineRule="auto"/>
              <w:jc w:val="left"/>
            </w:pPr>
            <w:r w:rsidRPr="000E040C">
              <w:rPr>
                <w:b/>
              </w:rPr>
              <w:t xml:space="preserve">Actividade: </w:t>
            </w:r>
            <w:r w:rsidRPr="000E040C">
              <w:t>Zona do projeto e envolvente</w:t>
            </w:r>
          </w:p>
          <w:p w14:paraId="3A16E825" w14:textId="77777777" w:rsidR="00684136" w:rsidRPr="000E040C" w:rsidRDefault="00684136" w:rsidP="00680C3B">
            <w:pPr>
              <w:spacing w:line="240" w:lineRule="auto"/>
              <w:jc w:val="left"/>
            </w:pPr>
            <w:r w:rsidRPr="000E040C">
              <w:rPr>
                <w:b/>
                <w:bCs/>
              </w:rPr>
              <w:t>Caraterísticas do Impacte</w:t>
            </w:r>
            <w:r w:rsidRPr="000E040C">
              <w:t>: Positivo, direto, de magnitude baixa, provável, temporário, reversível e loca</w:t>
            </w:r>
          </w:p>
        </w:tc>
        <w:tc>
          <w:tcPr>
            <w:tcW w:w="1090" w:type="pct"/>
          </w:tcPr>
          <w:p w14:paraId="1BD4B97F" w14:textId="77777777" w:rsidR="00684136" w:rsidRPr="000E040C" w:rsidRDefault="00684136" w:rsidP="000E040C">
            <w:pPr>
              <w:spacing w:line="240" w:lineRule="auto"/>
              <w:jc w:val="left"/>
            </w:pPr>
            <w:r w:rsidRPr="000E040C">
              <w:t>Sob a responsabilidade do empreiteiro:</w:t>
            </w:r>
          </w:p>
          <w:p w14:paraId="4ADCFFBF" w14:textId="77777777" w:rsidR="00684136" w:rsidRPr="000E040C" w:rsidRDefault="00684136" w:rsidP="007C5596">
            <w:pPr>
              <w:pStyle w:val="PargrafodaLista"/>
              <w:numPr>
                <w:ilvl w:val="0"/>
                <w:numId w:val="121"/>
              </w:numPr>
              <w:spacing w:line="240" w:lineRule="auto"/>
              <w:jc w:val="left"/>
            </w:pPr>
            <w:r w:rsidRPr="000E040C">
              <w:t>Todas as operações realizadas por pessoas ou máquinas deverão ser Desvio de vias de circulação em áreas de risco.</w:t>
            </w:r>
          </w:p>
          <w:p w14:paraId="1B4C2E96" w14:textId="77777777" w:rsidR="00684136" w:rsidRPr="000E040C" w:rsidRDefault="00684136" w:rsidP="007C5596">
            <w:pPr>
              <w:pStyle w:val="PargrafodaLista"/>
              <w:numPr>
                <w:ilvl w:val="0"/>
                <w:numId w:val="121"/>
              </w:numPr>
              <w:spacing w:line="240" w:lineRule="auto"/>
              <w:jc w:val="left"/>
            </w:pPr>
            <w:r w:rsidRPr="000E040C">
              <w:t>Para manter as possibilidades de retorno das espécies migratórias, pretende-se identificar a possível conectividade das áreas que compõem os corredores ecológicos, bem como os pontos relevantes para a fauna.</w:t>
            </w:r>
          </w:p>
          <w:p w14:paraId="54A3EF0E" w14:textId="77777777" w:rsidR="00684136" w:rsidRPr="000E040C" w:rsidRDefault="00684136" w:rsidP="007C5596">
            <w:pPr>
              <w:pStyle w:val="PargrafodaLista"/>
              <w:numPr>
                <w:ilvl w:val="0"/>
                <w:numId w:val="121"/>
              </w:numPr>
              <w:spacing w:line="240" w:lineRule="auto"/>
              <w:jc w:val="left"/>
            </w:pPr>
            <w:r w:rsidRPr="000E040C">
              <w:t>Os locais de empréstimo devem ser legalmente autorizados e totalmente recuperados após a conclusão das obras, reduzindo os efeitos nefastos na paisagem (crateras).</w:t>
            </w:r>
          </w:p>
          <w:p w14:paraId="3016DFA0" w14:textId="77777777" w:rsidR="00684136" w:rsidRPr="000E040C" w:rsidRDefault="00684136" w:rsidP="007C5596">
            <w:pPr>
              <w:pStyle w:val="PargrafodaLista"/>
              <w:numPr>
                <w:ilvl w:val="0"/>
                <w:numId w:val="121"/>
              </w:numPr>
              <w:spacing w:line="240" w:lineRule="auto"/>
              <w:jc w:val="left"/>
            </w:pPr>
            <w:r w:rsidRPr="000E040C">
              <w:t>Todas as operações realizadas por pessoas ou máquinas deverão ser executadas, sempre que possível, dentro do perímetro do estaleiro de obras, de forma a reduzir a exposição visual destas ações.</w:t>
            </w:r>
          </w:p>
          <w:p w14:paraId="788DDA68" w14:textId="77777777" w:rsidR="00684136" w:rsidRPr="000E040C" w:rsidRDefault="00684136" w:rsidP="007C5596">
            <w:pPr>
              <w:pStyle w:val="PargrafodaLista"/>
              <w:numPr>
                <w:ilvl w:val="0"/>
                <w:numId w:val="121"/>
              </w:numPr>
              <w:spacing w:line="240" w:lineRule="auto"/>
              <w:jc w:val="left"/>
            </w:pPr>
            <w:r w:rsidRPr="000E040C">
              <w:t>Deverão ser realizadas regas nas áreas em construção, por forma a reduzir a emissão de poeiras.</w:t>
            </w:r>
          </w:p>
          <w:p w14:paraId="7500CD73" w14:textId="77777777" w:rsidR="00684136" w:rsidRPr="000E040C" w:rsidRDefault="00684136" w:rsidP="007C5596">
            <w:pPr>
              <w:pStyle w:val="PargrafodaLista"/>
              <w:numPr>
                <w:ilvl w:val="0"/>
                <w:numId w:val="121"/>
              </w:numPr>
              <w:spacing w:line="240" w:lineRule="auto"/>
              <w:jc w:val="left"/>
            </w:pPr>
            <w:r w:rsidRPr="000E040C">
              <w:t>Toda a área de estaleiro deverá ser vedada, evitando-se a circulação de pessoas e máquinas fora do seu perímetro.</w:t>
            </w:r>
          </w:p>
          <w:p w14:paraId="3AD6B6C7" w14:textId="77777777" w:rsidR="00684136" w:rsidRPr="000E040C" w:rsidRDefault="00684136" w:rsidP="00680C3B">
            <w:pPr>
              <w:pStyle w:val="PargrafodaLista"/>
              <w:spacing w:line="240" w:lineRule="auto"/>
              <w:jc w:val="left"/>
            </w:pPr>
            <w:r w:rsidRPr="000E040C">
              <w:t>Nos taludes deverão ser adotadas inclinações que garantam a sua estabilidade e que facilitem o seu recobrimento vegetal.</w:t>
            </w:r>
          </w:p>
          <w:p w14:paraId="5A2ECFD3" w14:textId="77777777" w:rsidR="00684136" w:rsidRPr="000E040C" w:rsidRDefault="00684136" w:rsidP="00680C3B">
            <w:pPr>
              <w:pStyle w:val="PargrafodaLista"/>
              <w:spacing w:line="240" w:lineRule="auto"/>
              <w:jc w:val="left"/>
            </w:pPr>
            <w:r w:rsidRPr="000E040C">
              <w:t>No final da obra deverá ser efetuada a limpeza e recuperação paisagística em toda a área intervencionada, incluindo locais usados para o depósito</w:t>
            </w:r>
          </w:p>
        </w:tc>
        <w:tc>
          <w:tcPr>
            <w:tcW w:w="742" w:type="pct"/>
          </w:tcPr>
          <w:p w14:paraId="50E7C232" w14:textId="77777777" w:rsidR="00684136" w:rsidRPr="000E040C" w:rsidRDefault="00684136" w:rsidP="000E040C">
            <w:pPr>
              <w:spacing w:line="240" w:lineRule="auto"/>
              <w:jc w:val="left"/>
            </w:pPr>
          </w:p>
        </w:tc>
        <w:tc>
          <w:tcPr>
            <w:tcW w:w="446" w:type="pct"/>
          </w:tcPr>
          <w:p w14:paraId="6611CB42" w14:textId="77777777" w:rsidR="00684136" w:rsidRPr="000E040C" w:rsidRDefault="00684136" w:rsidP="000E040C">
            <w:pPr>
              <w:spacing w:line="240" w:lineRule="auto"/>
              <w:jc w:val="left"/>
            </w:pPr>
          </w:p>
        </w:tc>
        <w:tc>
          <w:tcPr>
            <w:tcW w:w="347" w:type="pct"/>
          </w:tcPr>
          <w:p w14:paraId="53AF8DAC" w14:textId="77777777" w:rsidR="00684136" w:rsidRPr="000E040C" w:rsidRDefault="00684136" w:rsidP="000E040C">
            <w:pPr>
              <w:spacing w:line="240" w:lineRule="auto"/>
              <w:jc w:val="left"/>
            </w:pPr>
          </w:p>
        </w:tc>
      </w:tr>
      <w:tr w:rsidR="00684136" w:rsidRPr="00680C3B" w14:paraId="18835ED8" w14:textId="77777777" w:rsidTr="0089143F">
        <w:trPr>
          <w:jc w:val="center"/>
        </w:trPr>
        <w:tc>
          <w:tcPr>
            <w:tcW w:w="444" w:type="pct"/>
            <w:vMerge/>
          </w:tcPr>
          <w:p w14:paraId="3A95EB5F" w14:textId="77777777" w:rsidR="00684136" w:rsidRPr="000E040C" w:rsidRDefault="00684136" w:rsidP="00680C3B">
            <w:pPr>
              <w:spacing w:line="240" w:lineRule="auto"/>
              <w:jc w:val="left"/>
              <w:rPr>
                <w:bCs/>
              </w:rPr>
            </w:pPr>
          </w:p>
        </w:tc>
        <w:tc>
          <w:tcPr>
            <w:tcW w:w="792" w:type="pct"/>
          </w:tcPr>
          <w:p w14:paraId="2473714E" w14:textId="77777777" w:rsidR="00684136" w:rsidRPr="000E040C" w:rsidRDefault="00684136" w:rsidP="00680C3B">
            <w:pPr>
              <w:spacing w:line="240" w:lineRule="auto"/>
              <w:jc w:val="left"/>
            </w:pPr>
            <w:r w:rsidRPr="000E040C">
              <w:t>Alteração na paisagem e nos seus valores a nível local</w:t>
            </w:r>
          </w:p>
        </w:tc>
        <w:tc>
          <w:tcPr>
            <w:tcW w:w="1139" w:type="pct"/>
          </w:tcPr>
          <w:p w14:paraId="7BCE9659" w14:textId="77777777" w:rsidR="00684136" w:rsidRPr="000E040C" w:rsidRDefault="00684136" w:rsidP="00680C3B">
            <w:pPr>
              <w:spacing w:line="240" w:lineRule="auto"/>
              <w:jc w:val="left"/>
            </w:pPr>
            <w:r w:rsidRPr="000E040C">
              <w:rPr>
                <w:b/>
              </w:rPr>
              <w:t xml:space="preserve">Fase: </w:t>
            </w:r>
            <w:r w:rsidRPr="000E040C">
              <w:t xml:space="preserve">Exploração </w:t>
            </w:r>
          </w:p>
          <w:p w14:paraId="3F6ACC71" w14:textId="77777777" w:rsidR="00684136" w:rsidRPr="000E040C" w:rsidRDefault="00684136" w:rsidP="00680C3B">
            <w:pPr>
              <w:spacing w:line="240" w:lineRule="auto"/>
              <w:jc w:val="left"/>
            </w:pPr>
            <w:r w:rsidRPr="000E040C">
              <w:rPr>
                <w:b/>
              </w:rPr>
              <w:t xml:space="preserve">Actividade: </w:t>
            </w:r>
            <w:r w:rsidRPr="000E040C">
              <w:t>Zona do projeto e envolvente</w:t>
            </w:r>
          </w:p>
          <w:p w14:paraId="7F31EB7B" w14:textId="77777777" w:rsidR="00684136" w:rsidRPr="000E040C" w:rsidRDefault="00684136" w:rsidP="00680C3B">
            <w:pPr>
              <w:spacing w:line="240" w:lineRule="auto"/>
              <w:jc w:val="left"/>
            </w:pPr>
            <w:r w:rsidRPr="000E040C">
              <w:rPr>
                <w:b/>
                <w:bCs/>
              </w:rPr>
              <w:t>Caraterísticas do Impacte</w:t>
            </w:r>
            <w:r w:rsidRPr="000E040C">
              <w:t>: Impacte negativo, temporário, parcialmente reversível, de média magnitude e significativo</w:t>
            </w:r>
          </w:p>
          <w:p w14:paraId="3923C51F" w14:textId="77777777" w:rsidR="00684136" w:rsidRPr="000E040C" w:rsidRDefault="00684136" w:rsidP="00680C3B">
            <w:pPr>
              <w:spacing w:line="240" w:lineRule="auto"/>
              <w:jc w:val="left"/>
              <w:rPr>
                <w:b/>
              </w:rPr>
            </w:pPr>
          </w:p>
        </w:tc>
        <w:tc>
          <w:tcPr>
            <w:tcW w:w="1090" w:type="pct"/>
          </w:tcPr>
          <w:p w14:paraId="2C4DFE6B" w14:textId="77777777" w:rsidR="00684136" w:rsidRPr="000E040C" w:rsidRDefault="00684136" w:rsidP="00680C3B">
            <w:pPr>
              <w:spacing w:line="240" w:lineRule="auto"/>
              <w:jc w:val="left"/>
            </w:pPr>
            <w:r w:rsidRPr="000E040C">
              <w:t>- Deverá ser garantida a manutenção dos espaços verdes criados sob a responsabilidade das famílias</w:t>
            </w:r>
          </w:p>
        </w:tc>
        <w:tc>
          <w:tcPr>
            <w:tcW w:w="742" w:type="pct"/>
          </w:tcPr>
          <w:p w14:paraId="472625A3" w14:textId="77777777" w:rsidR="00684136" w:rsidRPr="000E040C" w:rsidRDefault="00684136" w:rsidP="00680C3B">
            <w:pPr>
              <w:spacing w:line="240" w:lineRule="auto"/>
              <w:jc w:val="left"/>
            </w:pPr>
          </w:p>
        </w:tc>
        <w:tc>
          <w:tcPr>
            <w:tcW w:w="446" w:type="pct"/>
          </w:tcPr>
          <w:p w14:paraId="1D7EC518" w14:textId="77777777" w:rsidR="00684136" w:rsidRPr="000E040C" w:rsidRDefault="00684136" w:rsidP="00680C3B">
            <w:pPr>
              <w:spacing w:line="240" w:lineRule="auto"/>
              <w:jc w:val="left"/>
            </w:pPr>
          </w:p>
        </w:tc>
        <w:tc>
          <w:tcPr>
            <w:tcW w:w="347" w:type="pct"/>
          </w:tcPr>
          <w:p w14:paraId="235BEC42" w14:textId="77777777" w:rsidR="00684136" w:rsidRPr="000E040C" w:rsidRDefault="00684136" w:rsidP="00680C3B">
            <w:pPr>
              <w:spacing w:line="240" w:lineRule="auto"/>
              <w:jc w:val="left"/>
            </w:pPr>
          </w:p>
        </w:tc>
      </w:tr>
      <w:tr w:rsidR="00684136" w:rsidRPr="00680C3B" w14:paraId="6D51E2D9" w14:textId="77777777" w:rsidTr="0089143F">
        <w:trPr>
          <w:trHeight w:val="70"/>
          <w:jc w:val="center"/>
        </w:trPr>
        <w:tc>
          <w:tcPr>
            <w:tcW w:w="444" w:type="pct"/>
          </w:tcPr>
          <w:p w14:paraId="02DA4729" w14:textId="77777777" w:rsidR="00684136" w:rsidRPr="000E040C" w:rsidRDefault="00684136" w:rsidP="00680C3B">
            <w:pPr>
              <w:spacing w:line="240" w:lineRule="auto"/>
              <w:jc w:val="left"/>
              <w:rPr>
                <w:bCs/>
              </w:rPr>
            </w:pPr>
            <w:r w:rsidRPr="000E040C">
              <w:rPr>
                <w:bCs/>
              </w:rPr>
              <w:t>Resíduos</w:t>
            </w:r>
          </w:p>
          <w:p w14:paraId="0AE89656" w14:textId="77777777" w:rsidR="00684136" w:rsidRPr="000E040C" w:rsidRDefault="00684136" w:rsidP="00680C3B">
            <w:pPr>
              <w:spacing w:line="240" w:lineRule="auto"/>
              <w:jc w:val="left"/>
              <w:rPr>
                <w:bCs/>
              </w:rPr>
            </w:pPr>
          </w:p>
          <w:p w14:paraId="17DC1BB1" w14:textId="77777777" w:rsidR="00684136" w:rsidRPr="000E040C" w:rsidRDefault="00684136" w:rsidP="00680C3B">
            <w:pPr>
              <w:spacing w:line="240" w:lineRule="auto"/>
              <w:jc w:val="left"/>
              <w:rPr>
                <w:bCs/>
              </w:rPr>
            </w:pPr>
          </w:p>
        </w:tc>
        <w:tc>
          <w:tcPr>
            <w:tcW w:w="792" w:type="pct"/>
          </w:tcPr>
          <w:p w14:paraId="721F137B" w14:textId="77777777" w:rsidR="00684136" w:rsidRPr="000E040C" w:rsidRDefault="00684136" w:rsidP="00680C3B">
            <w:pPr>
              <w:spacing w:line="240" w:lineRule="auto"/>
              <w:jc w:val="left"/>
            </w:pPr>
            <w:r w:rsidRPr="000E040C">
              <w:t>Alteração na paisagem e nos seus valores a nível local</w:t>
            </w:r>
          </w:p>
          <w:p w14:paraId="2D3B3D80" w14:textId="77777777" w:rsidR="00684136" w:rsidRPr="000E040C" w:rsidRDefault="00684136" w:rsidP="00680C3B">
            <w:pPr>
              <w:spacing w:line="240" w:lineRule="auto"/>
              <w:jc w:val="left"/>
            </w:pPr>
            <w:r w:rsidRPr="000E040C">
              <w:t>Poluição ambiental</w:t>
            </w:r>
          </w:p>
        </w:tc>
        <w:tc>
          <w:tcPr>
            <w:tcW w:w="1139" w:type="pct"/>
          </w:tcPr>
          <w:p w14:paraId="54B31145" w14:textId="77777777" w:rsidR="00684136" w:rsidRPr="000E040C" w:rsidRDefault="00684136" w:rsidP="00680C3B">
            <w:pPr>
              <w:spacing w:line="240" w:lineRule="auto"/>
              <w:jc w:val="left"/>
              <w:rPr>
                <w:b/>
              </w:rPr>
            </w:pPr>
            <w:r w:rsidRPr="000E040C">
              <w:rPr>
                <w:b/>
              </w:rPr>
              <w:t xml:space="preserve">Fase: </w:t>
            </w:r>
            <w:r w:rsidRPr="000E040C">
              <w:t>Construção/ funcionamento</w:t>
            </w:r>
            <w:r w:rsidRPr="000E040C">
              <w:rPr>
                <w:b/>
              </w:rPr>
              <w:t xml:space="preserve"> </w:t>
            </w:r>
          </w:p>
          <w:p w14:paraId="74AA5FA0" w14:textId="36C026F0" w:rsidR="00684136" w:rsidRPr="000E040C" w:rsidRDefault="00684136" w:rsidP="00680C3B">
            <w:pPr>
              <w:spacing w:line="240" w:lineRule="auto"/>
              <w:jc w:val="left"/>
            </w:pPr>
            <w:r w:rsidRPr="000E040C">
              <w:rPr>
                <w:b/>
              </w:rPr>
              <w:t>Actividade:</w:t>
            </w:r>
            <w:r w:rsidRPr="000E040C">
              <w:t xml:space="preserve"> Demolição dos tetos atuais das habitações em chapas, betão, madeira, materiais contendo amianto, panos e outros materiais, recolha destes materiais todos, part</w:t>
            </w:r>
            <w:r w:rsidR="00740734" w:rsidRPr="000E040C">
              <w:t>ic</w:t>
            </w:r>
            <w:r w:rsidRPr="000E040C">
              <w:t xml:space="preserve">ularmente os escombros para deposito num sítio autorizado pelo </w:t>
            </w:r>
            <w:r w:rsidR="00740734" w:rsidRPr="000E040C">
              <w:t>município</w:t>
            </w:r>
          </w:p>
          <w:p w14:paraId="47237BFA" w14:textId="77777777" w:rsidR="00684136" w:rsidRPr="000E040C" w:rsidRDefault="00684136" w:rsidP="00680C3B">
            <w:pPr>
              <w:spacing w:line="240" w:lineRule="auto"/>
              <w:jc w:val="left"/>
            </w:pPr>
            <w:r w:rsidRPr="000E040C">
              <w:rPr>
                <w:b/>
                <w:bCs/>
              </w:rPr>
              <w:t>Caraterísticas do Impacte</w:t>
            </w:r>
            <w:r w:rsidRPr="000E040C">
              <w:t>: Impacte negativo, direto, de magnitude reduzida na fase de construção e elevada na fase do funcionamento relevada, certo, temporário, irreversível e de escala regional</w:t>
            </w:r>
          </w:p>
          <w:p w14:paraId="37581397" w14:textId="77777777" w:rsidR="00684136" w:rsidRPr="000E040C" w:rsidRDefault="00684136" w:rsidP="00680C3B">
            <w:pPr>
              <w:spacing w:line="240" w:lineRule="auto"/>
              <w:jc w:val="left"/>
            </w:pPr>
          </w:p>
          <w:p w14:paraId="48F465AA" w14:textId="77777777" w:rsidR="00684136" w:rsidRPr="000E040C" w:rsidRDefault="00684136" w:rsidP="00680C3B">
            <w:pPr>
              <w:spacing w:line="240" w:lineRule="auto"/>
              <w:jc w:val="left"/>
            </w:pPr>
          </w:p>
          <w:p w14:paraId="62ED147B" w14:textId="77777777" w:rsidR="00684136" w:rsidRPr="000E040C" w:rsidRDefault="00684136" w:rsidP="00680C3B">
            <w:pPr>
              <w:spacing w:line="240" w:lineRule="auto"/>
              <w:jc w:val="left"/>
            </w:pPr>
          </w:p>
        </w:tc>
        <w:tc>
          <w:tcPr>
            <w:tcW w:w="1090" w:type="pct"/>
          </w:tcPr>
          <w:p w14:paraId="3C3797D6" w14:textId="77777777" w:rsidR="00684136" w:rsidRPr="000E040C" w:rsidRDefault="00684136" w:rsidP="00680C3B">
            <w:pPr>
              <w:spacing w:line="240" w:lineRule="auto"/>
              <w:jc w:val="left"/>
            </w:pPr>
            <w:r w:rsidRPr="000E040C">
              <w:t xml:space="preserve">Sob a responsabilidade do empreiteiro: </w:t>
            </w:r>
          </w:p>
          <w:p w14:paraId="3BC8CED3" w14:textId="77777777" w:rsidR="00684136" w:rsidRPr="000E040C" w:rsidRDefault="00684136" w:rsidP="007C5596">
            <w:pPr>
              <w:pStyle w:val="PargrafodaLista"/>
              <w:numPr>
                <w:ilvl w:val="0"/>
                <w:numId w:val="124"/>
              </w:numPr>
              <w:spacing w:line="240" w:lineRule="auto"/>
              <w:jc w:val="left"/>
            </w:pPr>
            <w:r w:rsidRPr="000E040C">
              <w:t xml:space="preserve"> As chapas, os perfis, madeiras ou outros materiais com os quais as casas têm sido cobertas são materiais passiveis de serem reutilizados pela família, para vendo ou outro fim – estes nunca chegam de ir a um aterro sanitário</w:t>
            </w:r>
          </w:p>
          <w:p w14:paraId="21B34594" w14:textId="77777777" w:rsidR="00684136" w:rsidRPr="000E040C" w:rsidRDefault="00684136" w:rsidP="007C5596">
            <w:pPr>
              <w:pStyle w:val="PargrafodaLista"/>
              <w:numPr>
                <w:ilvl w:val="0"/>
                <w:numId w:val="124"/>
              </w:numPr>
              <w:spacing w:line="240" w:lineRule="auto"/>
              <w:jc w:val="left"/>
            </w:pPr>
            <w:r w:rsidRPr="000E040C">
              <w:t>Assegurar o correto armazenamento temporário dos resíduos produzidos, de acordo com a sua tipologia e em conformidade com a legislação em vigor. Deve ser prevista a contenção/retenção (bacias de retenção) de eventuais escorrências/derrames</w:t>
            </w:r>
            <w:r w:rsidRPr="000E040C">
              <w:rPr>
                <w:bCs/>
              </w:rPr>
              <w:t>/ responsabilidade do empreiteiro</w:t>
            </w:r>
            <w:r w:rsidRPr="000E040C">
              <w:t xml:space="preserve">. </w:t>
            </w:r>
          </w:p>
          <w:p w14:paraId="7580F8D5" w14:textId="77777777" w:rsidR="00684136" w:rsidRPr="000E040C" w:rsidRDefault="00684136" w:rsidP="007C5596">
            <w:pPr>
              <w:pStyle w:val="PargrafodaLista"/>
              <w:numPr>
                <w:ilvl w:val="0"/>
                <w:numId w:val="124"/>
              </w:numPr>
              <w:spacing w:line="240" w:lineRule="auto"/>
              <w:jc w:val="left"/>
            </w:pPr>
            <w:r w:rsidRPr="000E040C">
              <w:t>Proibir as queimas a céu aberto de qualquer tipo de resíduos</w:t>
            </w:r>
            <w:r w:rsidRPr="000E040C">
              <w:rPr>
                <w:bCs/>
              </w:rPr>
              <w:t>/ responsabilidade do empreiteiro</w:t>
            </w:r>
            <w:r w:rsidRPr="000E040C">
              <w:t>.</w:t>
            </w:r>
          </w:p>
          <w:p w14:paraId="6FD6FAD0" w14:textId="77777777" w:rsidR="00684136" w:rsidRPr="000E040C" w:rsidRDefault="00684136" w:rsidP="007C5596">
            <w:pPr>
              <w:pStyle w:val="PargrafodaLista"/>
              <w:numPr>
                <w:ilvl w:val="0"/>
                <w:numId w:val="124"/>
              </w:numPr>
              <w:spacing w:line="240" w:lineRule="auto"/>
              <w:jc w:val="left"/>
            </w:pPr>
            <w:r w:rsidRPr="000E040C">
              <w:t xml:space="preserve">Os resíduos produzidos nas áreas sociais e equiparáveis a resíduos urbanos devem ser depositados em contentores especificamente destinados para o efeito </w:t>
            </w:r>
            <w:r w:rsidRPr="000E040C">
              <w:rPr>
                <w:bCs/>
              </w:rPr>
              <w:t>/ responsabilidade do empreiteiro</w:t>
            </w:r>
            <w:r w:rsidRPr="000E040C">
              <w:t>.</w:t>
            </w:r>
          </w:p>
          <w:p w14:paraId="2560EC15" w14:textId="77777777" w:rsidR="00684136" w:rsidRPr="000E040C" w:rsidRDefault="00684136" w:rsidP="007C5596">
            <w:pPr>
              <w:pStyle w:val="PargrafodaLista"/>
              <w:numPr>
                <w:ilvl w:val="0"/>
                <w:numId w:val="124"/>
              </w:numPr>
              <w:spacing w:line="240" w:lineRule="auto"/>
              <w:jc w:val="left"/>
            </w:pPr>
            <w:r w:rsidRPr="000E040C">
              <w:t>− Deverá ser proibida a deposição de resíduos lixiviáveis a céu aberto, por forma a evitar o arrastamento pelas águas pluviais de substâncias nocivas ao ambiente.</w:t>
            </w:r>
          </w:p>
          <w:p w14:paraId="124DB879" w14:textId="77777777" w:rsidR="00684136" w:rsidRPr="000E040C" w:rsidRDefault="00684136" w:rsidP="007C5596">
            <w:pPr>
              <w:pStyle w:val="PargrafodaLista"/>
              <w:numPr>
                <w:ilvl w:val="0"/>
                <w:numId w:val="124"/>
              </w:numPr>
              <w:spacing w:line="240" w:lineRule="auto"/>
              <w:jc w:val="left"/>
            </w:pPr>
            <w:r w:rsidRPr="000E040C">
              <w:t xml:space="preserve">Os resíduos deverão ser colocados em contentores ou em baias e posterior envio a destino final autorizado. </w:t>
            </w:r>
          </w:p>
          <w:p w14:paraId="4AAAC170" w14:textId="77777777" w:rsidR="00684136" w:rsidRPr="000E040C" w:rsidRDefault="00684136" w:rsidP="007C5596">
            <w:pPr>
              <w:pStyle w:val="PargrafodaLista"/>
              <w:numPr>
                <w:ilvl w:val="0"/>
                <w:numId w:val="124"/>
              </w:numPr>
              <w:spacing w:line="240" w:lineRule="auto"/>
              <w:jc w:val="left"/>
            </w:pPr>
            <w:r w:rsidRPr="000E040C">
              <w:t xml:space="preserve">A utilização fibras de amianto não ligadas ou utilização de materiais que contenham amianto, quando o conteúdo de amianto excede a 20% não é permita no projeto. </w:t>
            </w:r>
          </w:p>
          <w:p w14:paraId="13CBCA78" w14:textId="04A29597" w:rsidR="00684136" w:rsidRPr="000E040C" w:rsidRDefault="00684136" w:rsidP="007C5596">
            <w:pPr>
              <w:pStyle w:val="PargrafodaLista"/>
              <w:numPr>
                <w:ilvl w:val="0"/>
                <w:numId w:val="124"/>
              </w:numPr>
              <w:spacing w:line="240" w:lineRule="auto"/>
              <w:jc w:val="left"/>
            </w:pPr>
            <w:r w:rsidRPr="000E040C">
              <w:t xml:space="preserve">Os resíduos de fibras de amianto não ligadas ou utilização de materiais que contenham amianto devem ser removidos e eliminados de forma a garantir a protecção sanitária dos trabalhadores contra os riscos de exposição ao amianto durante o trabalho. Não havendo legislação específica para isso, recomenda-se o cumprimento dos procedimentos da legislação Portuguesa - Decreto-Lei n.º 266/2007 de 24 de </w:t>
            </w:r>
            <w:r w:rsidR="00740734" w:rsidRPr="000E040C">
              <w:t>julho</w:t>
            </w:r>
            <w:r w:rsidRPr="000E040C">
              <w:t xml:space="preserve"> - Diário da República, 1.ª série — N.º 141 — 24 de Julho de 2007 com respeito à exposição ao amianto durante o trabalho. O Anexo III deste documento apresente um guia para prevenir ou minimizar os riscos decorrentes do amianto nos trabalhos remoção de coberturas de telhas de fibrocimento. </w:t>
            </w:r>
          </w:p>
          <w:p w14:paraId="0C231CD6" w14:textId="77777777" w:rsidR="00684136" w:rsidRPr="000E040C" w:rsidRDefault="00684136" w:rsidP="007C5596">
            <w:pPr>
              <w:pStyle w:val="PargrafodaLista"/>
              <w:numPr>
                <w:ilvl w:val="0"/>
                <w:numId w:val="124"/>
              </w:numPr>
              <w:spacing w:line="240" w:lineRule="auto"/>
              <w:jc w:val="left"/>
            </w:pPr>
            <w:r w:rsidRPr="000E040C">
              <w:t>Os escombros e restos da construção civil devem ser removidos pelos empreiteiros e depositados nos sítios autorizadas pela Câmara Municipal da Praia.</w:t>
            </w:r>
          </w:p>
          <w:p w14:paraId="3A15FCE8" w14:textId="77777777" w:rsidR="00684136" w:rsidRPr="000E040C" w:rsidRDefault="00684136" w:rsidP="007C5596">
            <w:pPr>
              <w:pStyle w:val="PargrafodaLista"/>
              <w:numPr>
                <w:ilvl w:val="0"/>
                <w:numId w:val="124"/>
              </w:numPr>
              <w:spacing w:line="240" w:lineRule="auto"/>
              <w:jc w:val="left"/>
            </w:pPr>
            <w:r w:rsidRPr="000E040C">
              <w:t>A recolha e transporte para o destino final será efetuada pelos serviços das respetivas Câmaras Municipal, mediante o estabelecimento de um contrato de prestação de serviço.</w:t>
            </w:r>
          </w:p>
        </w:tc>
        <w:tc>
          <w:tcPr>
            <w:tcW w:w="742" w:type="pct"/>
          </w:tcPr>
          <w:p w14:paraId="78942ED6" w14:textId="77777777" w:rsidR="00684136" w:rsidRPr="000E040C" w:rsidRDefault="00684136" w:rsidP="00680C3B">
            <w:pPr>
              <w:spacing w:line="240" w:lineRule="auto"/>
              <w:jc w:val="left"/>
            </w:pPr>
          </w:p>
        </w:tc>
        <w:tc>
          <w:tcPr>
            <w:tcW w:w="446" w:type="pct"/>
          </w:tcPr>
          <w:p w14:paraId="67D5D0C9" w14:textId="77777777" w:rsidR="00684136" w:rsidRPr="000E040C" w:rsidRDefault="00684136" w:rsidP="00680C3B">
            <w:pPr>
              <w:spacing w:line="240" w:lineRule="auto"/>
              <w:jc w:val="left"/>
            </w:pPr>
          </w:p>
        </w:tc>
        <w:tc>
          <w:tcPr>
            <w:tcW w:w="347" w:type="pct"/>
          </w:tcPr>
          <w:p w14:paraId="10B79167" w14:textId="77777777" w:rsidR="00684136" w:rsidRPr="000E040C" w:rsidRDefault="00684136" w:rsidP="00680C3B">
            <w:pPr>
              <w:spacing w:line="240" w:lineRule="auto"/>
              <w:jc w:val="left"/>
            </w:pPr>
          </w:p>
        </w:tc>
      </w:tr>
      <w:tr w:rsidR="00684136" w:rsidRPr="00680C3B" w14:paraId="63908A3B" w14:textId="77777777" w:rsidTr="0089143F">
        <w:trPr>
          <w:trHeight w:val="3931"/>
          <w:jc w:val="center"/>
        </w:trPr>
        <w:tc>
          <w:tcPr>
            <w:tcW w:w="444" w:type="pct"/>
          </w:tcPr>
          <w:p w14:paraId="79789524" w14:textId="77777777" w:rsidR="00684136" w:rsidRPr="000E040C" w:rsidRDefault="00684136" w:rsidP="00680C3B">
            <w:pPr>
              <w:spacing w:line="240" w:lineRule="auto"/>
              <w:jc w:val="left"/>
              <w:rPr>
                <w:bCs/>
              </w:rPr>
            </w:pPr>
            <w:r w:rsidRPr="000E040C">
              <w:rPr>
                <w:bCs/>
              </w:rPr>
              <w:t>Mudanças Climáticas</w:t>
            </w:r>
          </w:p>
          <w:p w14:paraId="21FE7F17" w14:textId="77777777" w:rsidR="00684136" w:rsidRPr="000E040C" w:rsidRDefault="00684136" w:rsidP="00680C3B">
            <w:pPr>
              <w:spacing w:line="240" w:lineRule="auto"/>
              <w:jc w:val="left"/>
              <w:rPr>
                <w:bCs/>
              </w:rPr>
            </w:pPr>
          </w:p>
          <w:p w14:paraId="3B5E5652" w14:textId="77777777" w:rsidR="00684136" w:rsidRPr="000E040C" w:rsidRDefault="00684136" w:rsidP="00680C3B">
            <w:pPr>
              <w:spacing w:line="240" w:lineRule="auto"/>
              <w:jc w:val="left"/>
              <w:rPr>
                <w:bCs/>
              </w:rPr>
            </w:pPr>
          </w:p>
          <w:p w14:paraId="2D224DC6" w14:textId="77777777" w:rsidR="00684136" w:rsidRPr="000E040C" w:rsidRDefault="00684136" w:rsidP="00680C3B">
            <w:pPr>
              <w:spacing w:line="240" w:lineRule="auto"/>
              <w:jc w:val="left"/>
              <w:rPr>
                <w:bCs/>
              </w:rPr>
            </w:pPr>
          </w:p>
          <w:p w14:paraId="180E716F" w14:textId="77777777" w:rsidR="00684136" w:rsidRPr="000E040C" w:rsidRDefault="00684136" w:rsidP="00680C3B">
            <w:pPr>
              <w:spacing w:line="240" w:lineRule="auto"/>
              <w:jc w:val="left"/>
              <w:rPr>
                <w:bCs/>
              </w:rPr>
            </w:pPr>
          </w:p>
          <w:p w14:paraId="7D227441" w14:textId="77777777" w:rsidR="00684136" w:rsidRPr="000E040C" w:rsidRDefault="00684136" w:rsidP="00680C3B">
            <w:pPr>
              <w:spacing w:line="240" w:lineRule="auto"/>
              <w:jc w:val="left"/>
              <w:rPr>
                <w:bCs/>
              </w:rPr>
            </w:pPr>
          </w:p>
          <w:p w14:paraId="2DD2E603" w14:textId="77777777" w:rsidR="00684136" w:rsidRPr="000E040C" w:rsidRDefault="00684136" w:rsidP="00680C3B">
            <w:pPr>
              <w:spacing w:line="240" w:lineRule="auto"/>
              <w:jc w:val="left"/>
              <w:rPr>
                <w:bCs/>
              </w:rPr>
            </w:pPr>
          </w:p>
          <w:p w14:paraId="0ECED96F" w14:textId="77777777" w:rsidR="00684136" w:rsidRPr="000E040C" w:rsidRDefault="00684136" w:rsidP="00680C3B">
            <w:pPr>
              <w:spacing w:line="240" w:lineRule="auto"/>
              <w:jc w:val="left"/>
              <w:rPr>
                <w:bCs/>
              </w:rPr>
            </w:pPr>
          </w:p>
          <w:p w14:paraId="307830B8" w14:textId="77777777" w:rsidR="00684136" w:rsidRPr="000E040C" w:rsidRDefault="00684136" w:rsidP="00680C3B">
            <w:pPr>
              <w:spacing w:line="240" w:lineRule="auto"/>
              <w:jc w:val="left"/>
              <w:rPr>
                <w:bCs/>
              </w:rPr>
            </w:pPr>
          </w:p>
          <w:p w14:paraId="0DF1E1EE" w14:textId="77777777" w:rsidR="00684136" w:rsidRPr="000E040C" w:rsidRDefault="00684136" w:rsidP="00680C3B">
            <w:pPr>
              <w:spacing w:line="240" w:lineRule="auto"/>
              <w:jc w:val="left"/>
              <w:rPr>
                <w:bCs/>
              </w:rPr>
            </w:pPr>
          </w:p>
          <w:p w14:paraId="13752E32" w14:textId="77777777" w:rsidR="00684136" w:rsidRPr="000E040C" w:rsidRDefault="00684136" w:rsidP="00680C3B">
            <w:pPr>
              <w:spacing w:line="240" w:lineRule="auto"/>
              <w:jc w:val="left"/>
              <w:rPr>
                <w:bCs/>
              </w:rPr>
            </w:pPr>
          </w:p>
          <w:p w14:paraId="1179F9A0" w14:textId="77777777" w:rsidR="00684136" w:rsidRPr="000E040C" w:rsidRDefault="00684136" w:rsidP="00680C3B">
            <w:pPr>
              <w:spacing w:line="240" w:lineRule="auto"/>
              <w:jc w:val="left"/>
              <w:rPr>
                <w:bCs/>
              </w:rPr>
            </w:pPr>
          </w:p>
        </w:tc>
        <w:tc>
          <w:tcPr>
            <w:tcW w:w="792" w:type="pct"/>
          </w:tcPr>
          <w:p w14:paraId="0F6A3137" w14:textId="77777777" w:rsidR="00684136" w:rsidRPr="000E040C" w:rsidRDefault="00684136" w:rsidP="00680C3B">
            <w:pPr>
              <w:spacing w:line="240" w:lineRule="auto"/>
              <w:jc w:val="left"/>
            </w:pPr>
            <w:r w:rsidRPr="000E040C">
              <w:t>Variações de temperaturas,</w:t>
            </w:r>
          </w:p>
          <w:p w14:paraId="77EEC665" w14:textId="77777777" w:rsidR="00684136" w:rsidRPr="000E040C" w:rsidRDefault="00684136" w:rsidP="00680C3B">
            <w:pPr>
              <w:spacing w:line="240" w:lineRule="auto"/>
              <w:jc w:val="left"/>
            </w:pPr>
            <w:r w:rsidRPr="000E040C">
              <w:t xml:space="preserve">ilhas de calor, aumento do nível médio do mar, fortes chuvadas, tempestades, inundações, deslizamentos e eventos de seca extrema </w:t>
            </w:r>
          </w:p>
          <w:p w14:paraId="1E3E1278" w14:textId="77777777" w:rsidR="00684136" w:rsidRPr="000E040C" w:rsidRDefault="00684136" w:rsidP="00680C3B">
            <w:pPr>
              <w:spacing w:line="240" w:lineRule="auto"/>
              <w:jc w:val="left"/>
            </w:pPr>
          </w:p>
          <w:p w14:paraId="4E575026" w14:textId="6C517182" w:rsidR="00684136" w:rsidRPr="000E040C" w:rsidRDefault="00684136" w:rsidP="00680C3B">
            <w:pPr>
              <w:spacing w:line="240" w:lineRule="auto"/>
              <w:jc w:val="left"/>
            </w:pPr>
            <w:r w:rsidRPr="000E040C">
              <w:t>(</w:t>
            </w:r>
            <w:r w:rsidR="00740734" w:rsidRPr="000E040C">
              <w:t>Não</w:t>
            </w:r>
            <w:r w:rsidRPr="000E040C">
              <w:t xml:space="preserve"> causadas pelo projeto, mas pelas potenciais alterações climáticas)</w:t>
            </w:r>
          </w:p>
          <w:p w14:paraId="06AA9162" w14:textId="77777777" w:rsidR="00684136" w:rsidRPr="000E040C" w:rsidRDefault="00684136" w:rsidP="00680C3B">
            <w:pPr>
              <w:spacing w:line="240" w:lineRule="auto"/>
              <w:jc w:val="left"/>
            </w:pPr>
          </w:p>
          <w:p w14:paraId="58980C54" w14:textId="77777777" w:rsidR="00684136" w:rsidRPr="000E040C" w:rsidRDefault="00684136" w:rsidP="00680C3B">
            <w:pPr>
              <w:spacing w:line="240" w:lineRule="auto"/>
              <w:jc w:val="left"/>
            </w:pPr>
          </w:p>
        </w:tc>
        <w:tc>
          <w:tcPr>
            <w:tcW w:w="1139" w:type="pct"/>
          </w:tcPr>
          <w:p w14:paraId="5C1DE767" w14:textId="77777777" w:rsidR="00684136" w:rsidRPr="000E040C" w:rsidRDefault="00684136" w:rsidP="00680C3B">
            <w:pPr>
              <w:spacing w:line="240" w:lineRule="auto"/>
              <w:jc w:val="left"/>
              <w:rPr>
                <w:b/>
              </w:rPr>
            </w:pPr>
            <w:r w:rsidRPr="000E040C">
              <w:rPr>
                <w:b/>
              </w:rPr>
              <w:t xml:space="preserve">Fase: </w:t>
            </w:r>
          </w:p>
          <w:p w14:paraId="0243420C" w14:textId="0B7C7626" w:rsidR="00684136" w:rsidRPr="000E040C" w:rsidRDefault="00684136" w:rsidP="00680C3B">
            <w:pPr>
              <w:spacing w:line="240" w:lineRule="auto"/>
              <w:jc w:val="left"/>
            </w:pPr>
            <w:r w:rsidRPr="000E040C">
              <w:t xml:space="preserve">Construção e </w:t>
            </w:r>
            <w:r w:rsidR="00740734" w:rsidRPr="000E040C">
              <w:t>Funcionamento</w:t>
            </w:r>
          </w:p>
          <w:p w14:paraId="694981DA" w14:textId="77777777" w:rsidR="00684136" w:rsidRPr="000E040C" w:rsidRDefault="00684136" w:rsidP="00680C3B">
            <w:pPr>
              <w:spacing w:line="240" w:lineRule="auto"/>
              <w:jc w:val="left"/>
            </w:pPr>
            <w:r w:rsidRPr="000E040C">
              <w:rPr>
                <w:b/>
              </w:rPr>
              <w:t>Actividade:</w:t>
            </w:r>
            <w:r w:rsidRPr="000E040C">
              <w:t xml:space="preserve"> Consumo de água para descarga de sanitários ou regas</w:t>
            </w:r>
          </w:p>
          <w:p w14:paraId="44076A94" w14:textId="77777777" w:rsidR="00684136" w:rsidRPr="000E040C" w:rsidRDefault="00684136" w:rsidP="00680C3B">
            <w:pPr>
              <w:spacing w:line="240" w:lineRule="auto"/>
              <w:jc w:val="left"/>
            </w:pPr>
            <w:r w:rsidRPr="000E040C">
              <w:t>Consumo de eletricidade para arrefecimento e iluminação</w:t>
            </w:r>
          </w:p>
          <w:p w14:paraId="6B908D33" w14:textId="77777777" w:rsidR="00684136" w:rsidRPr="000E040C" w:rsidRDefault="00684136" w:rsidP="00680C3B">
            <w:pPr>
              <w:spacing w:line="240" w:lineRule="auto"/>
              <w:jc w:val="left"/>
            </w:pPr>
            <w:r w:rsidRPr="000E040C">
              <w:rPr>
                <w:b/>
                <w:bCs/>
              </w:rPr>
              <w:t>Caraterísticas do Impacte</w:t>
            </w:r>
            <w:r w:rsidRPr="000E040C">
              <w:t>: Impacte negativo</w:t>
            </w:r>
          </w:p>
          <w:p w14:paraId="2385CAC6" w14:textId="77777777" w:rsidR="00684136" w:rsidRPr="000E040C" w:rsidRDefault="00684136" w:rsidP="00680C3B">
            <w:pPr>
              <w:spacing w:line="240" w:lineRule="auto"/>
              <w:jc w:val="left"/>
            </w:pPr>
          </w:p>
          <w:p w14:paraId="5EC0E179" w14:textId="77777777" w:rsidR="00684136" w:rsidRPr="000E040C" w:rsidRDefault="00684136" w:rsidP="00680C3B">
            <w:pPr>
              <w:spacing w:line="240" w:lineRule="auto"/>
              <w:jc w:val="left"/>
            </w:pPr>
          </w:p>
          <w:p w14:paraId="2896CD1A" w14:textId="77777777" w:rsidR="00684136" w:rsidRPr="000E040C" w:rsidRDefault="00684136" w:rsidP="00680C3B">
            <w:pPr>
              <w:spacing w:line="240" w:lineRule="auto"/>
              <w:jc w:val="left"/>
            </w:pPr>
          </w:p>
          <w:p w14:paraId="3C4738BC" w14:textId="77777777" w:rsidR="00684136" w:rsidRPr="000E040C" w:rsidRDefault="00684136" w:rsidP="00680C3B">
            <w:pPr>
              <w:spacing w:line="240" w:lineRule="auto"/>
              <w:jc w:val="left"/>
            </w:pPr>
          </w:p>
          <w:p w14:paraId="1358596B" w14:textId="77777777" w:rsidR="00684136" w:rsidRPr="000E040C" w:rsidRDefault="00684136" w:rsidP="00680C3B">
            <w:pPr>
              <w:spacing w:line="240" w:lineRule="auto"/>
              <w:jc w:val="left"/>
            </w:pPr>
          </w:p>
          <w:p w14:paraId="3F6B1E89" w14:textId="77777777" w:rsidR="00684136" w:rsidRPr="000E040C" w:rsidRDefault="00684136" w:rsidP="00680C3B">
            <w:pPr>
              <w:spacing w:line="240" w:lineRule="auto"/>
              <w:jc w:val="left"/>
            </w:pPr>
          </w:p>
        </w:tc>
        <w:tc>
          <w:tcPr>
            <w:tcW w:w="1090" w:type="pct"/>
          </w:tcPr>
          <w:p w14:paraId="0B7F3E3F" w14:textId="77777777" w:rsidR="00684136" w:rsidRPr="000E040C" w:rsidRDefault="00684136" w:rsidP="00680C3B">
            <w:pPr>
              <w:pStyle w:val="PargrafodaLista"/>
              <w:spacing w:line="240" w:lineRule="auto"/>
              <w:ind w:left="0"/>
              <w:jc w:val="left"/>
            </w:pPr>
            <w:r w:rsidRPr="000E040C">
              <w:t xml:space="preserve">Sob a responsabilidade da UGPE, DGH – MIOTH em colaboração com o empreiteiro </w:t>
            </w:r>
          </w:p>
          <w:p w14:paraId="2B83AD83" w14:textId="77777777" w:rsidR="00684136" w:rsidRPr="000E040C" w:rsidRDefault="00684136" w:rsidP="007C5596">
            <w:pPr>
              <w:pStyle w:val="PargrafodaLista"/>
              <w:numPr>
                <w:ilvl w:val="0"/>
                <w:numId w:val="125"/>
              </w:numPr>
              <w:spacing w:line="240" w:lineRule="auto"/>
              <w:jc w:val="left"/>
            </w:pPr>
            <w:r w:rsidRPr="000E040C">
              <w:t>Sensibilização para uso eficiente de água e energia;</w:t>
            </w:r>
          </w:p>
          <w:p w14:paraId="75A43E06" w14:textId="77777777" w:rsidR="00684136" w:rsidRPr="000E040C" w:rsidRDefault="00684136" w:rsidP="007C5596">
            <w:pPr>
              <w:pStyle w:val="PargrafodaLista"/>
              <w:numPr>
                <w:ilvl w:val="0"/>
                <w:numId w:val="125"/>
              </w:numPr>
              <w:spacing w:line="240" w:lineRule="auto"/>
              <w:jc w:val="left"/>
            </w:pPr>
            <w:r w:rsidRPr="000E040C">
              <w:t xml:space="preserve">Utilização de autoclismo com dupla activação da descarga para poupança de água; </w:t>
            </w:r>
          </w:p>
          <w:p w14:paraId="38EC584D" w14:textId="77777777" w:rsidR="00684136" w:rsidRPr="000E040C" w:rsidRDefault="00684136" w:rsidP="007C5596">
            <w:pPr>
              <w:pStyle w:val="PargrafodaLista"/>
              <w:numPr>
                <w:ilvl w:val="0"/>
                <w:numId w:val="125"/>
              </w:numPr>
              <w:spacing w:line="240" w:lineRule="auto"/>
              <w:jc w:val="left"/>
            </w:pPr>
            <w:r w:rsidRPr="000E040C">
              <w:t>Promoção das energias renováveis;</w:t>
            </w:r>
          </w:p>
          <w:p w14:paraId="5E046002" w14:textId="77777777" w:rsidR="00684136" w:rsidRPr="000E040C" w:rsidRDefault="00684136" w:rsidP="007C5596">
            <w:pPr>
              <w:pStyle w:val="PargrafodaLista"/>
              <w:numPr>
                <w:ilvl w:val="0"/>
                <w:numId w:val="125"/>
              </w:numPr>
              <w:spacing w:line="240" w:lineRule="auto"/>
              <w:jc w:val="left"/>
            </w:pPr>
            <w:r w:rsidRPr="000E040C">
              <w:t>Utilização de lâmpadas de baixo consumo;</w:t>
            </w:r>
          </w:p>
          <w:p w14:paraId="68E404FD" w14:textId="77777777" w:rsidR="00684136" w:rsidRPr="000E040C" w:rsidRDefault="00684136" w:rsidP="007C5596">
            <w:pPr>
              <w:pStyle w:val="PargrafodaLista"/>
              <w:numPr>
                <w:ilvl w:val="0"/>
                <w:numId w:val="125"/>
              </w:numPr>
              <w:spacing w:line="240" w:lineRule="auto"/>
              <w:jc w:val="left"/>
            </w:pPr>
            <w:r w:rsidRPr="000E040C">
              <w:t>Isolamento do envolvente exterior;</w:t>
            </w:r>
          </w:p>
          <w:p w14:paraId="0EA05D11" w14:textId="77777777" w:rsidR="00684136" w:rsidRPr="000E040C" w:rsidRDefault="00684136" w:rsidP="007C5596">
            <w:pPr>
              <w:pStyle w:val="PargrafodaLista"/>
              <w:numPr>
                <w:ilvl w:val="0"/>
                <w:numId w:val="125"/>
              </w:numPr>
              <w:spacing w:line="240" w:lineRule="auto"/>
              <w:jc w:val="left"/>
            </w:pPr>
            <w:r w:rsidRPr="000E040C">
              <w:t>Promoção de ventilações naturais; e</w:t>
            </w:r>
          </w:p>
          <w:p w14:paraId="391F1205" w14:textId="77777777" w:rsidR="00684136" w:rsidRPr="000E040C" w:rsidRDefault="00684136" w:rsidP="007C5596">
            <w:pPr>
              <w:pStyle w:val="PargrafodaLista"/>
              <w:numPr>
                <w:ilvl w:val="0"/>
                <w:numId w:val="125"/>
              </w:numPr>
              <w:spacing w:line="240" w:lineRule="auto"/>
              <w:jc w:val="left"/>
            </w:pPr>
            <w:r w:rsidRPr="000E040C">
              <w:t xml:space="preserve">Recolha e tratamento das águas residuais </w:t>
            </w:r>
          </w:p>
          <w:p w14:paraId="7803102C" w14:textId="77777777" w:rsidR="00684136" w:rsidRPr="000E040C" w:rsidRDefault="00684136" w:rsidP="007C5596">
            <w:pPr>
              <w:pStyle w:val="PargrafodaLista"/>
              <w:numPr>
                <w:ilvl w:val="0"/>
                <w:numId w:val="125"/>
              </w:numPr>
              <w:spacing w:line="240" w:lineRule="auto"/>
              <w:jc w:val="left"/>
            </w:pPr>
            <w:r w:rsidRPr="000E040C">
              <w:t xml:space="preserve">Aproveitamento das águas cinzentas para rega das áreas verdes; </w:t>
            </w:r>
          </w:p>
          <w:p w14:paraId="28905754" w14:textId="77777777" w:rsidR="00684136" w:rsidRPr="000E040C" w:rsidRDefault="00684136" w:rsidP="007C5596">
            <w:pPr>
              <w:pStyle w:val="PargrafodaLista"/>
              <w:numPr>
                <w:ilvl w:val="0"/>
                <w:numId w:val="125"/>
              </w:numPr>
              <w:spacing w:line="240" w:lineRule="auto"/>
              <w:jc w:val="left"/>
            </w:pPr>
            <w:r w:rsidRPr="000E040C">
              <w:t xml:space="preserve">Utilização de espécies vegetais resilientes às mudanças climáticas; </w:t>
            </w:r>
          </w:p>
          <w:p w14:paraId="4473085C" w14:textId="77777777" w:rsidR="00684136" w:rsidRPr="000E040C" w:rsidRDefault="00684136" w:rsidP="00680C3B">
            <w:pPr>
              <w:pStyle w:val="PargrafodaLista"/>
              <w:spacing w:line="240" w:lineRule="auto"/>
              <w:ind w:left="0"/>
              <w:jc w:val="left"/>
            </w:pPr>
          </w:p>
        </w:tc>
        <w:tc>
          <w:tcPr>
            <w:tcW w:w="742" w:type="pct"/>
          </w:tcPr>
          <w:p w14:paraId="0C1478E8" w14:textId="77777777" w:rsidR="00684136" w:rsidRPr="000E040C" w:rsidRDefault="00684136" w:rsidP="00680C3B">
            <w:pPr>
              <w:pStyle w:val="PargrafodaLista"/>
              <w:spacing w:line="240" w:lineRule="auto"/>
              <w:ind w:left="0"/>
              <w:jc w:val="left"/>
            </w:pPr>
          </w:p>
        </w:tc>
        <w:tc>
          <w:tcPr>
            <w:tcW w:w="446" w:type="pct"/>
          </w:tcPr>
          <w:p w14:paraId="086F1AB3" w14:textId="77777777" w:rsidR="00684136" w:rsidRPr="000E040C" w:rsidRDefault="00684136" w:rsidP="00680C3B">
            <w:pPr>
              <w:pStyle w:val="PargrafodaLista"/>
              <w:spacing w:line="240" w:lineRule="auto"/>
              <w:ind w:left="0"/>
              <w:jc w:val="left"/>
            </w:pPr>
          </w:p>
        </w:tc>
        <w:tc>
          <w:tcPr>
            <w:tcW w:w="347" w:type="pct"/>
          </w:tcPr>
          <w:p w14:paraId="29600445" w14:textId="77777777" w:rsidR="00684136" w:rsidRPr="000E040C" w:rsidRDefault="00684136" w:rsidP="00680C3B">
            <w:pPr>
              <w:pStyle w:val="PargrafodaLista"/>
              <w:spacing w:line="240" w:lineRule="auto"/>
              <w:ind w:left="0"/>
              <w:jc w:val="left"/>
            </w:pPr>
          </w:p>
        </w:tc>
      </w:tr>
    </w:tbl>
    <w:p w14:paraId="3B13D7FE" w14:textId="77777777" w:rsidR="00684136" w:rsidRPr="00937EFC" w:rsidRDefault="00684136" w:rsidP="00684136">
      <w:pPr>
        <w:jc w:val="center"/>
        <w:rPr>
          <w:rFonts w:cs="Times New Roman"/>
          <w:b/>
        </w:rPr>
      </w:pPr>
      <w:r w:rsidRPr="00937EFC">
        <w:rPr>
          <w:rFonts w:cs="Times New Roman"/>
          <w:sz w:val="18"/>
          <w:szCs w:val="18"/>
        </w:rPr>
        <w:tab/>
      </w:r>
      <w:r w:rsidRPr="00937EFC">
        <w:rPr>
          <w:rFonts w:cs="Times New Roman"/>
          <w:color w:val="FF0000"/>
          <w:sz w:val="18"/>
          <w:szCs w:val="18"/>
        </w:rPr>
        <w:t xml:space="preserve"> </w:t>
      </w:r>
      <w:r w:rsidRPr="00937EFC">
        <w:rPr>
          <w:rFonts w:cs="Times New Roman"/>
          <w:sz w:val="18"/>
          <w:szCs w:val="18"/>
        </w:rPr>
        <w:tab/>
      </w:r>
    </w:p>
    <w:p w14:paraId="03520DF5" w14:textId="77777777" w:rsidR="00684136" w:rsidRPr="00937EFC" w:rsidRDefault="00684136" w:rsidP="00684136">
      <w:pPr>
        <w:jc w:val="center"/>
        <w:rPr>
          <w:rFonts w:cs="Times New Roman"/>
          <w:b/>
        </w:rPr>
        <w:sectPr w:rsidR="00684136" w:rsidRPr="00937EFC" w:rsidSect="00D50846">
          <w:pgSz w:w="16840" w:h="11900" w:orient="landscape"/>
          <w:pgMar w:top="1800" w:right="1440" w:bottom="1800" w:left="1440" w:header="708" w:footer="708" w:gutter="0"/>
          <w:cols w:space="708"/>
          <w:docGrid w:linePitch="360"/>
        </w:sectPr>
      </w:pPr>
    </w:p>
    <w:p w14:paraId="7DEE2BF1" w14:textId="77777777" w:rsidR="00684136" w:rsidRPr="00937EFC" w:rsidRDefault="00684136" w:rsidP="00684136">
      <w:pPr>
        <w:jc w:val="center"/>
        <w:rPr>
          <w:rFonts w:cs="Times New Roman"/>
          <w:b/>
        </w:rPr>
      </w:pPr>
    </w:p>
    <w:p w14:paraId="3518C8BF" w14:textId="77777777" w:rsidR="00684136" w:rsidRPr="00680C3B" w:rsidRDefault="00684136" w:rsidP="00684136">
      <w:pPr>
        <w:spacing w:after="200" w:line="276" w:lineRule="auto"/>
        <w:jc w:val="center"/>
        <w:rPr>
          <w:rFonts w:eastAsia="Calibri" w:cs="Times New Roman"/>
          <w:b/>
          <w:bCs/>
          <w:sz w:val="24"/>
          <w:szCs w:val="24"/>
        </w:rPr>
      </w:pPr>
      <w:r w:rsidRPr="00680C3B">
        <w:rPr>
          <w:rFonts w:eastAsia="Calibri" w:cs="Times New Roman"/>
          <w:b/>
          <w:bCs/>
          <w:sz w:val="24"/>
          <w:szCs w:val="24"/>
        </w:rPr>
        <w:t>Código de Conduta do Empreiteiro</w:t>
      </w:r>
    </w:p>
    <w:p w14:paraId="12DA0C19" w14:textId="77777777" w:rsidR="00684136" w:rsidRPr="00937EFC" w:rsidRDefault="00684136" w:rsidP="00684136">
      <w:pPr>
        <w:jc w:val="center"/>
        <w:rPr>
          <w:rFonts w:cs="Times New Roman"/>
        </w:rPr>
      </w:pPr>
      <w:r w:rsidRPr="00680C3B">
        <w:rPr>
          <w:rFonts w:eastAsia="Calibri" w:cs="Times New Roman"/>
          <w:b/>
          <w:bCs/>
          <w:sz w:val="24"/>
          <w:szCs w:val="24"/>
        </w:rPr>
        <w:t>Implementação de Normas ASSS e de SSO</w:t>
      </w:r>
    </w:p>
    <w:p w14:paraId="520EE436" w14:textId="77777777" w:rsidR="00684136" w:rsidRPr="00937EFC" w:rsidRDefault="00684136" w:rsidP="00684136">
      <w:pPr>
        <w:jc w:val="center"/>
        <w:rPr>
          <w:rFonts w:cs="Times New Roman"/>
        </w:rPr>
      </w:pPr>
      <w:r w:rsidRPr="00680C3B">
        <w:rPr>
          <w:rFonts w:eastAsia="Calibri" w:cs="Times New Roman"/>
          <w:b/>
          <w:bCs/>
          <w:sz w:val="24"/>
          <w:szCs w:val="24"/>
        </w:rPr>
        <w:t>Prevenção da Violência Baseada no Género e Violência Contra as Crianças</w:t>
      </w:r>
    </w:p>
    <w:p w14:paraId="2055D040" w14:textId="77777777" w:rsidR="00684136" w:rsidRPr="00961501" w:rsidRDefault="00684136" w:rsidP="00961501">
      <w:pPr>
        <w:rPr>
          <w:rFonts w:cs="Times New Roman"/>
        </w:rPr>
      </w:pPr>
      <w:r w:rsidRPr="00680C3B">
        <w:rPr>
          <w:rFonts w:eastAsia="Calibri" w:cs="Times New Roman"/>
        </w:rPr>
        <w:t xml:space="preserve"> </w:t>
      </w:r>
    </w:p>
    <w:p w14:paraId="1722D88E" w14:textId="77777777" w:rsidR="00684136" w:rsidRPr="00961501" w:rsidRDefault="00684136" w:rsidP="00961501">
      <w:pPr>
        <w:rPr>
          <w:rFonts w:cs="Times New Roman"/>
        </w:rPr>
      </w:pPr>
      <w:r w:rsidRPr="00680C3B">
        <w:rPr>
          <w:rFonts w:eastAsia="Calibri" w:cs="Times New Roman"/>
        </w:rPr>
        <w:t>A empresa ______________________________________________ (</w:t>
      </w:r>
      <w:r w:rsidRPr="00680C3B">
        <w:rPr>
          <w:rFonts w:eastAsia="Calibri" w:cs="Times New Roman"/>
          <w:i/>
          <w:iCs/>
        </w:rPr>
        <w:t>nome da empresa</w:t>
      </w:r>
      <w:r w:rsidRPr="00680C3B">
        <w:rPr>
          <w:rFonts w:eastAsia="Calibri" w:cs="Times New Roman"/>
        </w:rPr>
        <w:t>) está empenhada em garantir que o projeto seja implementado de forma a minimizar quaisquer impactos negativos no ambiente local, nas comunidades e nos seus trabalhadores. Isto será feito respeitando as normas ambientais, sociais, saúde e de segurança (NASSS) e garantindo que sejam cumpridas as normas adequadas em matéria de saúde e segurança ocupacional (NSSO). A empresa está também empenhada em criar e manter um ambiente no qual a violência baseada no género (VBG) e violência contra as crianças (VCC) não ocorram e não sejam toleradas por qualquer empregado, subcontratado, fornecedor, associado ou representante da empresa.</w:t>
      </w:r>
    </w:p>
    <w:p w14:paraId="2EDA86FE" w14:textId="77777777" w:rsidR="00684136" w:rsidRPr="00961501" w:rsidRDefault="00684136" w:rsidP="00961501">
      <w:pPr>
        <w:rPr>
          <w:rFonts w:cs="Times New Roman"/>
        </w:rPr>
      </w:pPr>
      <w:r w:rsidRPr="00680C3B">
        <w:rPr>
          <w:rFonts w:eastAsia="Calibri" w:cs="Times New Roman"/>
        </w:rPr>
        <w:t xml:space="preserve"> </w:t>
      </w:r>
    </w:p>
    <w:p w14:paraId="10799C16" w14:textId="77777777" w:rsidR="00684136" w:rsidRPr="00961501" w:rsidRDefault="00684136" w:rsidP="00961501">
      <w:pPr>
        <w:rPr>
          <w:rFonts w:cs="Times New Roman"/>
        </w:rPr>
      </w:pPr>
      <w:r w:rsidRPr="00680C3B">
        <w:rPr>
          <w:rFonts w:eastAsia="Calibri" w:cs="Times New Roman"/>
        </w:rPr>
        <w:t>Assim, para garantir que todos os participantes no Projeto estejam cientes deste compromisso, a empresa compromete-se com os seguintes princípios fundamentais e padrões mínimos de comportamento aplicáveis a todos os colaboradores, associados e representantes da empresa, incluindo subempreiteiros e fornecedores, sem exceção:</w:t>
      </w:r>
    </w:p>
    <w:p w14:paraId="2465BB5B" w14:textId="77777777" w:rsidR="00684136" w:rsidRPr="00961501" w:rsidRDefault="00684136" w:rsidP="00961501">
      <w:pPr>
        <w:rPr>
          <w:rFonts w:cs="Times New Roman"/>
        </w:rPr>
      </w:pPr>
      <w:r w:rsidRPr="00680C3B">
        <w:rPr>
          <w:rFonts w:eastAsia="Calibri" w:cs="Times New Roman"/>
        </w:rPr>
        <w:t xml:space="preserve"> </w:t>
      </w:r>
    </w:p>
    <w:p w14:paraId="6DD150D9" w14:textId="77777777" w:rsidR="00684136" w:rsidRPr="00961501" w:rsidRDefault="00684136" w:rsidP="00961501">
      <w:pPr>
        <w:rPr>
          <w:rFonts w:cs="Times New Roman"/>
        </w:rPr>
      </w:pPr>
      <w:r w:rsidRPr="00680C3B">
        <w:rPr>
          <w:rFonts w:eastAsia="Calibri" w:cs="Times New Roman"/>
          <w:b/>
          <w:bCs/>
        </w:rPr>
        <w:t>Geral</w:t>
      </w:r>
    </w:p>
    <w:p w14:paraId="121776EB"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A empresa e, por conseguinte, todos os colaboradores, associados, representantes, subempreiteiros e fornecedores, comprometem-se a cumprir todas as leis, regras e regulamentos nacionais relevantes. </w:t>
      </w:r>
    </w:p>
    <w:p w14:paraId="2939C002" w14:textId="6EF19E2A"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A empresa compromete-se a implementar integralmente o seu Plano de Gestão Ambiental e Social </w:t>
      </w:r>
      <w:r w:rsidR="00707FC3" w:rsidRPr="00680C3B">
        <w:rPr>
          <w:rFonts w:eastAsia="Calibri" w:cs="Times New Roman"/>
        </w:rPr>
        <w:t>do Empreiteiro</w:t>
      </w:r>
      <w:r w:rsidRPr="00680C3B">
        <w:rPr>
          <w:rFonts w:eastAsia="Calibri" w:cs="Times New Roman"/>
        </w:rPr>
        <w:t xml:space="preserve"> (</w:t>
      </w:r>
      <w:r w:rsidR="00707FC3" w:rsidRPr="00680C3B">
        <w:rPr>
          <w:rFonts w:eastAsia="Calibri" w:cs="Times New Roman"/>
        </w:rPr>
        <w:t>PGAS-E</w:t>
      </w:r>
      <w:r w:rsidRPr="00680C3B">
        <w:rPr>
          <w:rFonts w:eastAsia="Calibri" w:cs="Times New Roman"/>
        </w:rPr>
        <w:t>).</w:t>
      </w:r>
    </w:p>
    <w:p w14:paraId="2787CDC4"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A empresa compromete-se a tratar mulheres, crianças (menores de 18 anos) e homens com respeito, independentemente da raça, cor, língua, religião, opinião política ou outra, origem nacional, étnica ou social, propriedade, deficiência, nascimento ou outro estatuto. Os atos de VBG e VCC violam este compromisso. </w:t>
      </w:r>
    </w:p>
    <w:p w14:paraId="1FEDA528"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A empresa assegurará que as interações com os membros da comunidade local sejam efetuadas com respeito e sem discriminação.</w:t>
      </w:r>
    </w:p>
    <w:p w14:paraId="7AE5B7E9"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A linguagem e o comportamento humilhantes, ameaçadores, assediadores, abusivos, culturalmente inadequados ou sexualmente provocadores são proibidos entre todos os colaboradores da empresa, associados e seus representantes, incluindo subempreiteiros e fornecedores. </w:t>
      </w:r>
    </w:p>
    <w:p w14:paraId="59CD5151"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A empresa seguirá todas as instruções de trabalho razoáveis (incluindo as normas ambientais e sociais).</w:t>
      </w:r>
    </w:p>
    <w:p w14:paraId="34B56B04"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A empresa protegerá e garantirá o uso adequado dos bens (por exemplo, para proibir roubos, descuidos ou resíduos).</w:t>
      </w:r>
    </w:p>
    <w:p w14:paraId="2ED74315" w14:textId="77777777" w:rsidR="00684136" w:rsidRPr="00961501" w:rsidRDefault="00684136" w:rsidP="00961501">
      <w:pPr>
        <w:rPr>
          <w:rFonts w:cs="Times New Roman"/>
        </w:rPr>
      </w:pPr>
      <w:r w:rsidRPr="00680C3B">
        <w:rPr>
          <w:rFonts w:eastAsia="Calibri" w:cs="Times New Roman"/>
          <w:b/>
          <w:bCs/>
        </w:rPr>
        <w:t xml:space="preserve"> </w:t>
      </w:r>
    </w:p>
    <w:p w14:paraId="1335532D" w14:textId="77777777" w:rsidR="00684136" w:rsidRPr="00961501" w:rsidRDefault="00684136" w:rsidP="00961501">
      <w:pPr>
        <w:rPr>
          <w:rFonts w:cs="Times New Roman"/>
        </w:rPr>
      </w:pPr>
      <w:r w:rsidRPr="00680C3B">
        <w:rPr>
          <w:rFonts w:eastAsia="Calibri" w:cs="Times New Roman"/>
          <w:b/>
          <w:bCs/>
        </w:rPr>
        <w:t>Saúde e Segurança</w:t>
      </w:r>
    </w:p>
    <w:p w14:paraId="7FC490F4"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A empresa assegurará que o Plano de Gestão da Saúde e Segurança no Trabalho (PGSSO) do Projeto seja efetivamente implementado pelos colaboradores da empresa, bem como pelos subcontratantes e fornecedores.</w:t>
      </w:r>
    </w:p>
    <w:p w14:paraId="32F9D5E8"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A empresa assegurará que todos os que estão no local de trabalho usem equipamento de proteção individual prescrito e adequado, prevenindo acidentes evitáveis e condições de reporte ou práticas que representem um perigo para a segurança ou ameacem o ambiente. </w:t>
      </w:r>
    </w:p>
    <w:p w14:paraId="358FE319"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A empresa proibirá:</w:t>
      </w:r>
    </w:p>
    <w:p w14:paraId="6C080A4D" w14:textId="77777777" w:rsidR="00684136" w:rsidRPr="00680C3B" w:rsidRDefault="00684136" w:rsidP="007C5596">
      <w:pPr>
        <w:pStyle w:val="PargrafodaLista"/>
        <w:numPr>
          <w:ilvl w:val="1"/>
          <w:numId w:val="90"/>
        </w:numPr>
        <w:spacing w:after="211"/>
        <w:rPr>
          <w:rFonts w:eastAsia="Calibri" w:cs="Times New Roman"/>
        </w:rPr>
      </w:pPr>
      <w:r w:rsidRPr="00680C3B">
        <w:rPr>
          <w:rFonts w:eastAsia="Calibri" w:cs="Times New Roman"/>
        </w:rPr>
        <w:t>o uso de álcool durante as catividades de trabalho.</w:t>
      </w:r>
    </w:p>
    <w:p w14:paraId="0B800C1C" w14:textId="77777777" w:rsidR="00684136" w:rsidRPr="00680C3B" w:rsidRDefault="00684136" w:rsidP="007C5596">
      <w:pPr>
        <w:pStyle w:val="PargrafodaLista"/>
        <w:numPr>
          <w:ilvl w:val="1"/>
          <w:numId w:val="90"/>
        </w:numPr>
        <w:spacing w:after="211"/>
        <w:rPr>
          <w:rFonts w:eastAsia="Calibri" w:cs="Times New Roman"/>
        </w:rPr>
      </w:pPr>
      <w:r w:rsidRPr="00680C3B">
        <w:rPr>
          <w:rFonts w:eastAsia="Calibri" w:cs="Times New Roman"/>
        </w:rPr>
        <w:t>A utilização de estupefacientes ou outras substâncias que possam prejudicar as faculdades.</w:t>
      </w:r>
    </w:p>
    <w:p w14:paraId="4A5D4372"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A empresa assegurará que estejam disponíveis instalações sanitárias adequadas no local e em quaisquer acomodações de trabalhadores fornecidas a quem trabalha no projeto.</w:t>
      </w:r>
    </w:p>
    <w:p w14:paraId="76F14BDF" w14:textId="77777777" w:rsidR="00684136" w:rsidRPr="00961501" w:rsidRDefault="00684136" w:rsidP="00961501">
      <w:pPr>
        <w:rPr>
          <w:rFonts w:cs="Times New Roman"/>
        </w:rPr>
      </w:pPr>
      <w:r w:rsidRPr="00680C3B">
        <w:rPr>
          <w:rFonts w:eastAsia="Calibri" w:cs="Times New Roman"/>
          <w:b/>
          <w:bCs/>
        </w:rPr>
        <w:t xml:space="preserve"> </w:t>
      </w:r>
    </w:p>
    <w:p w14:paraId="21F89396" w14:textId="77777777" w:rsidR="00684136" w:rsidRPr="00961501" w:rsidRDefault="00684136" w:rsidP="00961501">
      <w:pPr>
        <w:rPr>
          <w:rFonts w:cs="Times New Roman"/>
        </w:rPr>
      </w:pPr>
      <w:r w:rsidRPr="00680C3B">
        <w:rPr>
          <w:rFonts w:eastAsia="Calibri" w:cs="Times New Roman"/>
          <w:b/>
          <w:bCs/>
        </w:rPr>
        <w:t xml:space="preserve"> </w:t>
      </w:r>
    </w:p>
    <w:p w14:paraId="5842B8C8" w14:textId="77777777" w:rsidR="00684136" w:rsidRPr="00961501" w:rsidRDefault="00684136" w:rsidP="00961501">
      <w:pPr>
        <w:rPr>
          <w:rFonts w:cs="Times New Roman"/>
        </w:rPr>
      </w:pPr>
      <w:r w:rsidRPr="00680C3B">
        <w:rPr>
          <w:rFonts w:eastAsia="Calibri" w:cs="Times New Roman"/>
          <w:b/>
          <w:bCs/>
        </w:rPr>
        <w:t>Violência Baseada no Género (VBG) e Violência Contra Crianças (VCC)</w:t>
      </w:r>
    </w:p>
    <w:p w14:paraId="12B7C1F3" w14:textId="77777777" w:rsidR="00684136" w:rsidRPr="00961501" w:rsidRDefault="00684136" w:rsidP="00961501">
      <w:pPr>
        <w:rPr>
          <w:rFonts w:cs="Times New Roman"/>
        </w:rPr>
      </w:pPr>
      <w:r w:rsidRPr="00680C3B">
        <w:rPr>
          <w:rFonts w:eastAsia="Calibri" w:cs="Times New Roman"/>
          <w:b/>
          <w:bCs/>
        </w:rPr>
        <w:t xml:space="preserve"> </w:t>
      </w:r>
    </w:p>
    <w:p w14:paraId="2E985355"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Os atos de VBG ou VCC constituem uma má conduta grave e são, por conseguinte, fundamento para a aplicação de sanções aos perpetradores, as quais dependerão do ato, podendo nos casos mais graves resultar na cessação de emprego, e, se for caso disso, notificação das autoridades. </w:t>
      </w:r>
    </w:p>
    <w:p w14:paraId="24C1A55E"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Todas as formas de VBG e VCC, incluindo o aliciamento, são inaceitáveis, independentemente de se realizarem no local de trabalho, na envolvente do local de trabalho, nos estaleiros ou nas comunidades locais. </w:t>
      </w:r>
    </w:p>
    <w:p w14:paraId="33F1D78C" w14:textId="77777777" w:rsidR="00684136" w:rsidRPr="00680C3B" w:rsidRDefault="00684136" w:rsidP="007C5596">
      <w:pPr>
        <w:pStyle w:val="PargrafodaLista"/>
        <w:numPr>
          <w:ilvl w:val="1"/>
          <w:numId w:val="90"/>
        </w:numPr>
        <w:spacing w:after="211"/>
        <w:rPr>
          <w:rFonts w:eastAsia="Calibri" w:cs="Times New Roman"/>
        </w:rPr>
      </w:pPr>
      <w:r w:rsidRPr="00680C3B">
        <w:rPr>
          <w:rFonts w:eastAsia="Calibri" w:cs="Times New Roman"/>
        </w:rPr>
        <w:t xml:space="preserve">O assédio sexual — por exemplo, fazer avanços sexuais indesejáveis, pedidos de favores sexuais, e outras condutas verbais ou físicas, de natureza sexual, incluindo atos subtis de tal comportamento – é proibido. </w:t>
      </w:r>
    </w:p>
    <w:p w14:paraId="5FE6EBE0" w14:textId="77777777" w:rsidR="00684136" w:rsidRPr="00680C3B" w:rsidRDefault="00684136" w:rsidP="007C5596">
      <w:pPr>
        <w:pStyle w:val="PargrafodaLista"/>
        <w:numPr>
          <w:ilvl w:val="1"/>
          <w:numId w:val="90"/>
        </w:numPr>
        <w:spacing w:after="211"/>
        <w:rPr>
          <w:rFonts w:eastAsia="Calibri" w:cs="Times New Roman"/>
        </w:rPr>
      </w:pPr>
      <w:r w:rsidRPr="00680C3B">
        <w:rPr>
          <w:rFonts w:eastAsia="Calibri" w:cs="Times New Roman"/>
        </w:rPr>
        <w:t xml:space="preserve">São proibidos favores sexuais — por exemplo, fazer promessas ou tratamento favorável dependentes de atos sexuais — ou outras formas de comportamento humilhante, degradante ou explorador. </w:t>
      </w:r>
    </w:p>
    <w:p w14:paraId="38F3DE4C"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É proibido o contacto ou atividade sexual com crianças menores de 18 anos — incluindo através de meios digitais. A crença errada sobre a idade de uma criança não é uma justificação O consentimento da criança também não pode ser usado como justificação ou desculpa.</w:t>
      </w:r>
    </w:p>
    <w:p w14:paraId="7EA3CEFD" w14:textId="77777777" w:rsidR="00684136" w:rsidRPr="00680C3B" w:rsidRDefault="00684136" w:rsidP="007C5596">
      <w:pPr>
        <w:pStyle w:val="PargrafodaLista"/>
        <w:numPr>
          <w:ilvl w:val="0"/>
          <w:numId w:val="91"/>
        </w:numPr>
        <w:spacing w:after="211"/>
        <w:rPr>
          <w:rFonts w:eastAsia="Calibri" w:cs="Times New Roman"/>
          <w:vertAlign w:val="superscript"/>
        </w:rPr>
      </w:pPr>
      <w:r w:rsidRPr="00680C3B">
        <w:rPr>
          <w:rFonts w:eastAsia="Calibri" w:cs="Times New Roman"/>
        </w:rPr>
        <w:t>A menos que haja o consentimento total de todas as partes envolvidas, são proibidas interações sexuais entre os colaboradores da empresa (a qualquer nível) e membros das comunidades que rodeiam o local de trabalho. Isto inclui relações que envolvam a retenção/promessa de prestação efetiva de benefícios (monetários ou não monetários) aos membros da comunidade em troca de sexo — tal atividade sexual é considerada "não consensual" no âmbito do presente Código.</w:t>
      </w:r>
      <w:hyperlink r:id="rId18" w:anchor="_ftn1">
        <w:r w:rsidRPr="00680C3B">
          <w:rPr>
            <w:rStyle w:val="Hiperligao"/>
            <w:rFonts w:eastAsia="Calibri" w:cs="Times New Roman"/>
            <w:vertAlign w:val="superscript"/>
          </w:rPr>
          <w:t>[1]</w:t>
        </w:r>
      </w:hyperlink>
    </w:p>
    <w:p w14:paraId="6D48C7C1"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Para além das sanções da empresa, o processo judicial daqueles que cometam atos de VBG ou VCC será encetado se for caso disso. </w:t>
      </w:r>
    </w:p>
    <w:p w14:paraId="1C241D18"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Todos os colaboradores, incluindo voluntários e subempreiteiros, são altamente encorajados a denunciar atos suspeitos ou reais de VBG e/ou VCC por um colega, quer na mesma empresa ou não. Os relatos devem ser apresentados pelos canais de Gestão de Reclamação seguido de procedimentos de alegação de VBG e VCC do projeto, atualmente assegurados pelo Instituto Cabo-verdiano de Igualdade e Equidade do Género (ICIEG). </w:t>
      </w:r>
    </w:p>
    <w:p w14:paraId="307CDD70"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Os gestores são obrigados a comunicar e a tomar medidas no caso de atos suspeitos ou reais de VBG e/ou VCC, uma vez que têm a responsabilidade de respeitar os compromissos da empresa.</w:t>
      </w:r>
    </w:p>
    <w:p w14:paraId="4147E29C" w14:textId="77777777" w:rsidR="00684136" w:rsidRPr="00961501" w:rsidRDefault="00684136" w:rsidP="00961501">
      <w:pPr>
        <w:rPr>
          <w:rFonts w:cs="Times New Roman"/>
        </w:rPr>
      </w:pPr>
      <w:r w:rsidRPr="00680C3B">
        <w:rPr>
          <w:rFonts w:eastAsia="Calibri" w:cs="Times New Roman"/>
        </w:rPr>
        <w:t xml:space="preserve"> </w:t>
      </w:r>
    </w:p>
    <w:p w14:paraId="7DCD5B1A" w14:textId="77777777" w:rsidR="00684136" w:rsidRPr="00961501" w:rsidRDefault="00684136" w:rsidP="00961501">
      <w:pPr>
        <w:rPr>
          <w:rFonts w:cs="Times New Roman"/>
        </w:rPr>
      </w:pPr>
      <w:r w:rsidRPr="00680C3B">
        <w:rPr>
          <w:rFonts w:eastAsia="Calibri" w:cs="Times New Roman"/>
          <w:b/>
          <w:bCs/>
        </w:rPr>
        <w:t>Implementação</w:t>
      </w:r>
    </w:p>
    <w:p w14:paraId="4A2CEBE1" w14:textId="77777777" w:rsidR="00684136" w:rsidRPr="00961501" w:rsidRDefault="00684136" w:rsidP="00961501">
      <w:pPr>
        <w:rPr>
          <w:rFonts w:cs="Times New Roman"/>
        </w:rPr>
      </w:pPr>
      <w:r w:rsidRPr="00680C3B">
        <w:rPr>
          <w:rFonts w:eastAsia="Calibri" w:cs="Times New Roman"/>
        </w:rPr>
        <w:t>Para garantir que os princípios acima referidos sejam efetivamente implementados, a empresa compromete-se a garantir que:</w:t>
      </w:r>
    </w:p>
    <w:p w14:paraId="38620542"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Todos os gestores assinam o 'Código de Conduta do Gestor' estabelecido para o projeto, detalhando as suas responsabilidades na execução dos compromissos da empresa e na aplicação das responsabilidades definidas no "Código de Conduta Individual".</w:t>
      </w:r>
    </w:p>
    <w:p w14:paraId="23708BBF" w14:textId="0BD75EDD"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Todos os colaboradores assinam o "Código de Conduta Individual" estabelecido para o projeto, confirmando a sua aceitação no que concerne ao cumprimento das NASSS e SS</w:t>
      </w:r>
      <w:r w:rsidR="00F82483" w:rsidRPr="00680C3B">
        <w:rPr>
          <w:rFonts w:eastAsia="Calibri" w:cs="Times New Roman"/>
        </w:rPr>
        <w:t>T</w:t>
      </w:r>
      <w:r w:rsidRPr="00680C3B">
        <w:rPr>
          <w:rFonts w:eastAsia="Calibri" w:cs="Times New Roman"/>
        </w:rPr>
        <w:t xml:space="preserve">, e </w:t>
      </w:r>
      <w:r w:rsidR="00740734" w:rsidRPr="00680C3B">
        <w:rPr>
          <w:rFonts w:eastAsia="Calibri" w:cs="Times New Roman"/>
        </w:rPr>
        <w:t>a</w:t>
      </w:r>
      <w:r w:rsidRPr="00680C3B">
        <w:rPr>
          <w:rFonts w:eastAsia="Calibri" w:cs="Times New Roman"/>
        </w:rPr>
        <w:t xml:space="preserve"> evitar atos que resultem em VBG ou VCC.</w:t>
      </w:r>
    </w:p>
    <w:p w14:paraId="2FADDEE7"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Os Códigos de Conduta da Empresa assim como os Códigos de Conduta Individuais são exibidos de forma proeminente e em locais bem visíveis nos estaleiros, escritórios e em áreas públicas do espaço de trabalho. Por exemplo em áreas de espera, áreas de descanso, cantina/refeitório e posto sanitário.</w:t>
      </w:r>
    </w:p>
    <w:p w14:paraId="3C4D0674"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A empresa nomeará um "Ponto Focal" para tratar das questões de VBG e VCC, incluindo representar a empresa no Comité de Gestão de Reclamações do Projeto, que é composta por representantes do cliente, empreiteiro(s), responsável pela fiscalização e representante dos trabalhadores.</w:t>
      </w:r>
    </w:p>
    <w:p w14:paraId="71FD755E"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Serão desenvolvidos planos de ação eficazes de VBG e VCC compatível com o Plano de Ação de Prevenção e Resposta a VGB elaborado para o Projeto </w:t>
      </w:r>
    </w:p>
    <w:p w14:paraId="238C8033"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A empresa implementa efetivamente os planos de ação para VBG e VCC, fornecendo feedback ao Comité de Gestão de Reclamações do Projeto para melhorias e atualizações, conforme adequado.</w:t>
      </w:r>
    </w:p>
    <w:p w14:paraId="601EF17A" w14:textId="77777777"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 xml:space="preserve">Todos os colaboradores frequentam um curso de formação de indução antes de iniciarem os trabalhos no local para garantir que estão familiarizados com os compromissos da empresa com as NASSS e SSO, bem como com o Código de Conduta de VBG e VCC do Projeto. </w:t>
      </w:r>
    </w:p>
    <w:p w14:paraId="1E22C411" w14:textId="399DFF9F" w:rsidR="00684136" w:rsidRPr="00680C3B" w:rsidRDefault="00684136" w:rsidP="007C5596">
      <w:pPr>
        <w:pStyle w:val="PargrafodaLista"/>
        <w:numPr>
          <w:ilvl w:val="0"/>
          <w:numId w:val="91"/>
        </w:numPr>
        <w:spacing w:after="211"/>
        <w:rPr>
          <w:rFonts w:eastAsia="Calibri" w:cs="Times New Roman"/>
        </w:rPr>
      </w:pPr>
      <w:r w:rsidRPr="00680C3B">
        <w:rPr>
          <w:rFonts w:eastAsia="Calibri" w:cs="Times New Roman"/>
        </w:rPr>
        <w:t>Todos os colaboradores recebem formação periódica regular, após a formação de indução, para reforçar a compreensão das NASSS e SS</w:t>
      </w:r>
      <w:r w:rsidR="00743B4B" w:rsidRPr="00680C3B">
        <w:rPr>
          <w:rFonts w:eastAsia="Calibri" w:cs="Times New Roman"/>
        </w:rPr>
        <w:t>T</w:t>
      </w:r>
      <w:r w:rsidRPr="00680C3B">
        <w:rPr>
          <w:rFonts w:eastAsia="Calibri" w:cs="Times New Roman"/>
        </w:rPr>
        <w:t xml:space="preserve"> e do Código de Conduta de VBG e VCC. </w:t>
      </w:r>
    </w:p>
    <w:p w14:paraId="36C8857C" w14:textId="77777777" w:rsidR="00684136" w:rsidRPr="00961501" w:rsidRDefault="00684136" w:rsidP="00961501">
      <w:pPr>
        <w:rPr>
          <w:rFonts w:cs="Times New Roman"/>
        </w:rPr>
      </w:pPr>
      <w:r w:rsidRPr="00680C3B">
        <w:rPr>
          <w:rFonts w:eastAsia="Calibri" w:cs="Times New Roman"/>
          <w:i/>
          <w:iCs/>
        </w:rPr>
        <w:t xml:space="preserve"> </w:t>
      </w:r>
    </w:p>
    <w:p w14:paraId="45B5C08F" w14:textId="09A935D3" w:rsidR="00684136" w:rsidRPr="00961501" w:rsidRDefault="00684136" w:rsidP="00961501">
      <w:pPr>
        <w:rPr>
          <w:rFonts w:cs="Times New Roman"/>
        </w:rPr>
      </w:pPr>
      <w:r w:rsidRPr="00680C3B">
        <w:rPr>
          <w:rFonts w:eastAsia="Calibri" w:cs="Times New Roman"/>
          <w:i/>
          <w:iCs/>
        </w:rPr>
        <w:t>Reconheço, por este meio, que li o Código de Conduta da Empresa, e em nome da empresa concordo em cumprir as disposições nele definidas. Compreendo o meu papel e responsabilidades no apoio às normas ASSS e de SS</w:t>
      </w:r>
      <w:r w:rsidR="00743B4B" w:rsidRPr="00680C3B">
        <w:rPr>
          <w:rFonts w:eastAsia="Calibri" w:cs="Times New Roman"/>
          <w:i/>
          <w:iCs/>
        </w:rPr>
        <w:t>T</w:t>
      </w:r>
      <w:r w:rsidRPr="00680C3B">
        <w:rPr>
          <w:rFonts w:eastAsia="Calibri" w:cs="Times New Roman"/>
          <w:i/>
          <w:iCs/>
        </w:rPr>
        <w:t xml:space="preserve"> e na prevenção e resposta à VBG e VCC. Compreendo que qualquer ato incompatível com este Código de Conduta da Empresa ou a ausência de ação mandatada por este Código de Conduta da Empresa pode resultar em sansões disciplinares.</w:t>
      </w:r>
    </w:p>
    <w:p w14:paraId="68A917F8" w14:textId="77777777" w:rsidR="00684136" w:rsidRPr="00961501" w:rsidRDefault="00684136" w:rsidP="00961501">
      <w:pPr>
        <w:rPr>
          <w:rFonts w:cs="Times New Roman"/>
        </w:rPr>
      </w:pPr>
      <w:r w:rsidRPr="00680C3B">
        <w:rPr>
          <w:rFonts w:eastAsia="Calibri" w:cs="Times New Roman"/>
        </w:rPr>
        <w:t xml:space="preserve"> </w:t>
      </w:r>
    </w:p>
    <w:p w14:paraId="3A09861F" w14:textId="77777777" w:rsidR="00684136" w:rsidRPr="00961501" w:rsidRDefault="00684136" w:rsidP="00961501">
      <w:pPr>
        <w:jc w:val="left"/>
        <w:rPr>
          <w:rFonts w:cs="Times New Roman"/>
        </w:rPr>
      </w:pPr>
      <w:r w:rsidRPr="00680C3B">
        <w:rPr>
          <w:rFonts w:eastAsia="Calibri" w:cs="Times New Roman"/>
        </w:rPr>
        <w:t>Nome da empresa: _____________________________________________________________</w:t>
      </w:r>
    </w:p>
    <w:p w14:paraId="1A6B24DC" w14:textId="77777777" w:rsidR="00684136" w:rsidRPr="00961501" w:rsidRDefault="00684136" w:rsidP="00961501">
      <w:pPr>
        <w:jc w:val="left"/>
        <w:rPr>
          <w:rFonts w:cs="Times New Roman"/>
        </w:rPr>
      </w:pPr>
      <w:r w:rsidRPr="00680C3B">
        <w:rPr>
          <w:rFonts w:eastAsia="Calibri" w:cs="Times New Roman"/>
        </w:rPr>
        <w:t>Assinatura: ____________________________________________________________________</w:t>
      </w:r>
    </w:p>
    <w:p w14:paraId="1B71DE58" w14:textId="77777777" w:rsidR="00684136" w:rsidRPr="00961501" w:rsidRDefault="00684136" w:rsidP="00961501">
      <w:pPr>
        <w:rPr>
          <w:rFonts w:cs="Times New Roman"/>
        </w:rPr>
      </w:pPr>
      <w:r w:rsidRPr="00680C3B">
        <w:rPr>
          <w:rFonts w:eastAsia="Calibri" w:cs="Times New Roman"/>
        </w:rPr>
        <w:t>Título: ________________________________________________________________________</w:t>
      </w:r>
    </w:p>
    <w:p w14:paraId="7A6BA850" w14:textId="77777777" w:rsidR="00684136" w:rsidRPr="00961501" w:rsidRDefault="00684136" w:rsidP="00961501">
      <w:pPr>
        <w:rPr>
          <w:rFonts w:cs="Times New Roman"/>
        </w:rPr>
      </w:pPr>
      <w:r w:rsidRPr="00680C3B">
        <w:rPr>
          <w:rFonts w:eastAsia="Calibri" w:cs="Times New Roman"/>
        </w:rPr>
        <w:t>Data: _________________________________________________________________________</w:t>
      </w:r>
    </w:p>
    <w:p w14:paraId="0F24F6CF" w14:textId="77777777" w:rsidR="00684136" w:rsidRPr="00937EFC" w:rsidRDefault="00684136" w:rsidP="00961501">
      <w:pPr>
        <w:jc w:val="left"/>
        <w:rPr>
          <w:rFonts w:cs="Times New Roman"/>
        </w:rPr>
      </w:pPr>
      <w:r w:rsidRPr="00961501">
        <w:rPr>
          <w:rFonts w:cs="Times New Roman"/>
        </w:rPr>
        <w:br/>
      </w:r>
      <w:r w:rsidRPr="00937EFC">
        <w:rPr>
          <w:rFonts w:cs="Times New Roman"/>
        </w:rPr>
        <w:br/>
      </w:r>
    </w:p>
    <w:p w14:paraId="181D0C7D" w14:textId="77777777" w:rsidR="00684136" w:rsidRPr="00937EFC" w:rsidRDefault="00D90C94" w:rsidP="00684136">
      <w:pPr>
        <w:rPr>
          <w:rFonts w:cs="Times New Roman"/>
        </w:rPr>
      </w:pPr>
      <w:hyperlink r:id="rId19" w:anchor="_ftnref1">
        <w:r w:rsidR="00684136" w:rsidRPr="00680C3B">
          <w:rPr>
            <w:rStyle w:val="Hiperligao"/>
            <w:rFonts w:eastAsia="Calibri Light" w:cs="Times New Roman"/>
            <w:sz w:val="16"/>
            <w:szCs w:val="16"/>
            <w:vertAlign w:val="superscript"/>
          </w:rPr>
          <w:t>[1]</w:t>
        </w:r>
      </w:hyperlink>
      <w:r w:rsidR="00684136" w:rsidRPr="00680C3B">
        <w:rPr>
          <w:rFonts w:eastAsia="Calibri Light" w:cs="Times New Roman"/>
          <w:sz w:val="16"/>
          <w:szCs w:val="16"/>
        </w:rPr>
        <w:t xml:space="preserve"> </w:t>
      </w:r>
      <w:r w:rsidR="00684136" w:rsidRPr="00680C3B">
        <w:rPr>
          <w:rFonts w:eastAsia="Calibri Light" w:cs="Times New Roman"/>
          <w:b/>
          <w:bCs/>
          <w:sz w:val="16"/>
          <w:szCs w:val="16"/>
        </w:rPr>
        <w:t>Consentimento</w:t>
      </w:r>
      <w:r w:rsidR="00684136" w:rsidRPr="00680C3B">
        <w:rPr>
          <w:rFonts w:eastAsia="Calibri Light" w:cs="Times New Roman"/>
          <w:sz w:val="16"/>
          <w:szCs w:val="16"/>
        </w:rPr>
        <w:t xml:space="preserve"> é definida como a escolha informada subjacente à intenção livre e voluntária de um indivíduo, aceitação ou acordo para fazer algo. Não é possível encontrar consentimento quando tal aceitação ou acordo é obtido através do uso de ameaças, força ou outras formas de coação, rapto, fraude, engano ou deturpação. De acordo com a Convenção das Nações Unidas sobre os Direitos da Criança, o Banco Mundial considera que o consentimento não pode ser dado por crianças menores de 18 anos, mesmo no caso de a legislação nacional do país em que o Código de Conduta é introduzido ter uma idade inferior. A crença errada sobre a idade da criança e o consentimento da criança não é uma defesa.</w:t>
      </w:r>
    </w:p>
    <w:p w14:paraId="797E8F20" w14:textId="77777777" w:rsidR="00684136" w:rsidRPr="00937EFC" w:rsidRDefault="00684136" w:rsidP="00684136">
      <w:pPr>
        <w:spacing w:after="200" w:line="276" w:lineRule="auto"/>
        <w:jc w:val="left"/>
        <w:rPr>
          <w:rFonts w:eastAsiaTheme="majorEastAsia" w:cs="Times New Roman"/>
          <w:b/>
          <w:bCs/>
          <w:sz w:val="24"/>
          <w:szCs w:val="24"/>
        </w:rPr>
      </w:pPr>
      <w:r w:rsidRPr="00937EFC">
        <w:rPr>
          <w:rFonts w:eastAsiaTheme="majorEastAsia" w:cs="Times New Roman"/>
          <w:b/>
          <w:bCs/>
          <w:sz w:val="24"/>
          <w:szCs w:val="24"/>
        </w:rPr>
        <w:br w:type="page"/>
      </w:r>
    </w:p>
    <w:p w14:paraId="0745CA98" w14:textId="77777777" w:rsidR="00684136" w:rsidRPr="00937EFC" w:rsidRDefault="00684136" w:rsidP="00684136">
      <w:pPr>
        <w:spacing w:after="200" w:line="276" w:lineRule="auto"/>
        <w:jc w:val="left"/>
        <w:rPr>
          <w:rFonts w:eastAsiaTheme="majorEastAsia" w:cs="Times New Roman"/>
          <w:b/>
          <w:bCs/>
          <w:sz w:val="24"/>
          <w:szCs w:val="24"/>
        </w:rPr>
      </w:pPr>
    </w:p>
    <w:p w14:paraId="1B79E863" w14:textId="77777777" w:rsidR="00684136" w:rsidRPr="00011ACD" w:rsidRDefault="00684136" w:rsidP="00011ACD">
      <w:pPr>
        <w:pStyle w:val="Cabealho2"/>
        <w:numPr>
          <w:ilvl w:val="0"/>
          <w:numId w:val="0"/>
        </w:numPr>
        <w:ind w:left="851"/>
        <w:jc w:val="center"/>
        <w:rPr>
          <w:rFonts w:cs="Times New Roman"/>
          <w:b/>
          <w:sz w:val="24"/>
        </w:rPr>
      </w:pPr>
      <w:bookmarkStart w:id="15" w:name="_Toc125972600"/>
      <w:bookmarkStart w:id="16" w:name="_Toc125972861"/>
      <w:bookmarkStart w:id="17" w:name="_Toc140507829"/>
      <w:bookmarkStart w:id="18" w:name="_Toc148918115"/>
      <w:r w:rsidRPr="00011ACD">
        <w:rPr>
          <w:rFonts w:cs="Times New Roman"/>
          <w:b/>
          <w:sz w:val="24"/>
        </w:rPr>
        <w:t>PLANO DE SEGURANÇA E SAÚDE NO TRABALHO (PSST)</w:t>
      </w:r>
      <w:bookmarkEnd w:id="15"/>
      <w:bookmarkEnd w:id="16"/>
      <w:bookmarkEnd w:id="17"/>
      <w:bookmarkEnd w:id="18"/>
    </w:p>
    <w:p w14:paraId="2ED4D62A" w14:textId="77777777" w:rsidR="00684136" w:rsidRPr="00937EFC" w:rsidRDefault="00684136" w:rsidP="00011ACD">
      <w:pPr>
        <w:pStyle w:val="Cabealho2"/>
        <w:numPr>
          <w:ilvl w:val="0"/>
          <w:numId w:val="0"/>
        </w:numPr>
        <w:ind w:left="851"/>
        <w:jc w:val="center"/>
        <w:rPr>
          <w:rFonts w:cs="Times New Roman"/>
          <w:b/>
          <w:sz w:val="24"/>
        </w:rPr>
      </w:pPr>
      <w:bookmarkStart w:id="19" w:name="_Toc140507830"/>
      <w:bookmarkStart w:id="20" w:name="_Toc148918116"/>
      <w:r w:rsidRPr="00937EFC">
        <w:rPr>
          <w:rFonts w:cs="Times New Roman"/>
          <w:b/>
          <w:sz w:val="24"/>
        </w:rPr>
        <w:t>PROJECTO CAPITAL HUMANO CABO VERDE</w:t>
      </w:r>
      <w:bookmarkEnd w:id="19"/>
      <w:bookmarkEnd w:id="20"/>
    </w:p>
    <w:p w14:paraId="3628C593" w14:textId="77777777" w:rsidR="00684136" w:rsidRPr="00011ACD" w:rsidRDefault="00684136" w:rsidP="00011ACD">
      <w:pPr>
        <w:pStyle w:val="Cabealho2"/>
        <w:numPr>
          <w:ilvl w:val="0"/>
          <w:numId w:val="0"/>
        </w:numPr>
        <w:ind w:left="851"/>
        <w:jc w:val="center"/>
        <w:rPr>
          <w:rFonts w:cs="Times New Roman"/>
          <w:b/>
          <w:sz w:val="24"/>
        </w:rPr>
      </w:pPr>
      <w:bookmarkStart w:id="21" w:name="_Toc140507831"/>
      <w:bookmarkStart w:id="22" w:name="_Toc148918117"/>
      <w:r w:rsidRPr="00937EFC">
        <w:rPr>
          <w:rFonts w:cs="Times New Roman"/>
          <w:b/>
          <w:sz w:val="24"/>
        </w:rPr>
        <w:t>PROGRAMA DE REGENERAÇÃO DE HABITAT</w:t>
      </w:r>
      <w:r w:rsidRPr="00011ACD">
        <w:rPr>
          <w:rFonts w:cs="Times New Roman"/>
          <w:b/>
          <w:sz w:val="24"/>
        </w:rPr>
        <w:t xml:space="preserve"> – PRAIA</w:t>
      </w:r>
      <w:bookmarkEnd w:id="21"/>
      <w:bookmarkEnd w:id="22"/>
    </w:p>
    <w:p w14:paraId="55307AB5" w14:textId="5A6AF91D" w:rsidR="00684136" w:rsidRPr="00937EFC" w:rsidRDefault="00684136" w:rsidP="00684136">
      <w:pPr>
        <w:jc w:val="center"/>
        <w:rPr>
          <w:rFonts w:cs="Times New Roman"/>
          <w:color w:val="000000" w:themeColor="text1"/>
        </w:rPr>
      </w:pPr>
      <w:r w:rsidRPr="00937EFC">
        <w:rPr>
          <w:rFonts w:cs="Times New Roman"/>
          <w:color w:val="000000" w:themeColor="text1"/>
        </w:rPr>
        <w:t xml:space="preserve">(a ser </w:t>
      </w:r>
      <w:r w:rsidR="000E040C">
        <w:rPr>
          <w:rFonts w:cs="Times New Roman"/>
          <w:color w:val="000000" w:themeColor="text1"/>
        </w:rPr>
        <w:t>adaptado</w:t>
      </w:r>
      <w:r w:rsidR="000E040C" w:rsidRPr="00937EFC">
        <w:rPr>
          <w:rFonts w:cs="Times New Roman"/>
          <w:color w:val="000000" w:themeColor="text1"/>
        </w:rPr>
        <w:t xml:space="preserve"> </w:t>
      </w:r>
      <w:r w:rsidRPr="00937EFC">
        <w:rPr>
          <w:rFonts w:cs="Times New Roman"/>
          <w:color w:val="000000" w:themeColor="text1"/>
        </w:rPr>
        <w:t xml:space="preserve">pelo </w:t>
      </w:r>
      <w:r w:rsidR="00740734" w:rsidRPr="00937EFC">
        <w:rPr>
          <w:rFonts w:cs="Times New Roman"/>
          <w:color w:val="000000" w:themeColor="text1"/>
        </w:rPr>
        <w:t>empreiteiro</w:t>
      </w:r>
      <w:r w:rsidRPr="00937EFC">
        <w:rPr>
          <w:rFonts w:cs="Times New Roman"/>
          <w:color w:val="000000" w:themeColor="text1"/>
        </w:rPr>
        <w:t>).</w:t>
      </w:r>
    </w:p>
    <w:p w14:paraId="3FE05795" w14:textId="77777777" w:rsidR="00684136" w:rsidRPr="000E040C" w:rsidRDefault="00684136" w:rsidP="00680C3B">
      <w:pPr>
        <w:jc w:val="left"/>
        <w:rPr>
          <w:rFonts w:cs="Times New Roman"/>
        </w:rPr>
      </w:pPr>
    </w:p>
    <w:p w14:paraId="1C8CC333" w14:textId="77777777" w:rsidR="00684136" w:rsidRPr="000E040C" w:rsidRDefault="00684136" w:rsidP="00680C3B">
      <w:pPr>
        <w:pStyle w:val="SemEspaamento"/>
        <w:spacing w:after="0" w:line="360" w:lineRule="auto"/>
        <w:ind w:left="0"/>
        <w:rPr>
          <w:sz w:val="22"/>
          <w:szCs w:val="22"/>
          <w:lang w:val="pt-PT"/>
        </w:rPr>
      </w:pPr>
      <w:r w:rsidRPr="000E040C">
        <w:rPr>
          <w:sz w:val="22"/>
          <w:szCs w:val="22"/>
          <w:lang w:val="pt-PT"/>
        </w:rPr>
        <w:t xml:space="preserve">Introdução </w:t>
      </w:r>
    </w:p>
    <w:p w14:paraId="5F294DB9" w14:textId="77777777" w:rsidR="00684136" w:rsidRPr="000E040C" w:rsidRDefault="00684136" w:rsidP="00680C3B">
      <w:pPr>
        <w:rPr>
          <w:rFonts w:cs="Times New Roman"/>
        </w:rPr>
      </w:pPr>
      <w:r w:rsidRPr="000E040C">
        <w:rPr>
          <w:rFonts w:cs="Times New Roman"/>
        </w:rPr>
        <w:t xml:space="preserve">O Plano de Segurança e Saúde no Trabalho (PSST) tem como objetivo descrever as linhas mestras estabelecidas para a gestão da Segurança e Saúde dos trabalhos afetos a uma obra, desde a sua adjudicação até à sua conclusão, de acordo com a especificidade da mesma de forma a garantir as condições de segurança e saúde exigidas na execução dos trabalhos, aumentando a eficiência da produção. </w:t>
      </w:r>
    </w:p>
    <w:p w14:paraId="4E979603" w14:textId="77777777" w:rsidR="00684136" w:rsidRPr="000E040C" w:rsidRDefault="00684136" w:rsidP="00680C3B">
      <w:pPr>
        <w:rPr>
          <w:rFonts w:cs="Times New Roman"/>
        </w:rPr>
      </w:pPr>
      <w:r w:rsidRPr="000E040C">
        <w:rPr>
          <w:rFonts w:cs="Times New Roman"/>
        </w:rPr>
        <w:t xml:space="preserve">As regras e os conceitos expressos nesse PSST devem ser sempre considerados como requisitos mínimos exigidos em questões de Segurança, tendo em conta a legislação vigente, e nunca deverão substituir regras e conceitos mais exigentes. </w:t>
      </w:r>
    </w:p>
    <w:p w14:paraId="2862C8D5" w14:textId="77777777" w:rsidR="00684136" w:rsidRPr="000E040C" w:rsidRDefault="00684136" w:rsidP="00680C3B">
      <w:pPr>
        <w:rPr>
          <w:rFonts w:cs="Times New Roman"/>
        </w:rPr>
      </w:pPr>
      <w:r w:rsidRPr="000E040C">
        <w:rPr>
          <w:rFonts w:cs="Times New Roman"/>
        </w:rPr>
        <w:t xml:space="preserve">O PSST é o documento que reúne todas as informações e indicações relevantes a matéria de Segurança e Saúde que se mostrem para reduzir o risco de acidentes de trabalho e para a proteção de saúde dos trabalhadores. </w:t>
      </w:r>
    </w:p>
    <w:p w14:paraId="70BF61C0" w14:textId="3E65CE2A" w:rsidR="00684136" w:rsidRPr="000E040C" w:rsidRDefault="00684136" w:rsidP="00680C3B">
      <w:pPr>
        <w:rPr>
          <w:rFonts w:cs="Times New Roman"/>
        </w:rPr>
      </w:pPr>
      <w:r w:rsidRPr="000E040C">
        <w:rPr>
          <w:rFonts w:cs="Times New Roman"/>
        </w:rPr>
        <w:t xml:space="preserve">Em conformidade com o descrito no Art.º 16º do D.L. nº 64/2010 de 27 de </w:t>
      </w:r>
      <w:r w:rsidR="00740734" w:rsidRPr="000E040C">
        <w:rPr>
          <w:rFonts w:cs="Times New Roman"/>
        </w:rPr>
        <w:t>dezembro</w:t>
      </w:r>
      <w:r w:rsidRPr="000E040C">
        <w:rPr>
          <w:rFonts w:cs="Times New Roman"/>
        </w:rPr>
        <w:t xml:space="preserve"> da República de Cabo Verde a Entidade Executante (EE) ou o empreiteiro, deverá desenvolver e especificar o presente PSST de acordo com os critérios mínimos. </w:t>
      </w:r>
    </w:p>
    <w:p w14:paraId="791602CD" w14:textId="77777777" w:rsidR="00684136" w:rsidRPr="000E040C" w:rsidRDefault="00684136" w:rsidP="00680C3B">
      <w:pPr>
        <w:rPr>
          <w:rFonts w:cs="Times New Roman"/>
        </w:rPr>
      </w:pPr>
      <w:r w:rsidRPr="000E040C">
        <w:rPr>
          <w:rFonts w:cs="Times New Roman"/>
        </w:rPr>
        <w:t xml:space="preserve">A empreiteiro deverá dar a conhecer o PSST aos seus subempreiteiros e trabalhadores independentes ou pelo menos a parte que os mesmos necessitam conhecer por razões de prevenção, assim como deverá assegurar o cumprimento do mesmo por parte dos subempreiteiros e trabalhadores independentes. </w:t>
      </w:r>
    </w:p>
    <w:p w14:paraId="5C765CA5" w14:textId="77777777" w:rsidR="00684136" w:rsidRPr="000E040C" w:rsidRDefault="00684136" w:rsidP="000E040C">
      <w:pPr>
        <w:rPr>
          <w:rFonts w:cs="Times New Roman"/>
          <w:b/>
          <w:bCs/>
          <w:i/>
          <w:iCs/>
          <w:u w:val="single"/>
        </w:rPr>
      </w:pPr>
      <w:r w:rsidRPr="000E040C">
        <w:rPr>
          <w:rFonts w:cs="Times New Roman"/>
          <w:b/>
          <w:bCs/>
          <w:i/>
          <w:iCs/>
          <w:u w:val="single"/>
        </w:rPr>
        <w:t xml:space="preserve">Política de Segurança </w:t>
      </w:r>
    </w:p>
    <w:p w14:paraId="43CD0E9E" w14:textId="77777777" w:rsidR="00684136" w:rsidRPr="000E040C" w:rsidRDefault="00684136" w:rsidP="00680C3B">
      <w:pPr>
        <w:rPr>
          <w:rFonts w:cs="Times New Roman"/>
        </w:rPr>
      </w:pPr>
      <w:r w:rsidRPr="000E040C">
        <w:rPr>
          <w:rFonts w:cs="Times New Roman"/>
        </w:rPr>
        <w:t xml:space="preserve">A obrigação legal de garantir adequadas condições de higiene e segurança aos trabalhadores, bem como o reconhecimento da importância da segurança na produção, constituem por si só, as razões necessárias para a definição de uma Política de Segurança especificas da obra. </w:t>
      </w:r>
    </w:p>
    <w:p w14:paraId="2CB693B9" w14:textId="77777777" w:rsidR="00684136" w:rsidRPr="000E040C" w:rsidRDefault="00684136" w:rsidP="00680C3B">
      <w:pPr>
        <w:rPr>
          <w:rFonts w:cs="Times New Roman"/>
        </w:rPr>
      </w:pPr>
      <w:r w:rsidRPr="000E040C">
        <w:rPr>
          <w:rFonts w:cs="Times New Roman"/>
        </w:rPr>
        <w:t xml:space="preserve">A Politica de Segurança da obra deve ter presente os seguintes reconhecimentos: </w:t>
      </w:r>
    </w:p>
    <w:p w14:paraId="734DEF41" w14:textId="77777777" w:rsidR="00684136" w:rsidRPr="000E040C" w:rsidRDefault="00684136" w:rsidP="000E040C">
      <w:pPr>
        <w:rPr>
          <w:rFonts w:cs="Times New Roman"/>
        </w:rPr>
      </w:pPr>
      <w:r w:rsidRPr="000E040C">
        <w:rPr>
          <w:rFonts w:cs="Times New Roman"/>
        </w:rPr>
        <w:t xml:space="preserve">Reconhecimento da segurança por todos os intervenientes como elemento fundamental para a execução da obra; </w:t>
      </w:r>
    </w:p>
    <w:p w14:paraId="0FE082A8"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Obrigatoriedade de cumprimento por todos os intervenientes da legislação em vigor em matéria de segurança, Higiene e Saúde no trabalho, em especial o Decreto-Lei nº 55/99 e 64/2010; </w:t>
      </w:r>
    </w:p>
    <w:p w14:paraId="33012C31"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Obrigatoriedade dos responsáveis de todas as entidades envolvidas de incentivarem em obra, a zelarem pela segurança de todos os afetados pelos trabalhos e comunicarem todas as situações de insegurança que detetem; </w:t>
      </w:r>
    </w:p>
    <w:p w14:paraId="4F092060"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Obrigatoriedade dos responsáveis das entidades envolvidas de incentivarem todos os intervenientes em obra a implementarem as medidas de segurança propostas neste documento e de contribuírem para a sua evolução e melhoria; </w:t>
      </w:r>
    </w:p>
    <w:p w14:paraId="2C2BF524"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Dar prioridade às medidas de protecção coletiva em relação às protecções individual; </w:t>
      </w:r>
    </w:p>
    <w:p w14:paraId="2D683FFE"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Minimizar o número de acidentes e doenças profissionais durante a fase de execução da obra; </w:t>
      </w:r>
    </w:p>
    <w:p w14:paraId="136BCBEB" w14:textId="54E3C56B" w:rsidR="00684136" w:rsidRPr="000E040C" w:rsidRDefault="00684136" w:rsidP="00680C3B">
      <w:pPr>
        <w:ind w:firstLine="60"/>
        <w:jc w:val="left"/>
        <w:rPr>
          <w:rFonts w:cs="Times New Roman"/>
        </w:rPr>
      </w:pPr>
    </w:p>
    <w:p w14:paraId="297AA547"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O presente Plano de Segurança e de Saúde do Trabalho (PSST) refere-se à empreitada do PRH-Praia. </w:t>
      </w:r>
    </w:p>
    <w:p w14:paraId="61236364"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Pretende-se responder ao exigido na legislação em vigor, e garantir que a obra seja devidamente planeada, contribuindo para segurança, higiene e saúde de todos os intervenientes, e atingindo os seguintes objetivos: </w:t>
      </w:r>
    </w:p>
    <w:p w14:paraId="25A8E1ED"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Realizar todos os trabalhos de forma a proporcionar a todos os trabalhadores condições de segurança e saúde adequadas; </w:t>
      </w:r>
    </w:p>
    <w:p w14:paraId="5AEFF878"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Alcançar bons níveis de produtividade decorrentes de boas condições de trabalho; </w:t>
      </w:r>
    </w:p>
    <w:p w14:paraId="431BF659"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Realizar todos os trabalhos com qualidade especificada no projeto de conceção, num espaço adequadamente organizado e ambientalmente correto; </w:t>
      </w:r>
    </w:p>
    <w:p w14:paraId="22C69D9C"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Minimizar os índices de sinistralidade laboral e os custos sociais e económicos resultantes de acidentes; </w:t>
      </w:r>
    </w:p>
    <w:p w14:paraId="38992504" w14:textId="77777777" w:rsidR="00684136" w:rsidRPr="000E040C" w:rsidRDefault="00684136" w:rsidP="007C5596">
      <w:pPr>
        <w:pStyle w:val="PargrafodaLista"/>
        <w:numPr>
          <w:ilvl w:val="0"/>
          <w:numId w:val="153"/>
        </w:numPr>
        <w:rPr>
          <w:rFonts w:cs="Times New Roman"/>
        </w:rPr>
      </w:pPr>
      <w:r w:rsidRPr="000E040C">
        <w:rPr>
          <w:rFonts w:cs="Times New Roman"/>
        </w:rPr>
        <w:t xml:space="preserve">Está previsto que, quando as especificações do PSS se revelarem desadequadas aos processos construtivos ou aos métodos de trabalho utilizados no estaleiro, os empregadores devem propor as alterações necessárias. </w:t>
      </w:r>
    </w:p>
    <w:p w14:paraId="662DDEE5" w14:textId="77777777" w:rsidR="00684136" w:rsidRPr="000E040C" w:rsidRDefault="00684136" w:rsidP="000E040C">
      <w:pPr>
        <w:rPr>
          <w:rFonts w:cs="Times New Roman"/>
          <w:b/>
          <w:bCs/>
          <w:i/>
          <w:iCs/>
          <w:u w:val="single"/>
        </w:rPr>
      </w:pPr>
      <w:r w:rsidRPr="000E040C">
        <w:rPr>
          <w:rFonts w:cs="Times New Roman"/>
          <w:b/>
          <w:bCs/>
          <w:i/>
          <w:iCs/>
          <w:u w:val="single"/>
        </w:rPr>
        <w:t xml:space="preserve">Horário de Trabalho </w:t>
      </w:r>
    </w:p>
    <w:p w14:paraId="08CCEC3C" w14:textId="77777777" w:rsidR="00684136" w:rsidRPr="000E040C" w:rsidRDefault="00684136" w:rsidP="00680C3B">
      <w:pPr>
        <w:rPr>
          <w:rFonts w:cs="Times New Roman"/>
        </w:rPr>
      </w:pPr>
      <w:r w:rsidRPr="000E040C">
        <w:rPr>
          <w:rFonts w:cs="Times New Roman"/>
        </w:rPr>
        <w:t>O horário de trabalho limite a praticar é o seguinte:</w:t>
      </w:r>
      <w:r w:rsidRPr="000E040C">
        <w:rPr>
          <w:rFonts w:eastAsia="Cambria" w:cs="Times New Roman"/>
        </w:rPr>
        <w:t xml:space="preserve"> </w:t>
      </w:r>
    </w:p>
    <w:tbl>
      <w:tblPr>
        <w:tblStyle w:val="TableGrid10"/>
        <w:tblW w:w="7692" w:type="dxa"/>
        <w:tblInd w:w="509" w:type="dxa"/>
        <w:tblCellMar>
          <w:top w:w="52" w:type="dxa"/>
          <w:left w:w="108" w:type="dxa"/>
          <w:right w:w="115" w:type="dxa"/>
        </w:tblCellMar>
        <w:tblLook w:val="04A0" w:firstRow="1" w:lastRow="0" w:firstColumn="1" w:lastColumn="0" w:noHBand="0" w:noVBand="1"/>
      </w:tblPr>
      <w:tblGrid>
        <w:gridCol w:w="1785"/>
        <w:gridCol w:w="1975"/>
        <w:gridCol w:w="1940"/>
        <w:gridCol w:w="1992"/>
      </w:tblGrid>
      <w:tr w:rsidR="00684136" w:rsidRPr="00680C3B" w14:paraId="30EF1852" w14:textId="77777777" w:rsidTr="00680C3B">
        <w:trPr>
          <w:trHeight w:val="271"/>
        </w:trPr>
        <w:tc>
          <w:tcPr>
            <w:tcW w:w="1785" w:type="dxa"/>
            <w:tcBorders>
              <w:top w:val="single" w:sz="4" w:space="0" w:color="000000"/>
              <w:left w:val="single" w:sz="4" w:space="0" w:color="000000"/>
              <w:bottom w:val="single" w:sz="4" w:space="0" w:color="000000"/>
              <w:right w:val="single" w:sz="4" w:space="0" w:color="000000"/>
            </w:tcBorders>
          </w:tcPr>
          <w:p w14:paraId="388F62A2" w14:textId="77777777" w:rsidR="00684136" w:rsidRPr="00680C3B" w:rsidRDefault="00684136" w:rsidP="00680C3B">
            <w:pPr>
              <w:spacing w:line="240" w:lineRule="auto"/>
              <w:jc w:val="center"/>
              <w:rPr>
                <w:rFonts w:cs="Times New Roman"/>
                <w:b/>
                <w:sz w:val="20"/>
                <w:szCs w:val="20"/>
              </w:rPr>
            </w:pPr>
          </w:p>
        </w:tc>
        <w:tc>
          <w:tcPr>
            <w:tcW w:w="1975" w:type="dxa"/>
            <w:tcBorders>
              <w:top w:val="single" w:sz="4" w:space="0" w:color="000000"/>
              <w:left w:val="single" w:sz="4" w:space="0" w:color="000000"/>
              <w:bottom w:val="single" w:sz="4" w:space="0" w:color="000000"/>
              <w:right w:val="single" w:sz="4" w:space="0" w:color="000000"/>
            </w:tcBorders>
          </w:tcPr>
          <w:p w14:paraId="6FC7BA77" w14:textId="77777777" w:rsidR="00684136" w:rsidRPr="00680C3B" w:rsidRDefault="00684136" w:rsidP="00680C3B">
            <w:pPr>
              <w:spacing w:line="240" w:lineRule="auto"/>
              <w:jc w:val="center"/>
              <w:rPr>
                <w:rFonts w:cs="Times New Roman"/>
                <w:sz w:val="20"/>
                <w:szCs w:val="20"/>
              </w:rPr>
            </w:pPr>
            <w:r w:rsidRPr="00680C3B">
              <w:rPr>
                <w:rFonts w:cs="Times New Roman"/>
                <w:b/>
                <w:sz w:val="20"/>
                <w:szCs w:val="20"/>
              </w:rPr>
              <w:t xml:space="preserve">Segunda a Sexta </w:t>
            </w:r>
          </w:p>
        </w:tc>
        <w:tc>
          <w:tcPr>
            <w:tcW w:w="1940" w:type="dxa"/>
            <w:tcBorders>
              <w:top w:val="single" w:sz="4" w:space="0" w:color="000000"/>
              <w:left w:val="single" w:sz="4" w:space="0" w:color="000000"/>
              <w:bottom w:val="single" w:sz="4" w:space="0" w:color="000000"/>
              <w:right w:val="single" w:sz="4" w:space="0" w:color="000000"/>
            </w:tcBorders>
          </w:tcPr>
          <w:p w14:paraId="5C494A5C" w14:textId="77777777" w:rsidR="00684136" w:rsidRPr="00680C3B" w:rsidRDefault="00684136" w:rsidP="00680C3B">
            <w:pPr>
              <w:spacing w:line="240" w:lineRule="auto"/>
              <w:jc w:val="center"/>
              <w:rPr>
                <w:rFonts w:cs="Times New Roman"/>
                <w:sz w:val="20"/>
                <w:szCs w:val="20"/>
              </w:rPr>
            </w:pPr>
            <w:r w:rsidRPr="00680C3B">
              <w:rPr>
                <w:rFonts w:cs="Times New Roman"/>
                <w:b/>
                <w:sz w:val="20"/>
                <w:szCs w:val="20"/>
              </w:rPr>
              <w:t xml:space="preserve">Sábado </w:t>
            </w:r>
          </w:p>
        </w:tc>
        <w:tc>
          <w:tcPr>
            <w:tcW w:w="1992" w:type="dxa"/>
            <w:tcBorders>
              <w:top w:val="single" w:sz="4" w:space="0" w:color="000000"/>
              <w:left w:val="single" w:sz="4" w:space="0" w:color="000000"/>
              <w:bottom w:val="single" w:sz="4" w:space="0" w:color="000000"/>
              <w:right w:val="single" w:sz="4" w:space="0" w:color="000000"/>
            </w:tcBorders>
          </w:tcPr>
          <w:p w14:paraId="02B69141" w14:textId="77777777" w:rsidR="00684136" w:rsidRPr="00680C3B" w:rsidRDefault="00684136" w:rsidP="00680C3B">
            <w:pPr>
              <w:spacing w:line="240" w:lineRule="auto"/>
              <w:jc w:val="center"/>
              <w:rPr>
                <w:rFonts w:cs="Times New Roman"/>
                <w:sz w:val="20"/>
                <w:szCs w:val="20"/>
              </w:rPr>
            </w:pPr>
            <w:r w:rsidRPr="00680C3B">
              <w:rPr>
                <w:rFonts w:cs="Times New Roman"/>
                <w:b/>
                <w:sz w:val="20"/>
                <w:szCs w:val="20"/>
              </w:rPr>
              <w:t xml:space="preserve">Domingo </w:t>
            </w:r>
          </w:p>
        </w:tc>
      </w:tr>
      <w:tr w:rsidR="00684136" w:rsidRPr="00680C3B" w14:paraId="1F372E6C" w14:textId="77777777" w:rsidTr="00680C3B">
        <w:trPr>
          <w:trHeight w:val="539"/>
        </w:trPr>
        <w:tc>
          <w:tcPr>
            <w:tcW w:w="1785" w:type="dxa"/>
            <w:tcBorders>
              <w:top w:val="single" w:sz="4" w:space="0" w:color="000000"/>
              <w:left w:val="single" w:sz="4" w:space="0" w:color="000000"/>
              <w:bottom w:val="single" w:sz="4" w:space="0" w:color="000000"/>
              <w:right w:val="single" w:sz="4" w:space="0" w:color="000000"/>
            </w:tcBorders>
          </w:tcPr>
          <w:p w14:paraId="5F84D3FC"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Opção 1</w:t>
            </w:r>
          </w:p>
        </w:tc>
        <w:tc>
          <w:tcPr>
            <w:tcW w:w="1975" w:type="dxa"/>
            <w:tcBorders>
              <w:top w:val="single" w:sz="4" w:space="0" w:color="000000"/>
              <w:left w:val="single" w:sz="4" w:space="0" w:color="000000"/>
              <w:bottom w:val="single" w:sz="4" w:space="0" w:color="000000"/>
              <w:right w:val="single" w:sz="4" w:space="0" w:color="000000"/>
            </w:tcBorders>
          </w:tcPr>
          <w:p w14:paraId="05C5655C"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 xml:space="preserve">07:00h às 12:00h </w:t>
            </w:r>
          </w:p>
          <w:p w14:paraId="00CE22BD"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 xml:space="preserve">13:00h às 16:00h </w:t>
            </w:r>
          </w:p>
        </w:tc>
        <w:tc>
          <w:tcPr>
            <w:tcW w:w="1940" w:type="dxa"/>
            <w:tcBorders>
              <w:top w:val="single" w:sz="4" w:space="0" w:color="000000"/>
              <w:left w:val="single" w:sz="4" w:space="0" w:color="000000"/>
              <w:bottom w:val="single" w:sz="4" w:space="0" w:color="000000"/>
              <w:right w:val="single" w:sz="4" w:space="0" w:color="000000"/>
            </w:tcBorders>
          </w:tcPr>
          <w:p w14:paraId="7F17557E"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 xml:space="preserve">07:00h às 11:00h </w:t>
            </w:r>
          </w:p>
        </w:tc>
        <w:tc>
          <w:tcPr>
            <w:tcW w:w="1992" w:type="dxa"/>
            <w:tcBorders>
              <w:top w:val="single" w:sz="4" w:space="0" w:color="000000"/>
              <w:left w:val="single" w:sz="4" w:space="0" w:color="000000"/>
              <w:bottom w:val="single" w:sz="4" w:space="0" w:color="000000"/>
              <w:right w:val="single" w:sz="4" w:space="0" w:color="000000"/>
            </w:tcBorders>
          </w:tcPr>
          <w:p w14:paraId="3D37C2C1"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 xml:space="preserve">Descanso semanal </w:t>
            </w:r>
          </w:p>
        </w:tc>
      </w:tr>
      <w:tr w:rsidR="00684136" w:rsidRPr="00680C3B" w14:paraId="44FAE2EE" w14:textId="77777777" w:rsidTr="00680C3B">
        <w:trPr>
          <w:trHeight w:val="539"/>
        </w:trPr>
        <w:tc>
          <w:tcPr>
            <w:tcW w:w="1785" w:type="dxa"/>
            <w:tcBorders>
              <w:top w:val="single" w:sz="4" w:space="0" w:color="000000"/>
              <w:left w:val="single" w:sz="4" w:space="0" w:color="000000"/>
              <w:bottom w:val="single" w:sz="4" w:space="0" w:color="000000"/>
              <w:right w:val="single" w:sz="4" w:space="0" w:color="000000"/>
            </w:tcBorders>
          </w:tcPr>
          <w:p w14:paraId="22FCA394"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Opção 2</w:t>
            </w:r>
          </w:p>
        </w:tc>
        <w:tc>
          <w:tcPr>
            <w:tcW w:w="1975" w:type="dxa"/>
            <w:tcBorders>
              <w:top w:val="single" w:sz="4" w:space="0" w:color="000000"/>
              <w:left w:val="single" w:sz="4" w:space="0" w:color="000000"/>
              <w:bottom w:val="single" w:sz="4" w:space="0" w:color="000000"/>
              <w:right w:val="single" w:sz="4" w:space="0" w:color="000000"/>
            </w:tcBorders>
          </w:tcPr>
          <w:p w14:paraId="511C1D09"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 xml:space="preserve">08:00h às 13:00h </w:t>
            </w:r>
          </w:p>
          <w:p w14:paraId="3E92CBEB"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 xml:space="preserve">14:00h às 17:00h </w:t>
            </w:r>
          </w:p>
        </w:tc>
        <w:tc>
          <w:tcPr>
            <w:tcW w:w="1940" w:type="dxa"/>
            <w:tcBorders>
              <w:top w:val="single" w:sz="4" w:space="0" w:color="000000"/>
              <w:left w:val="single" w:sz="4" w:space="0" w:color="000000"/>
              <w:bottom w:val="single" w:sz="4" w:space="0" w:color="000000"/>
              <w:right w:val="single" w:sz="4" w:space="0" w:color="000000"/>
            </w:tcBorders>
          </w:tcPr>
          <w:p w14:paraId="20A5D48F"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 xml:space="preserve">08:00h às 12:00h </w:t>
            </w:r>
          </w:p>
        </w:tc>
        <w:tc>
          <w:tcPr>
            <w:tcW w:w="1992" w:type="dxa"/>
            <w:tcBorders>
              <w:top w:val="single" w:sz="4" w:space="0" w:color="000000"/>
              <w:left w:val="single" w:sz="4" w:space="0" w:color="000000"/>
              <w:bottom w:val="single" w:sz="4" w:space="0" w:color="000000"/>
              <w:right w:val="single" w:sz="4" w:space="0" w:color="000000"/>
            </w:tcBorders>
          </w:tcPr>
          <w:p w14:paraId="14D831CB" w14:textId="77777777" w:rsidR="00684136" w:rsidRPr="00680C3B" w:rsidRDefault="00684136" w:rsidP="00680C3B">
            <w:pPr>
              <w:spacing w:line="240" w:lineRule="auto"/>
              <w:jc w:val="left"/>
              <w:rPr>
                <w:rFonts w:cs="Times New Roman"/>
                <w:sz w:val="20"/>
                <w:szCs w:val="20"/>
              </w:rPr>
            </w:pPr>
            <w:r w:rsidRPr="00680C3B">
              <w:rPr>
                <w:rFonts w:cs="Times New Roman"/>
                <w:sz w:val="20"/>
                <w:szCs w:val="20"/>
              </w:rPr>
              <w:t xml:space="preserve">Descanso semanal </w:t>
            </w:r>
          </w:p>
        </w:tc>
      </w:tr>
    </w:tbl>
    <w:p w14:paraId="67E0A86A" w14:textId="77777777" w:rsidR="00684136" w:rsidRPr="000E040C" w:rsidRDefault="00684136" w:rsidP="00680C3B">
      <w:pPr>
        <w:jc w:val="left"/>
        <w:rPr>
          <w:rFonts w:cs="Times New Roman"/>
        </w:rPr>
      </w:pPr>
      <w:r w:rsidRPr="000E040C">
        <w:rPr>
          <w:rFonts w:eastAsia="Cambria" w:cs="Times New Roman"/>
          <w:b/>
        </w:rPr>
        <w:t xml:space="preserve"> </w:t>
      </w:r>
    </w:p>
    <w:p w14:paraId="30A9D030" w14:textId="77777777" w:rsidR="00684136" w:rsidRPr="000E040C" w:rsidRDefault="00684136" w:rsidP="00680C3B">
      <w:pPr>
        <w:rPr>
          <w:rFonts w:cs="Times New Roman"/>
        </w:rPr>
      </w:pPr>
      <w:r w:rsidRPr="000E040C">
        <w:rPr>
          <w:rFonts w:cs="Times New Roman"/>
        </w:rPr>
        <w:t xml:space="preserve">A empreiteiro deverá manter no estaleiro, em local visível, durante todo o período de execução da obra, o seu horário de trabalho em vigor. </w:t>
      </w:r>
    </w:p>
    <w:p w14:paraId="7DA48791" w14:textId="77777777" w:rsidR="00684136" w:rsidRPr="000E040C" w:rsidRDefault="00684136" w:rsidP="00680C3B">
      <w:pPr>
        <w:jc w:val="left"/>
        <w:rPr>
          <w:rFonts w:cs="Times New Roman"/>
        </w:rPr>
      </w:pPr>
      <w:r w:rsidRPr="000E040C">
        <w:rPr>
          <w:rFonts w:cs="Times New Roman"/>
        </w:rPr>
        <w:t xml:space="preserve">  </w:t>
      </w:r>
    </w:p>
    <w:p w14:paraId="2BF1C67B" w14:textId="77777777" w:rsidR="00684136" w:rsidRPr="000E040C" w:rsidRDefault="00684136" w:rsidP="000E040C">
      <w:pPr>
        <w:rPr>
          <w:rFonts w:cs="Times New Roman"/>
          <w:b/>
          <w:bCs/>
          <w:i/>
          <w:iCs/>
          <w:u w:val="single"/>
        </w:rPr>
      </w:pPr>
      <w:r w:rsidRPr="000E040C">
        <w:rPr>
          <w:rFonts w:cs="Times New Roman"/>
          <w:b/>
          <w:bCs/>
          <w:i/>
          <w:iCs/>
          <w:u w:val="single"/>
        </w:rPr>
        <w:t xml:space="preserve">Seguros de Acidentes de Trabalho </w:t>
      </w:r>
    </w:p>
    <w:p w14:paraId="75581973" w14:textId="77777777" w:rsidR="00684136" w:rsidRPr="000E040C" w:rsidRDefault="00684136" w:rsidP="00680C3B">
      <w:pPr>
        <w:rPr>
          <w:rFonts w:cs="Times New Roman"/>
        </w:rPr>
      </w:pPr>
      <w:r w:rsidRPr="000E040C">
        <w:rPr>
          <w:rFonts w:cs="Times New Roman"/>
        </w:rPr>
        <w:t xml:space="preserve">O empreiteiro compromete-se a manter todos os seus trabalhadores abrangidos por seguro de acidentes de trabalho. </w:t>
      </w:r>
    </w:p>
    <w:p w14:paraId="4FD53688" w14:textId="77777777" w:rsidR="00684136" w:rsidRPr="000E040C" w:rsidRDefault="00684136" w:rsidP="00680C3B">
      <w:pPr>
        <w:rPr>
          <w:rFonts w:cs="Times New Roman"/>
        </w:rPr>
      </w:pPr>
      <w:r w:rsidRPr="000E040C">
        <w:rPr>
          <w:rFonts w:cs="Times New Roman"/>
        </w:rPr>
        <w:t xml:space="preserve">É da responsabilidade do empreiteiro verificar e assegurar que todos os trabalhadores, incluindo os dos seus subempreiteiros, fornecedores e trabalhadores independentes, se encontram seguros contra acidentes de trabalho. </w:t>
      </w:r>
    </w:p>
    <w:p w14:paraId="4199CCA8" w14:textId="77777777" w:rsidR="00684136" w:rsidRPr="000E040C" w:rsidRDefault="00684136" w:rsidP="00680C3B">
      <w:pPr>
        <w:rPr>
          <w:rFonts w:cs="Times New Roman"/>
        </w:rPr>
      </w:pPr>
      <w:r w:rsidRPr="000E040C">
        <w:rPr>
          <w:rFonts w:cs="Times New Roman"/>
        </w:rPr>
        <w:t xml:space="preserve">Não será permitida, em caso algum, a entrada e permanência no estaleiro de pessoas não cobertas por seguro. Antes de iniciar os trabalhos o empreiteiro comprovará perante a fiscalização a existência, a adequabilidade e a validade dos seguros exigidos legal e contratualmente. </w:t>
      </w:r>
    </w:p>
    <w:p w14:paraId="444D2D49" w14:textId="77777777" w:rsidR="00684136" w:rsidRPr="000E040C" w:rsidRDefault="00684136" w:rsidP="00680C3B">
      <w:pPr>
        <w:rPr>
          <w:rFonts w:cs="Times New Roman"/>
        </w:rPr>
      </w:pPr>
      <w:r w:rsidRPr="000E040C">
        <w:rPr>
          <w:rFonts w:cs="Times New Roman"/>
        </w:rPr>
        <w:t xml:space="preserve">É arquivado em obra cópia do registo de apólices de seguros de acidentes de trabalho, as cópias das apólices e comprovativos de pagamento atualizados, e caso se trate de apólice sem nomes, também cópia das folhas de vencimento entregues à INPS onde constam os nomes dos trabalhadores ao serviço nesta empreitada. </w:t>
      </w:r>
    </w:p>
    <w:p w14:paraId="5FCF24B5" w14:textId="77777777" w:rsidR="00684136" w:rsidRPr="000E040C" w:rsidRDefault="00684136" w:rsidP="000E040C">
      <w:pPr>
        <w:rPr>
          <w:rFonts w:cs="Times New Roman"/>
          <w:b/>
          <w:bCs/>
          <w:i/>
          <w:iCs/>
          <w:u w:val="single"/>
        </w:rPr>
      </w:pPr>
      <w:r w:rsidRPr="000E040C">
        <w:rPr>
          <w:rFonts w:cs="Times New Roman"/>
          <w:b/>
          <w:bCs/>
          <w:i/>
          <w:iCs/>
          <w:u w:val="single"/>
        </w:rPr>
        <w:t xml:space="preserve">Assistência Médica e Sinistrados </w:t>
      </w:r>
    </w:p>
    <w:p w14:paraId="28C00FC5" w14:textId="77777777" w:rsidR="00684136" w:rsidRPr="000E040C" w:rsidRDefault="00684136" w:rsidP="00680C3B">
      <w:pPr>
        <w:rPr>
          <w:rFonts w:cs="Times New Roman"/>
        </w:rPr>
      </w:pPr>
      <w:r w:rsidRPr="000E040C">
        <w:rPr>
          <w:rFonts w:cs="Times New Roman"/>
        </w:rPr>
        <w:t xml:space="preserve">Para a prestação dos primeiros socorros em caso de acidente, o empreiteiro deve disponibilizar em estaleiro estojos de primeiros socorros devidamente equipados. </w:t>
      </w:r>
    </w:p>
    <w:p w14:paraId="6B29AE23" w14:textId="77777777" w:rsidR="00684136" w:rsidRPr="000E040C" w:rsidRDefault="00684136" w:rsidP="00680C3B">
      <w:pPr>
        <w:rPr>
          <w:rFonts w:cs="Times New Roman"/>
        </w:rPr>
      </w:pPr>
      <w:r w:rsidRPr="000E040C">
        <w:rPr>
          <w:rFonts w:cs="Times New Roman"/>
        </w:rPr>
        <w:t xml:space="preserve">Os casos de maior gravidade serão encaminhados para o Hospital, com recurso ao serviço de uma ambulância solicitada ao serviço de emergência 132. Os eventuais custos ficam por conta do empreiteiro. </w:t>
      </w:r>
    </w:p>
    <w:p w14:paraId="390A700C" w14:textId="77777777" w:rsidR="00684136" w:rsidRPr="000E040C" w:rsidRDefault="00684136" w:rsidP="00680C3B">
      <w:pPr>
        <w:rPr>
          <w:rFonts w:cs="Times New Roman"/>
        </w:rPr>
      </w:pPr>
      <w:r w:rsidRPr="000E040C">
        <w:rPr>
          <w:rFonts w:cs="Times New Roman"/>
        </w:rPr>
        <w:t xml:space="preserve">No estaleiro, preferencialmente junto ao telefone, deverá constar uma lista de telefones úteis, em que deverão figurar: </w:t>
      </w:r>
    </w:p>
    <w:p w14:paraId="60795599"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Informações </w:t>
      </w:r>
    </w:p>
    <w:p w14:paraId="29D5B53C"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Bombeiros Municipais </w:t>
      </w:r>
    </w:p>
    <w:p w14:paraId="069692CC"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Polícia </w:t>
      </w:r>
    </w:p>
    <w:p w14:paraId="598A40F9"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Centro Saúde </w:t>
      </w:r>
    </w:p>
    <w:p w14:paraId="27EB7862"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Farmácias  </w:t>
      </w:r>
    </w:p>
    <w:p w14:paraId="0F761EF9"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Hospital  </w:t>
      </w:r>
    </w:p>
    <w:p w14:paraId="418EE1FE"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Água e electricidade </w:t>
      </w:r>
    </w:p>
    <w:p w14:paraId="21809535"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CvTelecom </w:t>
      </w:r>
    </w:p>
    <w:p w14:paraId="5CE8D41D"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Diretor Obra </w:t>
      </w:r>
    </w:p>
    <w:p w14:paraId="6B1E4FC6" w14:textId="77777777" w:rsidR="00684136" w:rsidRPr="000E040C" w:rsidRDefault="00684136" w:rsidP="000E040C">
      <w:pPr>
        <w:rPr>
          <w:rFonts w:cs="Times New Roman"/>
          <w:b/>
          <w:bCs/>
          <w:i/>
          <w:iCs/>
          <w:u w:val="single"/>
        </w:rPr>
      </w:pPr>
      <w:r w:rsidRPr="000E040C">
        <w:rPr>
          <w:rFonts w:cs="Times New Roman"/>
          <w:b/>
          <w:bCs/>
          <w:i/>
          <w:iCs/>
          <w:u w:val="single"/>
        </w:rPr>
        <w:t xml:space="preserve">Atuar em Caso de Acidente </w:t>
      </w:r>
    </w:p>
    <w:p w14:paraId="04E746B6" w14:textId="77777777" w:rsidR="00684136" w:rsidRPr="000E040C" w:rsidRDefault="00684136" w:rsidP="00680C3B">
      <w:pPr>
        <w:rPr>
          <w:rFonts w:cs="Times New Roman"/>
        </w:rPr>
      </w:pPr>
      <w:r w:rsidRPr="000E040C">
        <w:rPr>
          <w:rFonts w:cs="Times New Roman"/>
        </w:rPr>
        <w:t xml:space="preserve">A sobrevivência da vítima de um acidente depende muitas das vezes da atuação imediata dos seus companheiros. </w:t>
      </w:r>
    </w:p>
    <w:p w14:paraId="37905742" w14:textId="77777777" w:rsidR="00684136" w:rsidRPr="000E040C" w:rsidRDefault="00684136" w:rsidP="00680C3B">
      <w:pPr>
        <w:rPr>
          <w:rFonts w:cs="Times New Roman"/>
        </w:rPr>
      </w:pPr>
      <w:r w:rsidRPr="000E040C">
        <w:rPr>
          <w:rFonts w:cs="Times New Roman"/>
        </w:rPr>
        <w:t xml:space="preserve">Nem só as pessoas com formação de primeiros socorros podem salvar vidas nestas circunstâncias. Qualquer pessoa, ainda que não tenha formação, se agir depressa, mas sem precipitações, poderá ajudar a manter viva a vitima até à chegada dos socorros qualificados. </w:t>
      </w:r>
    </w:p>
    <w:p w14:paraId="37706016" w14:textId="77777777" w:rsidR="00684136" w:rsidRPr="000E040C" w:rsidRDefault="00684136" w:rsidP="00680C3B">
      <w:pPr>
        <w:jc w:val="left"/>
        <w:rPr>
          <w:rFonts w:cs="Times New Roman"/>
        </w:rPr>
      </w:pPr>
      <w:r w:rsidRPr="000E040C">
        <w:rPr>
          <w:rFonts w:cs="Times New Roman"/>
        </w:rPr>
        <w:t xml:space="preserve"> </w:t>
      </w:r>
    </w:p>
    <w:p w14:paraId="6D22EF0D" w14:textId="77777777" w:rsidR="00684136" w:rsidRPr="000E040C" w:rsidRDefault="00684136" w:rsidP="000E040C">
      <w:pPr>
        <w:rPr>
          <w:rFonts w:cs="Times New Roman"/>
          <w:b/>
          <w:bCs/>
          <w:i/>
          <w:iCs/>
          <w:u w:val="single"/>
        </w:rPr>
      </w:pPr>
      <w:r w:rsidRPr="000E040C">
        <w:rPr>
          <w:rFonts w:cs="Times New Roman"/>
          <w:b/>
          <w:bCs/>
          <w:i/>
          <w:iCs/>
          <w:u w:val="single"/>
        </w:rPr>
        <w:t xml:space="preserve">Aplicação dos Primeiros Socorros </w:t>
      </w:r>
    </w:p>
    <w:p w14:paraId="7039B55D" w14:textId="77777777" w:rsidR="00684136" w:rsidRPr="000E040C" w:rsidRDefault="00684136" w:rsidP="007C5596">
      <w:pPr>
        <w:numPr>
          <w:ilvl w:val="0"/>
          <w:numId w:val="36"/>
        </w:numPr>
        <w:ind w:left="0" w:hanging="360"/>
        <w:rPr>
          <w:rFonts w:cs="Times New Roman"/>
        </w:rPr>
      </w:pPr>
      <w:r w:rsidRPr="000E040C">
        <w:rPr>
          <w:rFonts w:cs="Times New Roman"/>
        </w:rPr>
        <w:t>Deitar a vítima</w:t>
      </w:r>
      <w:r w:rsidRPr="000E040C">
        <w:rPr>
          <w:rFonts w:cs="Times New Roman"/>
          <w:b/>
        </w:rPr>
        <w:t xml:space="preserve"> </w:t>
      </w:r>
    </w:p>
    <w:p w14:paraId="70EFA37F" w14:textId="77777777" w:rsidR="00684136" w:rsidRPr="000E040C" w:rsidRDefault="00684136" w:rsidP="007C5596">
      <w:pPr>
        <w:numPr>
          <w:ilvl w:val="0"/>
          <w:numId w:val="36"/>
        </w:numPr>
        <w:ind w:left="0" w:hanging="360"/>
        <w:rPr>
          <w:rFonts w:cs="Times New Roman"/>
        </w:rPr>
      </w:pPr>
      <w:r w:rsidRPr="000E040C">
        <w:rPr>
          <w:rFonts w:cs="Times New Roman"/>
        </w:rPr>
        <w:t>Se a vítima está consciente e se respira, deitá-la de costas num local plano, salvo se tem:</w:t>
      </w:r>
      <w:r w:rsidRPr="000E040C">
        <w:rPr>
          <w:rFonts w:cs="Times New Roman"/>
          <w:b/>
        </w:rPr>
        <w:t xml:space="preserve"> </w:t>
      </w:r>
    </w:p>
    <w:p w14:paraId="346042F0"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Ferimentos na face – deitar em posição lateral de segurança; </w:t>
      </w:r>
    </w:p>
    <w:p w14:paraId="6BF4B824"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Ferimentos no tórax – colocar em posição semi - sentado; </w:t>
      </w:r>
    </w:p>
    <w:p w14:paraId="26493DCF"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Ferimentos no ventre – deitar de costas, mas com as pernas semi – flectidas. </w:t>
      </w:r>
    </w:p>
    <w:p w14:paraId="62D4E412" w14:textId="77777777" w:rsidR="00684136" w:rsidRPr="000E040C" w:rsidRDefault="00684136" w:rsidP="007C5596">
      <w:pPr>
        <w:numPr>
          <w:ilvl w:val="0"/>
          <w:numId w:val="36"/>
        </w:numPr>
        <w:ind w:left="0" w:hanging="360"/>
        <w:rPr>
          <w:rFonts w:cs="Times New Roman"/>
        </w:rPr>
      </w:pPr>
      <w:r w:rsidRPr="000E040C">
        <w:rPr>
          <w:rFonts w:cs="Times New Roman"/>
        </w:rPr>
        <w:t xml:space="preserve">Se a vitima esta inconsciente, mas respira, deitá-la em posição lateral de segurança. </w:t>
      </w:r>
    </w:p>
    <w:p w14:paraId="1C3E7762" w14:textId="77777777" w:rsidR="00684136" w:rsidRPr="000E040C" w:rsidRDefault="00684136" w:rsidP="007C5596">
      <w:pPr>
        <w:numPr>
          <w:ilvl w:val="0"/>
          <w:numId w:val="36"/>
        </w:numPr>
        <w:ind w:left="0" w:hanging="360"/>
        <w:rPr>
          <w:rFonts w:cs="Times New Roman"/>
        </w:rPr>
      </w:pPr>
      <w:r w:rsidRPr="000E040C">
        <w:rPr>
          <w:rFonts w:cs="Times New Roman"/>
        </w:rPr>
        <w:t xml:space="preserve">Parar as hemorragias </w:t>
      </w:r>
    </w:p>
    <w:p w14:paraId="2376B336"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No caso de grande hemorragia, comprimir directamente a ferida com a mão, com os dedos ou com o punho; </w:t>
      </w:r>
    </w:p>
    <w:p w14:paraId="1BC5D278"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No caso de hemorragia menos importante, uma compressa pode substituir a compressão manual; </w:t>
      </w:r>
    </w:p>
    <w:p w14:paraId="0F2813BF" w14:textId="77777777" w:rsidR="00684136" w:rsidRPr="000E040C" w:rsidRDefault="00684136" w:rsidP="007C5596">
      <w:pPr>
        <w:numPr>
          <w:ilvl w:val="0"/>
          <w:numId w:val="36"/>
        </w:numPr>
        <w:ind w:left="0" w:hanging="360"/>
        <w:rPr>
          <w:rFonts w:cs="Times New Roman"/>
        </w:rPr>
      </w:pPr>
      <w:r w:rsidRPr="000E040C">
        <w:rPr>
          <w:rFonts w:cs="Times New Roman"/>
        </w:rPr>
        <w:t xml:space="preserve">Fraturas </w:t>
      </w:r>
    </w:p>
    <w:p w14:paraId="0F8A4B2D"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Tentar que a vítima permaneça imobilizada aguardando os primeiros socorros qualificados; </w:t>
      </w:r>
    </w:p>
    <w:p w14:paraId="4772A715" w14:textId="77777777" w:rsidR="00684136" w:rsidRPr="000E040C" w:rsidRDefault="00684136" w:rsidP="007C5596">
      <w:pPr>
        <w:numPr>
          <w:ilvl w:val="0"/>
          <w:numId w:val="36"/>
        </w:numPr>
        <w:ind w:left="0" w:hanging="360"/>
        <w:rPr>
          <w:rFonts w:cs="Times New Roman"/>
        </w:rPr>
      </w:pPr>
      <w:r w:rsidRPr="000E040C">
        <w:rPr>
          <w:rFonts w:cs="Times New Roman"/>
        </w:rPr>
        <w:t xml:space="preserve">Feridas e queimadura </w:t>
      </w:r>
    </w:p>
    <w:p w14:paraId="1480B124"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Lavar as feridas com água limpa, não utilizar qualquer produto além da água; </w:t>
      </w:r>
    </w:p>
    <w:p w14:paraId="281863C2"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Nunca lavar as queimaduras de origem elétrica; </w:t>
      </w:r>
    </w:p>
    <w:p w14:paraId="4AB7CD5C" w14:textId="77777777" w:rsidR="00684136" w:rsidRPr="000E040C" w:rsidRDefault="00684136" w:rsidP="007C5596">
      <w:pPr>
        <w:numPr>
          <w:ilvl w:val="0"/>
          <w:numId w:val="36"/>
        </w:numPr>
        <w:ind w:left="0" w:hanging="360"/>
        <w:rPr>
          <w:rFonts w:cs="Times New Roman"/>
        </w:rPr>
      </w:pPr>
      <w:r w:rsidRPr="000E040C">
        <w:rPr>
          <w:rFonts w:cs="Times New Roman"/>
        </w:rPr>
        <w:t xml:space="preserve">Acidente elétrico </w:t>
      </w:r>
    </w:p>
    <w:p w14:paraId="084E31FE"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Antes de efetuar qualquer gesto para reanimação do acidentado é necessário verificar que este não está em contacto com uma peça em tensão, ou susceptível de ficar em tensão, por exemplo no caso voltar a ligar. Caso contrário deve primeiro proceder ao afastamento da vítima; </w:t>
      </w:r>
    </w:p>
    <w:p w14:paraId="3AE0A282"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Para afastar a vítima da peça em tensão, cortar imediatamente a corrente, se existir um aparelho de corte no local do acidente. Se tal não se verificar, provocar um curto-circuito, a fim de obter os mesmos resultados, tendo o cuidado de se colocar fora do alcance dos efeitos da corrente e do curto-circuito; </w:t>
      </w:r>
    </w:p>
    <w:p w14:paraId="56C728C5"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Tomar cuidado para não se colocar em contacto direto, ou por intermédio de objetos condutores, com uma peça em tensão. </w:t>
      </w:r>
    </w:p>
    <w:p w14:paraId="3173FBB6" w14:textId="77777777" w:rsidR="00684136" w:rsidRPr="000E040C" w:rsidRDefault="00684136" w:rsidP="007C5596">
      <w:pPr>
        <w:pStyle w:val="PargrafodaLista"/>
        <w:numPr>
          <w:ilvl w:val="0"/>
          <w:numId w:val="154"/>
        </w:numPr>
        <w:rPr>
          <w:rFonts w:cs="Times New Roman"/>
        </w:rPr>
      </w:pPr>
      <w:r w:rsidRPr="000E040C">
        <w:rPr>
          <w:rFonts w:cs="Times New Roman"/>
        </w:rPr>
        <w:t>Nunca dar de beber à vitima, e humedecer-lhe os lábios com um lenço húmido. Em nenhuma situação dar bebidas alcoólicas à vítima</w:t>
      </w:r>
      <w:r w:rsidRPr="00680C3B">
        <w:rPr>
          <w:rFonts w:cs="Times New Roman"/>
        </w:rPr>
        <w:t xml:space="preserve">. </w:t>
      </w:r>
    </w:p>
    <w:p w14:paraId="498C4F68" w14:textId="77777777" w:rsidR="00684136" w:rsidRPr="000E040C" w:rsidRDefault="00684136" w:rsidP="00680C3B">
      <w:pPr>
        <w:jc w:val="left"/>
        <w:rPr>
          <w:rFonts w:cs="Times New Roman"/>
        </w:rPr>
      </w:pPr>
      <w:r w:rsidRPr="000E040C">
        <w:rPr>
          <w:rFonts w:cs="Times New Roman"/>
          <w:b/>
        </w:rPr>
        <w:t xml:space="preserve"> </w:t>
      </w:r>
    </w:p>
    <w:p w14:paraId="26CF1DE7" w14:textId="77777777" w:rsidR="00684136" w:rsidRPr="000E040C" w:rsidRDefault="00684136" w:rsidP="00680C3B">
      <w:pPr>
        <w:pStyle w:val="SemEspaamento"/>
        <w:spacing w:after="0" w:line="360" w:lineRule="auto"/>
        <w:ind w:left="0"/>
        <w:rPr>
          <w:sz w:val="22"/>
          <w:szCs w:val="22"/>
          <w:lang w:val="pt-PT"/>
        </w:rPr>
      </w:pPr>
      <w:r w:rsidRPr="000E040C">
        <w:rPr>
          <w:sz w:val="22"/>
          <w:szCs w:val="22"/>
          <w:lang w:val="pt-PT"/>
        </w:rPr>
        <w:t xml:space="preserve">Registo dos Trabalhadores Afectos à Empreitada </w:t>
      </w:r>
    </w:p>
    <w:p w14:paraId="72BAE794" w14:textId="77777777" w:rsidR="00684136" w:rsidRPr="000E040C" w:rsidRDefault="00684136" w:rsidP="00680C3B">
      <w:pPr>
        <w:jc w:val="left"/>
        <w:rPr>
          <w:rFonts w:cs="Times New Roman"/>
        </w:rPr>
      </w:pPr>
      <w:r w:rsidRPr="000E040C">
        <w:rPr>
          <w:rFonts w:cs="Times New Roman"/>
          <w:b/>
        </w:rPr>
        <w:t xml:space="preserve">Registo de Subempreiteiros e trabalhadores independentes  </w:t>
      </w:r>
    </w:p>
    <w:p w14:paraId="07530F9B" w14:textId="77777777" w:rsidR="00684136" w:rsidRPr="000E040C" w:rsidRDefault="00684136" w:rsidP="00680C3B">
      <w:pPr>
        <w:rPr>
          <w:rFonts w:cs="Times New Roman"/>
        </w:rPr>
      </w:pPr>
      <w:r w:rsidRPr="000E040C">
        <w:rPr>
          <w:rFonts w:cs="Times New Roman"/>
        </w:rPr>
        <w:t xml:space="preserve">O Empreiteiro deve organizar um registo de cada subempreiteiro ou trabalhador independente por si contratado durante um prazo superior 24 horas. </w:t>
      </w:r>
    </w:p>
    <w:p w14:paraId="188A6415" w14:textId="77777777" w:rsidR="00684136" w:rsidRPr="000E040C" w:rsidRDefault="00684136" w:rsidP="00680C3B">
      <w:pPr>
        <w:jc w:val="left"/>
        <w:rPr>
          <w:rFonts w:cs="Times New Roman"/>
        </w:rPr>
      </w:pPr>
      <w:r w:rsidRPr="000E040C">
        <w:rPr>
          <w:rFonts w:eastAsia="Arial" w:cs="Times New Roman"/>
        </w:rPr>
        <w:t xml:space="preserve"> </w:t>
      </w:r>
      <w:r w:rsidRPr="000E040C">
        <w:rPr>
          <w:rFonts w:cs="Times New Roman"/>
          <w:b/>
        </w:rPr>
        <w:t xml:space="preserve">Registo de trabalhadores </w:t>
      </w:r>
    </w:p>
    <w:p w14:paraId="102E4B01" w14:textId="77777777" w:rsidR="00684136" w:rsidRPr="000E040C" w:rsidRDefault="00684136" w:rsidP="00680C3B">
      <w:pPr>
        <w:rPr>
          <w:rFonts w:cs="Times New Roman"/>
        </w:rPr>
      </w:pPr>
      <w:r w:rsidRPr="000E040C">
        <w:rPr>
          <w:rFonts w:cs="Times New Roman"/>
        </w:rPr>
        <w:t xml:space="preserve">Cada empregador, incluindo o Empreiteiro, quando tiver a qualidade de empregador, deve organizar um registo de cada trabalhador e trabalhador independente por si contratado durante um prazo superior 24 horas. </w:t>
      </w:r>
    </w:p>
    <w:p w14:paraId="5B0022E1" w14:textId="77777777" w:rsidR="00684136" w:rsidRPr="000E040C" w:rsidRDefault="00684136" w:rsidP="00680C3B">
      <w:pPr>
        <w:rPr>
          <w:rFonts w:cs="Times New Roman"/>
        </w:rPr>
      </w:pPr>
      <w:r w:rsidRPr="000E040C">
        <w:rPr>
          <w:rFonts w:cs="Times New Roman"/>
        </w:rPr>
        <w:t xml:space="preserve">Cada empregador deve conservar este registo até um ano após o termo da actividade no estaleiro.  </w:t>
      </w:r>
    </w:p>
    <w:p w14:paraId="2F46F073" w14:textId="77777777" w:rsidR="00684136" w:rsidRPr="000E040C" w:rsidRDefault="00684136" w:rsidP="00680C3B">
      <w:pPr>
        <w:jc w:val="left"/>
        <w:rPr>
          <w:rFonts w:cs="Times New Roman"/>
        </w:rPr>
      </w:pPr>
      <w:r w:rsidRPr="000E040C">
        <w:rPr>
          <w:rFonts w:cs="Times New Roman"/>
        </w:rPr>
        <w:t xml:space="preserve"> Os subempreiteiros devem comunicar este registo ao Empreiteiro, ou permitir o acesso ao mesmo por meio informático. </w:t>
      </w:r>
    </w:p>
    <w:p w14:paraId="4F833608" w14:textId="77777777" w:rsidR="00684136" w:rsidRPr="000E040C" w:rsidRDefault="00684136" w:rsidP="000E040C">
      <w:pPr>
        <w:rPr>
          <w:rFonts w:cs="Times New Roman"/>
          <w:b/>
          <w:bCs/>
          <w:i/>
          <w:iCs/>
          <w:u w:val="single"/>
        </w:rPr>
      </w:pPr>
      <w:r w:rsidRPr="000E040C">
        <w:rPr>
          <w:rFonts w:cs="Times New Roman"/>
          <w:b/>
          <w:bCs/>
          <w:i/>
          <w:iCs/>
          <w:u w:val="single"/>
        </w:rPr>
        <w:t xml:space="preserve">Identificação dos Elementos da Obra </w:t>
      </w:r>
    </w:p>
    <w:p w14:paraId="77BCAAF8" w14:textId="77777777" w:rsidR="00684136" w:rsidRPr="000E040C" w:rsidRDefault="00684136" w:rsidP="007C5596">
      <w:pPr>
        <w:pStyle w:val="PargrafodaLista"/>
        <w:numPr>
          <w:ilvl w:val="0"/>
          <w:numId w:val="155"/>
        </w:numPr>
        <w:rPr>
          <w:rFonts w:cs="Times New Roman"/>
        </w:rPr>
      </w:pPr>
      <w:r w:rsidRPr="000E040C">
        <w:rPr>
          <w:rFonts w:cs="Times New Roman"/>
        </w:rPr>
        <w:t xml:space="preserve">Representantes do Dono da Obra: </w:t>
      </w:r>
      <w:r w:rsidRPr="000E040C">
        <w:rPr>
          <w:rFonts w:cs="Times New Roman"/>
          <w:b/>
        </w:rPr>
        <w:t>DGH</w:t>
      </w:r>
    </w:p>
    <w:p w14:paraId="1BF7D2AC" w14:textId="77777777" w:rsidR="00684136" w:rsidRPr="000E040C" w:rsidRDefault="00684136" w:rsidP="007C5596">
      <w:pPr>
        <w:pStyle w:val="PargrafodaLista"/>
        <w:numPr>
          <w:ilvl w:val="0"/>
          <w:numId w:val="155"/>
        </w:numPr>
        <w:rPr>
          <w:rFonts w:cs="Times New Roman"/>
        </w:rPr>
      </w:pPr>
      <w:r w:rsidRPr="000E040C">
        <w:rPr>
          <w:rFonts w:cs="Times New Roman"/>
        </w:rPr>
        <w:t xml:space="preserve">Gestor de Projecto: </w:t>
      </w:r>
      <w:r w:rsidRPr="000E040C">
        <w:rPr>
          <w:rFonts w:cs="Times New Roman"/>
          <w:b/>
        </w:rPr>
        <w:t>Clarisse Silva - UGPE</w:t>
      </w:r>
      <w:r w:rsidRPr="000E040C">
        <w:rPr>
          <w:rFonts w:cs="Times New Roman"/>
        </w:rPr>
        <w:t xml:space="preserve"> </w:t>
      </w:r>
    </w:p>
    <w:p w14:paraId="0D59DD97" w14:textId="77777777" w:rsidR="00684136" w:rsidRPr="00A26E1F" w:rsidRDefault="00684136" w:rsidP="007C5596">
      <w:pPr>
        <w:pStyle w:val="PargrafodaLista"/>
        <w:numPr>
          <w:ilvl w:val="0"/>
          <w:numId w:val="155"/>
        </w:numPr>
        <w:rPr>
          <w:rFonts w:cs="Times New Roman"/>
        </w:rPr>
      </w:pPr>
      <w:r w:rsidRPr="00A26E1F">
        <w:rPr>
          <w:rFonts w:cs="Times New Roman"/>
        </w:rPr>
        <w:t xml:space="preserve">Representante do Dono da Obra em Obra: Engº </w:t>
      </w:r>
      <w:r w:rsidRPr="00A26E1F">
        <w:rPr>
          <w:rFonts w:cs="Times New Roman"/>
          <w:b/>
        </w:rPr>
        <w:t>Carlos Pinheiro</w:t>
      </w:r>
      <w:r w:rsidRPr="00A26E1F">
        <w:rPr>
          <w:rFonts w:cs="Times New Roman"/>
        </w:rPr>
        <w:t xml:space="preserve"> </w:t>
      </w:r>
    </w:p>
    <w:p w14:paraId="4B9699CF" w14:textId="77777777" w:rsidR="00684136" w:rsidRPr="00A26E1F" w:rsidRDefault="00684136" w:rsidP="007C5596">
      <w:pPr>
        <w:pStyle w:val="PargrafodaLista"/>
        <w:numPr>
          <w:ilvl w:val="0"/>
          <w:numId w:val="155"/>
        </w:numPr>
        <w:rPr>
          <w:rFonts w:cs="Times New Roman"/>
        </w:rPr>
      </w:pPr>
      <w:r w:rsidRPr="00A26E1F">
        <w:rPr>
          <w:rFonts w:cs="Times New Roman"/>
        </w:rPr>
        <w:t>Empreiteiro do Lote: a indicar</w:t>
      </w:r>
    </w:p>
    <w:p w14:paraId="6B977DA0" w14:textId="77777777" w:rsidR="00684136" w:rsidRPr="00A26E1F" w:rsidRDefault="00684136" w:rsidP="007C5596">
      <w:pPr>
        <w:pStyle w:val="PargrafodaLista"/>
        <w:numPr>
          <w:ilvl w:val="0"/>
          <w:numId w:val="155"/>
        </w:numPr>
        <w:rPr>
          <w:rFonts w:cs="Times New Roman"/>
        </w:rPr>
      </w:pPr>
      <w:r w:rsidRPr="00A26E1F">
        <w:rPr>
          <w:rFonts w:cs="Times New Roman"/>
        </w:rPr>
        <w:t>Representante do Empreiteiro em Obra: a indicar</w:t>
      </w:r>
    </w:p>
    <w:p w14:paraId="2DBB64C1" w14:textId="77777777" w:rsidR="00684136" w:rsidRPr="00A26E1F" w:rsidRDefault="00684136" w:rsidP="007C5596">
      <w:pPr>
        <w:pStyle w:val="PargrafodaLista"/>
        <w:numPr>
          <w:ilvl w:val="0"/>
          <w:numId w:val="155"/>
        </w:numPr>
        <w:rPr>
          <w:rFonts w:cs="Times New Roman"/>
        </w:rPr>
      </w:pPr>
      <w:r w:rsidRPr="00A26E1F">
        <w:rPr>
          <w:rFonts w:cs="Times New Roman"/>
        </w:rPr>
        <w:t>Responsável de saúde e Segurança do lote:</w:t>
      </w:r>
      <w:r w:rsidRPr="00A26E1F">
        <w:rPr>
          <w:rFonts w:cs="Times New Roman"/>
          <w:b/>
        </w:rPr>
        <w:t xml:space="preserve"> a indicar</w:t>
      </w:r>
    </w:p>
    <w:p w14:paraId="0914FCE2" w14:textId="77777777" w:rsidR="00684136" w:rsidRPr="00A26E1F" w:rsidRDefault="00684136" w:rsidP="007C5596">
      <w:pPr>
        <w:pStyle w:val="PargrafodaLista"/>
        <w:numPr>
          <w:ilvl w:val="0"/>
          <w:numId w:val="155"/>
        </w:numPr>
        <w:rPr>
          <w:rFonts w:cs="Times New Roman"/>
        </w:rPr>
      </w:pPr>
      <w:r w:rsidRPr="00A26E1F">
        <w:rPr>
          <w:rFonts w:cs="Times New Roman"/>
        </w:rPr>
        <w:t xml:space="preserve">Dono da Obra: </w:t>
      </w:r>
      <w:r w:rsidRPr="00A26E1F">
        <w:rPr>
          <w:rFonts w:cs="Times New Roman"/>
          <w:b/>
        </w:rPr>
        <w:t xml:space="preserve">Direção Geral da Habitação </w:t>
      </w:r>
    </w:p>
    <w:p w14:paraId="0536297F" w14:textId="77777777" w:rsidR="00684136" w:rsidRPr="000E040C" w:rsidRDefault="00684136" w:rsidP="00680C3B">
      <w:pPr>
        <w:pStyle w:val="SemEspaamento"/>
        <w:spacing w:after="0" w:line="360" w:lineRule="auto"/>
        <w:ind w:left="0"/>
        <w:rPr>
          <w:sz w:val="22"/>
          <w:szCs w:val="22"/>
          <w:lang w:val="pt-PT"/>
        </w:rPr>
      </w:pPr>
      <w:r w:rsidRPr="000E040C">
        <w:rPr>
          <w:rFonts w:eastAsia="Arial"/>
          <w:sz w:val="22"/>
          <w:szCs w:val="22"/>
          <w:lang w:val="pt-PT"/>
        </w:rPr>
        <w:t xml:space="preserve"> </w:t>
      </w:r>
      <w:r w:rsidRPr="000E040C">
        <w:rPr>
          <w:sz w:val="22"/>
          <w:szCs w:val="22"/>
          <w:lang w:val="pt-PT"/>
        </w:rPr>
        <w:t>Caracterização dos principais trabalhos da empreitada</w:t>
      </w:r>
    </w:p>
    <w:p w14:paraId="09E293E1" w14:textId="77777777" w:rsidR="00684136" w:rsidRPr="000E040C" w:rsidRDefault="00684136" w:rsidP="00680C3B">
      <w:pPr>
        <w:rPr>
          <w:rFonts w:cs="Times New Roman"/>
        </w:rPr>
      </w:pPr>
      <w:r w:rsidRPr="000E040C">
        <w:rPr>
          <w:rFonts w:cs="Times New Roman"/>
        </w:rPr>
        <w:t xml:space="preserve">Os trabalhos do PRH consistem na remoção/descativação de estruturas, remoção de vão de portas e janelas, demolição de tetos das construções existentes, remoção de pavimentos, e encaminhamento dos materiais demolidos para vazadouro certificado para o efeito.  </w:t>
      </w:r>
    </w:p>
    <w:p w14:paraId="544FCEB1" w14:textId="77777777" w:rsidR="00684136" w:rsidRPr="000E040C" w:rsidRDefault="00684136" w:rsidP="00680C3B">
      <w:pPr>
        <w:rPr>
          <w:rFonts w:cs="Times New Roman"/>
        </w:rPr>
      </w:pPr>
      <w:r w:rsidRPr="000E040C">
        <w:rPr>
          <w:rFonts w:cs="Times New Roman"/>
        </w:rPr>
        <w:t xml:space="preserve">Seguidamente à demolição e limpeza de todos os materiais, proceder-se-á à implantação da empreitada dotando-o de infraestruturas de drenagem de águas pluviais, infraestruturas elétricas, áreas verdes, arranjos exteriores. </w:t>
      </w:r>
    </w:p>
    <w:p w14:paraId="14B93FBC" w14:textId="77777777" w:rsidR="00684136" w:rsidRPr="000E040C" w:rsidRDefault="00684136" w:rsidP="00680C3B">
      <w:pPr>
        <w:rPr>
          <w:rFonts w:cs="Times New Roman"/>
        </w:rPr>
      </w:pPr>
      <w:r w:rsidRPr="000E040C">
        <w:rPr>
          <w:rFonts w:cs="Times New Roman"/>
        </w:rPr>
        <w:t xml:space="preserve">Os trabalhos a executar em toda a empreitada são os seguintes: </w:t>
      </w:r>
    </w:p>
    <w:p w14:paraId="21CEC433"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Demolições de tetos das construções existentes </w:t>
      </w:r>
    </w:p>
    <w:p w14:paraId="14499526" w14:textId="77777777" w:rsidR="00684136" w:rsidRPr="000E040C" w:rsidRDefault="00684136" w:rsidP="007C5596">
      <w:pPr>
        <w:pStyle w:val="PargrafodaLista"/>
        <w:numPr>
          <w:ilvl w:val="0"/>
          <w:numId w:val="154"/>
        </w:numPr>
        <w:rPr>
          <w:rFonts w:cs="Times New Roman"/>
        </w:rPr>
      </w:pPr>
      <w:r w:rsidRPr="000E040C">
        <w:rPr>
          <w:rFonts w:cs="Times New Roman"/>
        </w:rPr>
        <w:t>Escavações de fossas sépticas para os sítios sem rede de esgotos</w:t>
      </w:r>
    </w:p>
    <w:p w14:paraId="65EB8441"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Movimentações de Terras </w:t>
      </w:r>
    </w:p>
    <w:p w14:paraId="173DAD53" w14:textId="77777777" w:rsidR="00684136" w:rsidRPr="000E040C" w:rsidRDefault="00684136" w:rsidP="007C5596">
      <w:pPr>
        <w:pStyle w:val="PargrafodaLista"/>
        <w:numPr>
          <w:ilvl w:val="0"/>
          <w:numId w:val="154"/>
        </w:numPr>
        <w:rPr>
          <w:rFonts w:cs="Times New Roman"/>
        </w:rPr>
      </w:pPr>
      <w:r w:rsidRPr="000E040C">
        <w:rPr>
          <w:rFonts w:cs="Times New Roman"/>
        </w:rPr>
        <w:t>Cobertura das casas com betão armado</w:t>
      </w:r>
    </w:p>
    <w:p w14:paraId="342EF85C"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Arranjos exteriores </w:t>
      </w:r>
    </w:p>
    <w:p w14:paraId="08FAA589"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Áreas Verdes </w:t>
      </w:r>
    </w:p>
    <w:p w14:paraId="12AD3085"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Especialidades (Rede de Água e Esgotos/Drenagens) </w:t>
      </w:r>
    </w:p>
    <w:p w14:paraId="192B1731" w14:textId="77777777" w:rsidR="00684136" w:rsidRPr="000E040C" w:rsidRDefault="00684136" w:rsidP="007C5596">
      <w:pPr>
        <w:pStyle w:val="PargrafodaLista"/>
        <w:numPr>
          <w:ilvl w:val="0"/>
          <w:numId w:val="154"/>
        </w:numPr>
        <w:rPr>
          <w:rFonts w:cs="Times New Roman"/>
        </w:rPr>
      </w:pPr>
      <w:r w:rsidRPr="000E040C">
        <w:rPr>
          <w:rFonts w:cs="Times New Roman"/>
        </w:rPr>
        <w:t>Divisórias da cozinha e instalação de bancada</w:t>
      </w:r>
    </w:p>
    <w:p w14:paraId="2525611C"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Pinturas </w:t>
      </w:r>
    </w:p>
    <w:p w14:paraId="260B2C64" w14:textId="77777777" w:rsidR="00684136" w:rsidRPr="000E040C" w:rsidRDefault="00684136" w:rsidP="00680C3B">
      <w:pPr>
        <w:jc w:val="left"/>
        <w:rPr>
          <w:rFonts w:cs="Times New Roman"/>
        </w:rPr>
      </w:pPr>
      <w:r w:rsidRPr="000E040C">
        <w:rPr>
          <w:rFonts w:cs="Times New Roman"/>
        </w:rPr>
        <w:t xml:space="preserve"> </w:t>
      </w:r>
    </w:p>
    <w:p w14:paraId="15B2BB2B" w14:textId="77777777" w:rsidR="00684136" w:rsidRPr="000E040C" w:rsidRDefault="00684136" w:rsidP="00680C3B">
      <w:pPr>
        <w:jc w:val="left"/>
        <w:rPr>
          <w:rFonts w:cs="Times New Roman"/>
        </w:rPr>
      </w:pPr>
      <w:r w:rsidRPr="000E040C">
        <w:rPr>
          <w:rFonts w:cs="Times New Roman"/>
        </w:rPr>
        <w:t xml:space="preserve"> </w:t>
      </w:r>
    </w:p>
    <w:p w14:paraId="04C31500" w14:textId="77777777" w:rsidR="00684136" w:rsidRPr="000E040C" w:rsidRDefault="00684136" w:rsidP="000E040C">
      <w:pPr>
        <w:rPr>
          <w:rFonts w:cs="Times New Roman"/>
          <w:b/>
          <w:bCs/>
          <w:i/>
          <w:iCs/>
          <w:u w:val="single"/>
        </w:rPr>
      </w:pPr>
      <w:r w:rsidRPr="000E040C">
        <w:rPr>
          <w:rFonts w:cs="Times New Roman"/>
          <w:b/>
          <w:bCs/>
          <w:i/>
          <w:iCs/>
          <w:u w:val="single"/>
        </w:rPr>
        <w:t xml:space="preserve">Cronograma dos Trabalhos </w:t>
      </w:r>
    </w:p>
    <w:p w14:paraId="4B095334" w14:textId="77777777" w:rsidR="00684136" w:rsidRPr="000E040C" w:rsidRDefault="00684136" w:rsidP="00680C3B">
      <w:pPr>
        <w:rPr>
          <w:rFonts w:cs="Times New Roman"/>
        </w:rPr>
      </w:pPr>
      <w:r w:rsidRPr="000E040C">
        <w:rPr>
          <w:rFonts w:cs="Times New Roman"/>
        </w:rPr>
        <w:t xml:space="preserve">Durante os períodos de maior concentração de trabalhos, o risco de ocorrência de acidentes de trabalho é mais elevado. </w:t>
      </w:r>
    </w:p>
    <w:p w14:paraId="3FC9C031" w14:textId="77777777" w:rsidR="00684136" w:rsidRPr="000E040C" w:rsidRDefault="00684136" w:rsidP="00680C3B">
      <w:pPr>
        <w:rPr>
          <w:rFonts w:cs="Times New Roman"/>
        </w:rPr>
      </w:pPr>
      <w:r w:rsidRPr="000E040C">
        <w:rPr>
          <w:rFonts w:cs="Times New Roman"/>
        </w:rPr>
        <w:t xml:space="preserve">O cronograma de trabalho é elaborado pelo empreiteiro de forma a possa prever e evitar a realização simultânea de trabalhos que se considerem incompatíveis ou que a sua execução simultânea gere riscos acrescidos aos que estão associados à sua execução em separado. </w:t>
      </w:r>
    </w:p>
    <w:p w14:paraId="39DEEA86" w14:textId="77777777" w:rsidR="00684136" w:rsidRPr="000E040C" w:rsidRDefault="00684136" w:rsidP="00680C3B">
      <w:pPr>
        <w:rPr>
          <w:rFonts w:cs="Times New Roman"/>
        </w:rPr>
      </w:pPr>
      <w:r w:rsidRPr="000E040C">
        <w:rPr>
          <w:rFonts w:cs="Times New Roman"/>
        </w:rPr>
        <w:t>Por outro lado, o cronograma deve ser tal que reduza ao máximo o número de frentes de obra, para reduzir o tempo da família fora da sua habitação.</w:t>
      </w:r>
    </w:p>
    <w:p w14:paraId="37D7DE89" w14:textId="77777777" w:rsidR="00684136" w:rsidRPr="000E040C" w:rsidRDefault="00684136" w:rsidP="00680C3B">
      <w:pPr>
        <w:jc w:val="left"/>
        <w:rPr>
          <w:rFonts w:cs="Times New Roman"/>
        </w:rPr>
      </w:pPr>
      <w:r w:rsidRPr="000E040C">
        <w:rPr>
          <w:rFonts w:cs="Times New Roman"/>
        </w:rPr>
        <w:t xml:space="preserve"> </w:t>
      </w:r>
    </w:p>
    <w:p w14:paraId="6F810F06" w14:textId="77777777" w:rsidR="00684136" w:rsidRPr="000E040C" w:rsidRDefault="00684136" w:rsidP="000E040C">
      <w:pPr>
        <w:rPr>
          <w:rFonts w:cs="Times New Roman"/>
          <w:b/>
          <w:bCs/>
          <w:i/>
          <w:iCs/>
          <w:u w:val="single"/>
        </w:rPr>
      </w:pPr>
      <w:r w:rsidRPr="000E040C">
        <w:rPr>
          <w:rFonts w:cs="Times New Roman"/>
          <w:b/>
          <w:bCs/>
          <w:i/>
          <w:iCs/>
          <w:u w:val="single"/>
        </w:rPr>
        <w:t xml:space="preserve">Condicionalismos da Obra </w:t>
      </w:r>
    </w:p>
    <w:p w14:paraId="452A508A" w14:textId="77777777" w:rsidR="00684136" w:rsidRPr="000E040C" w:rsidRDefault="00684136" w:rsidP="00680C3B">
      <w:pPr>
        <w:rPr>
          <w:rFonts w:cs="Times New Roman"/>
        </w:rPr>
      </w:pPr>
      <w:r w:rsidRPr="000E040C">
        <w:rPr>
          <w:rFonts w:cs="Times New Roman"/>
        </w:rPr>
        <w:t xml:space="preserve">Os principais condicionalismos identificados que possam interferir com os trabalhos e estaleiros de apoio à obra, incluem: </w:t>
      </w:r>
    </w:p>
    <w:p w14:paraId="0360A59D"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Rede de telefones </w:t>
      </w:r>
    </w:p>
    <w:p w14:paraId="2DBE2598"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Rede Eléctrica </w:t>
      </w:r>
    </w:p>
    <w:p w14:paraId="72B4FC7A" w14:textId="77777777" w:rsidR="00684136" w:rsidRPr="000E040C" w:rsidRDefault="00684136" w:rsidP="007C5596">
      <w:pPr>
        <w:pStyle w:val="PargrafodaLista"/>
        <w:numPr>
          <w:ilvl w:val="0"/>
          <w:numId w:val="154"/>
        </w:numPr>
        <w:rPr>
          <w:rFonts w:cs="Times New Roman"/>
        </w:rPr>
      </w:pPr>
      <w:r w:rsidRPr="000E040C">
        <w:rPr>
          <w:rFonts w:cs="Times New Roman"/>
        </w:rPr>
        <w:t>Falta de acesso às habitações por meio de carros</w:t>
      </w:r>
    </w:p>
    <w:p w14:paraId="2446C05E" w14:textId="77777777" w:rsidR="00684136" w:rsidRPr="000E040C" w:rsidRDefault="00684136" w:rsidP="007C5596">
      <w:pPr>
        <w:pStyle w:val="PargrafodaLista"/>
        <w:numPr>
          <w:ilvl w:val="0"/>
          <w:numId w:val="154"/>
        </w:numPr>
        <w:rPr>
          <w:rFonts w:cs="Times New Roman"/>
        </w:rPr>
      </w:pPr>
      <w:r w:rsidRPr="000E040C">
        <w:rPr>
          <w:rFonts w:cs="Times New Roman"/>
        </w:rPr>
        <w:t xml:space="preserve">Existência de outras construções nas zonas periféricas e próximas à obra </w:t>
      </w:r>
    </w:p>
    <w:p w14:paraId="494EAD4A" w14:textId="77777777" w:rsidR="00684136" w:rsidRPr="000E040C" w:rsidRDefault="00684136" w:rsidP="00680C3B">
      <w:pPr>
        <w:rPr>
          <w:rFonts w:cs="Times New Roman"/>
        </w:rPr>
      </w:pPr>
      <w:r w:rsidRPr="000E040C">
        <w:rPr>
          <w:rFonts w:cs="Times New Roman"/>
        </w:rPr>
        <w:t>Devem ser sinalizadas os desvios de tráfego temporários sempre que preciso for.</w:t>
      </w:r>
    </w:p>
    <w:p w14:paraId="6A5AD33C" w14:textId="77777777" w:rsidR="00684136" w:rsidRPr="000E040C" w:rsidRDefault="00684136" w:rsidP="00680C3B">
      <w:pPr>
        <w:rPr>
          <w:rFonts w:cs="Times New Roman"/>
        </w:rPr>
      </w:pPr>
      <w:r w:rsidRPr="000E040C">
        <w:rPr>
          <w:rFonts w:cs="Times New Roman"/>
        </w:rPr>
        <w:t xml:space="preserve"> Em caso de não ser possível o acesso de carro às habitações, separar-se-á, por meio de trilhos, a zona de circulação de veículos e de pessoas, sempre devidamente assinaladas. </w:t>
      </w:r>
    </w:p>
    <w:p w14:paraId="39669F75" w14:textId="77777777" w:rsidR="00684136" w:rsidRPr="000E040C" w:rsidRDefault="00684136" w:rsidP="00680C3B">
      <w:pPr>
        <w:rPr>
          <w:rFonts w:cs="Times New Roman"/>
        </w:rPr>
      </w:pPr>
      <w:r w:rsidRPr="000E040C">
        <w:rPr>
          <w:rFonts w:cs="Times New Roman"/>
        </w:rPr>
        <w:t xml:space="preserve">Todos os caminhos e acessos às frentes de obra serão mantidos sempre em condições suficientes para que possam chegar a elas os veículos de emergência. </w:t>
      </w:r>
    </w:p>
    <w:p w14:paraId="31000C3E" w14:textId="77777777" w:rsidR="00684136" w:rsidRPr="000E040C" w:rsidRDefault="00684136" w:rsidP="00680C3B">
      <w:pPr>
        <w:rPr>
          <w:rFonts w:cs="Times New Roman"/>
        </w:rPr>
      </w:pPr>
      <w:r w:rsidRPr="000E040C">
        <w:rPr>
          <w:rFonts w:cs="Times New Roman"/>
        </w:rPr>
        <w:t xml:space="preserve">Em épocas secas e de muito vento, periodicamente, serão regados os caminhos de acesso em terra a fim de se evitar a excessiva produção de pó.  </w:t>
      </w:r>
    </w:p>
    <w:p w14:paraId="69E27DF6" w14:textId="77777777" w:rsidR="00684136" w:rsidRPr="000E040C" w:rsidRDefault="00684136" w:rsidP="00680C3B">
      <w:pPr>
        <w:rPr>
          <w:rFonts w:cs="Times New Roman"/>
        </w:rPr>
      </w:pPr>
      <w:r w:rsidRPr="000E040C">
        <w:rPr>
          <w:rFonts w:cs="Times New Roman"/>
        </w:rPr>
        <w:t xml:space="preserve">A implementação de medidas de prevenção de explosões é da responsabilidade do empreiteiro, que deve evitar a formação de atmosferas explosivas ou, caso tal não seja possível, evitar a sua deflagração e a propagação de eventuais explosões. Das medidas a adotar destacam-se as técnicas e as organizacionais. O empreiteiro terá de obrigatoriamente informar a Fiscalização caso detete condicionalismos que não foram previstos e identificados na fase de projeto, e suspender de imediato os trabalhos, elaborando a identificação e avaliação dos riscos. </w:t>
      </w:r>
    </w:p>
    <w:p w14:paraId="31074599" w14:textId="77777777" w:rsidR="00684136" w:rsidRPr="00937EFC" w:rsidRDefault="00684136" w:rsidP="00684136">
      <w:pPr>
        <w:spacing w:after="211" w:line="259" w:lineRule="auto"/>
        <w:ind w:left="77"/>
        <w:jc w:val="left"/>
        <w:rPr>
          <w:rFonts w:cs="Times New Roman"/>
        </w:rPr>
      </w:pPr>
      <w:r w:rsidRPr="00937EFC">
        <w:rPr>
          <w:rFonts w:cs="Times New Roman"/>
        </w:rPr>
        <w:t xml:space="preserve"> </w:t>
      </w:r>
    </w:p>
    <w:p w14:paraId="7F05C263" w14:textId="77777777" w:rsidR="00684136" w:rsidRPr="00937EFC" w:rsidRDefault="00684136" w:rsidP="00684136">
      <w:pPr>
        <w:rPr>
          <w:rFonts w:cs="Times New Roman"/>
          <w:b/>
          <w:bCs/>
          <w:i/>
          <w:iCs/>
          <w:u w:val="single"/>
        </w:rPr>
      </w:pPr>
      <w:r w:rsidRPr="00937EFC">
        <w:rPr>
          <w:rFonts w:cs="Times New Roman"/>
          <w:b/>
          <w:bCs/>
          <w:i/>
          <w:iCs/>
          <w:u w:val="single"/>
        </w:rPr>
        <w:t xml:space="preserve">Cronograma de Mão-de-Obra </w:t>
      </w:r>
    </w:p>
    <w:p w14:paraId="1AFF5EEE" w14:textId="77777777" w:rsidR="00684136" w:rsidRPr="00937EFC" w:rsidRDefault="00684136" w:rsidP="00684136">
      <w:pPr>
        <w:spacing w:after="218"/>
        <w:ind w:left="72" w:right="2"/>
        <w:rPr>
          <w:rFonts w:cs="Times New Roman"/>
        </w:rPr>
      </w:pPr>
      <w:r w:rsidRPr="00937EFC">
        <w:rPr>
          <w:rFonts w:cs="Times New Roman"/>
        </w:rPr>
        <w:t xml:space="preserve">As categorias profissionais esperadas na obra incluem os seguintes: </w:t>
      </w:r>
    </w:p>
    <w:tbl>
      <w:tblPr>
        <w:tblStyle w:val="Tabelacomgrelha"/>
        <w:tblW w:w="0" w:type="auto"/>
        <w:tblLook w:val="04A0" w:firstRow="1" w:lastRow="0" w:firstColumn="1" w:lastColumn="0" w:noHBand="0" w:noVBand="1"/>
      </w:tblPr>
      <w:tblGrid>
        <w:gridCol w:w="1865"/>
        <w:gridCol w:w="6425"/>
      </w:tblGrid>
      <w:tr w:rsidR="00684136" w:rsidRPr="000C2F4D" w14:paraId="74F61C62" w14:textId="77777777" w:rsidTr="0089143F">
        <w:tc>
          <w:tcPr>
            <w:tcW w:w="1865" w:type="dxa"/>
          </w:tcPr>
          <w:p w14:paraId="51E999D1" w14:textId="77777777" w:rsidR="00684136" w:rsidRPr="000C2F4D" w:rsidRDefault="00684136" w:rsidP="0089143F">
            <w:r w:rsidRPr="000C2F4D">
              <w:t>Profissional</w:t>
            </w:r>
          </w:p>
        </w:tc>
        <w:tc>
          <w:tcPr>
            <w:tcW w:w="6425" w:type="dxa"/>
          </w:tcPr>
          <w:p w14:paraId="09BEBA1A" w14:textId="77777777" w:rsidR="00684136" w:rsidRPr="000C2F4D" w:rsidRDefault="00684136" w:rsidP="0089143F">
            <w:r w:rsidRPr="000C2F4D">
              <w:t>Descrição dos trabalhos</w:t>
            </w:r>
          </w:p>
        </w:tc>
      </w:tr>
      <w:tr w:rsidR="00684136" w:rsidRPr="000C2F4D" w14:paraId="6133AADF" w14:textId="77777777" w:rsidTr="0089143F">
        <w:tc>
          <w:tcPr>
            <w:tcW w:w="1865" w:type="dxa"/>
          </w:tcPr>
          <w:p w14:paraId="20ABCA7F" w14:textId="62A2FCAB" w:rsidR="00684136" w:rsidRPr="000C2F4D" w:rsidRDefault="00684136" w:rsidP="0089143F">
            <w:r w:rsidRPr="000C2F4D">
              <w:t xml:space="preserve">Responsável de saúde e </w:t>
            </w:r>
            <w:r w:rsidR="00740734" w:rsidRPr="000C2F4D">
              <w:t>segurança</w:t>
            </w:r>
            <w:r w:rsidRPr="000C2F4D">
              <w:t xml:space="preserve"> no trabalho</w:t>
            </w:r>
          </w:p>
        </w:tc>
        <w:tc>
          <w:tcPr>
            <w:tcW w:w="6425" w:type="dxa"/>
          </w:tcPr>
          <w:p w14:paraId="79843D61" w14:textId="77777777" w:rsidR="00684136" w:rsidRPr="000C2F4D" w:rsidRDefault="00684136" w:rsidP="0089143F">
            <w:r w:rsidRPr="000C2F4D">
              <w:t>Garante o desenvolvimento e implementação do PGAS-E e se responsabiliza pelo reporte ambiental e social das intervenções, que será orientado pela EAS da UGPE e supervisionado pelo Técnico ambiental e Social da Fiscalização.</w:t>
            </w:r>
          </w:p>
        </w:tc>
      </w:tr>
      <w:tr w:rsidR="00684136" w:rsidRPr="000C2F4D" w14:paraId="6D2CFB7E" w14:textId="77777777" w:rsidTr="0089143F">
        <w:tc>
          <w:tcPr>
            <w:tcW w:w="1865" w:type="dxa"/>
          </w:tcPr>
          <w:p w14:paraId="50181C17" w14:textId="77777777" w:rsidR="00684136" w:rsidRPr="000C2F4D" w:rsidRDefault="00684136" w:rsidP="0089143F">
            <w:r w:rsidRPr="000C2F4D">
              <w:t>Apontador</w:t>
            </w:r>
          </w:p>
        </w:tc>
        <w:tc>
          <w:tcPr>
            <w:tcW w:w="6425" w:type="dxa"/>
          </w:tcPr>
          <w:p w14:paraId="47FA6CCE" w14:textId="77777777" w:rsidR="00684136" w:rsidRPr="000C2F4D" w:rsidRDefault="00684136" w:rsidP="0089143F">
            <w:r w:rsidRPr="000C2F4D">
              <w:t>processa os ordenados dos trabalhadores das obras e regista a entrada e a saída dos materiais nos estaleiros</w:t>
            </w:r>
          </w:p>
        </w:tc>
      </w:tr>
      <w:tr w:rsidR="00684136" w:rsidRPr="000C2F4D" w14:paraId="09EF8D61" w14:textId="77777777" w:rsidTr="0089143F">
        <w:tc>
          <w:tcPr>
            <w:tcW w:w="1865" w:type="dxa"/>
            <w:vAlign w:val="center"/>
          </w:tcPr>
          <w:p w14:paraId="71B8F6C0" w14:textId="77777777" w:rsidR="00684136" w:rsidRPr="000C2F4D" w:rsidRDefault="00684136" w:rsidP="0089143F">
            <w:r w:rsidRPr="000C2F4D">
              <w:t>Arquitecto</w:t>
            </w:r>
          </w:p>
        </w:tc>
        <w:tc>
          <w:tcPr>
            <w:tcW w:w="6425" w:type="dxa"/>
            <w:vAlign w:val="bottom"/>
          </w:tcPr>
          <w:p w14:paraId="5FDF05D4" w14:textId="77777777" w:rsidR="00684136" w:rsidRPr="000C2F4D" w:rsidRDefault="00684136" w:rsidP="0089143F">
            <w:r w:rsidRPr="000C2F4D">
              <w:t>técnico com formação superior em Arquitectura, habilitado a projectar, dirigir e fiscalizar obras de arquitectura e construção civil</w:t>
            </w:r>
          </w:p>
        </w:tc>
      </w:tr>
      <w:tr w:rsidR="00684136" w:rsidRPr="000C2F4D" w14:paraId="2031F2C5" w14:textId="77777777" w:rsidTr="0089143F">
        <w:trPr>
          <w:trHeight w:val="288"/>
        </w:trPr>
        <w:tc>
          <w:tcPr>
            <w:tcW w:w="1865" w:type="dxa"/>
            <w:noWrap/>
            <w:hideMark/>
          </w:tcPr>
          <w:p w14:paraId="460F8347" w14:textId="77777777" w:rsidR="00684136" w:rsidRPr="000C2F4D" w:rsidRDefault="00684136" w:rsidP="0089143F">
            <w:pPr>
              <w:spacing w:line="240" w:lineRule="auto"/>
              <w:rPr>
                <w:lang w:eastAsia="pt-PT"/>
              </w:rPr>
            </w:pPr>
            <w:r w:rsidRPr="000C2F4D">
              <w:rPr>
                <w:lang w:eastAsia="pt-PT"/>
              </w:rPr>
              <w:t xml:space="preserve"> Arquitecto paisagista</w:t>
            </w:r>
          </w:p>
        </w:tc>
        <w:tc>
          <w:tcPr>
            <w:tcW w:w="6425" w:type="dxa"/>
            <w:noWrap/>
            <w:hideMark/>
          </w:tcPr>
          <w:p w14:paraId="5C2C07BE" w14:textId="77777777" w:rsidR="00684136" w:rsidRPr="000C2F4D" w:rsidRDefault="00684136" w:rsidP="0089143F">
            <w:pPr>
              <w:spacing w:line="240" w:lineRule="auto"/>
              <w:rPr>
                <w:lang w:eastAsia="pt-PT"/>
              </w:rPr>
            </w:pPr>
            <w:r w:rsidRPr="000C2F4D">
              <w:rPr>
                <w:lang w:eastAsia="pt-PT"/>
              </w:rPr>
              <w:t xml:space="preserve"> técnico com formação superior em Arquitectura Paisagista, habilitado a resolver questões e projectos respeitantes a espaços exteriores e à paisagem</w:t>
            </w:r>
          </w:p>
        </w:tc>
      </w:tr>
      <w:tr w:rsidR="00684136" w:rsidRPr="000C2F4D" w14:paraId="3DCDA17D" w14:textId="77777777" w:rsidTr="0089143F">
        <w:trPr>
          <w:trHeight w:val="288"/>
        </w:trPr>
        <w:tc>
          <w:tcPr>
            <w:tcW w:w="1865" w:type="dxa"/>
            <w:noWrap/>
            <w:hideMark/>
          </w:tcPr>
          <w:p w14:paraId="373B34E0" w14:textId="77777777" w:rsidR="00684136" w:rsidRPr="000C2F4D" w:rsidRDefault="00684136" w:rsidP="0089143F">
            <w:pPr>
              <w:spacing w:line="240" w:lineRule="auto"/>
              <w:rPr>
                <w:lang w:eastAsia="pt-PT"/>
              </w:rPr>
            </w:pPr>
            <w:r w:rsidRPr="000C2F4D">
              <w:rPr>
                <w:lang w:eastAsia="pt-PT"/>
              </w:rPr>
              <w:t xml:space="preserve"> Armador de ferro</w:t>
            </w:r>
          </w:p>
        </w:tc>
        <w:tc>
          <w:tcPr>
            <w:tcW w:w="6425" w:type="dxa"/>
            <w:noWrap/>
            <w:hideMark/>
          </w:tcPr>
          <w:p w14:paraId="75684FE3" w14:textId="77777777" w:rsidR="00684136" w:rsidRPr="000C2F4D" w:rsidRDefault="00684136" w:rsidP="0089143F">
            <w:pPr>
              <w:spacing w:line="240" w:lineRule="auto"/>
              <w:rPr>
                <w:lang w:eastAsia="pt-PT"/>
              </w:rPr>
            </w:pPr>
            <w:r w:rsidRPr="000C2F4D">
              <w:rPr>
                <w:lang w:eastAsia="pt-PT"/>
              </w:rPr>
              <w:t xml:space="preserve"> executa e coloca as armaduras para betão armado</w:t>
            </w:r>
          </w:p>
        </w:tc>
      </w:tr>
      <w:tr w:rsidR="00684136" w:rsidRPr="000C2F4D" w14:paraId="46AA17D0" w14:textId="77777777" w:rsidTr="0089143F">
        <w:trPr>
          <w:trHeight w:val="288"/>
        </w:trPr>
        <w:tc>
          <w:tcPr>
            <w:tcW w:w="1865" w:type="dxa"/>
            <w:noWrap/>
            <w:hideMark/>
          </w:tcPr>
          <w:p w14:paraId="14B91327" w14:textId="77777777" w:rsidR="00684136" w:rsidRPr="000C2F4D" w:rsidRDefault="00684136" w:rsidP="0089143F">
            <w:pPr>
              <w:spacing w:line="240" w:lineRule="auto"/>
              <w:rPr>
                <w:lang w:eastAsia="pt-PT"/>
              </w:rPr>
            </w:pPr>
            <w:r w:rsidRPr="000C2F4D">
              <w:rPr>
                <w:lang w:eastAsia="pt-PT"/>
              </w:rPr>
              <w:t xml:space="preserve"> Arvorado</w:t>
            </w:r>
          </w:p>
        </w:tc>
        <w:tc>
          <w:tcPr>
            <w:tcW w:w="6425" w:type="dxa"/>
            <w:noWrap/>
            <w:hideMark/>
          </w:tcPr>
          <w:p w14:paraId="1B20715F" w14:textId="77777777" w:rsidR="00684136" w:rsidRPr="000C2F4D" w:rsidRDefault="00684136" w:rsidP="0089143F">
            <w:pPr>
              <w:spacing w:line="240" w:lineRule="auto"/>
              <w:rPr>
                <w:lang w:eastAsia="pt-PT"/>
              </w:rPr>
            </w:pPr>
            <w:r w:rsidRPr="000C2F4D">
              <w:rPr>
                <w:lang w:eastAsia="pt-PT"/>
              </w:rPr>
              <w:t xml:space="preserve"> chefia e coordena equipas de pessoal</w:t>
            </w:r>
          </w:p>
        </w:tc>
      </w:tr>
      <w:tr w:rsidR="00684136" w:rsidRPr="000C2F4D" w14:paraId="0263FD23" w14:textId="77777777" w:rsidTr="0089143F">
        <w:trPr>
          <w:trHeight w:val="288"/>
        </w:trPr>
        <w:tc>
          <w:tcPr>
            <w:tcW w:w="1865" w:type="dxa"/>
            <w:noWrap/>
            <w:hideMark/>
          </w:tcPr>
          <w:p w14:paraId="0660594A" w14:textId="77777777" w:rsidR="00684136" w:rsidRPr="000C2F4D" w:rsidRDefault="00684136" w:rsidP="0089143F">
            <w:pPr>
              <w:spacing w:line="240" w:lineRule="auto"/>
              <w:rPr>
                <w:lang w:eastAsia="pt-PT"/>
              </w:rPr>
            </w:pPr>
            <w:r w:rsidRPr="000C2F4D">
              <w:rPr>
                <w:lang w:eastAsia="pt-PT"/>
              </w:rPr>
              <w:t xml:space="preserve"> Assentador de tacos</w:t>
            </w:r>
          </w:p>
        </w:tc>
        <w:tc>
          <w:tcPr>
            <w:tcW w:w="6425" w:type="dxa"/>
            <w:noWrap/>
            <w:hideMark/>
          </w:tcPr>
          <w:p w14:paraId="394E0D60" w14:textId="77777777" w:rsidR="00684136" w:rsidRPr="000C2F4D" w:rsidRDefault="00684136" w:rsidP="0089143F">
            <w:pPr>
              <w:spacing w:line="240" w:lineRule="auto"/>
              <w:rPr>
                <w:lang w:eastAsia="pt-PT"/>
              </w:rPr>
            </w:pPr>
            <w:r w:rsidRPr="000C2F4D">
              <w:rPr>
                <w:lang w:eastAsia="pt-PT"/>
              </w:rPr>
              <w:t xml:space="preserve"> assenta tacos de madeira em pavimentos</w:t>
            </w:r>
          </w:p>
        </w:tc>
      </w:tr>
      <w:tr w:rsidR="00684136" w:rsidRPr="000C2F4D" w14:paraId="5A701B40" w14:textId="77777777" w:rsidTr="0089143F">
        <w:trPr>
          <w:trHeight w:val="288"/>
        </w:trPr>
        <w:tc>
          <w:tcPr>
            <w:tcW w:w="1865" w:type="dxa"/>
            <w:noWrap/>
            <w:hideMark/>
          </w:tcPr>
          <w:p w14:paraId="50F2D259" w14:textId="77777777" w:rsidR="00684136" w:rsidRPr="000C2F4D" w:rsidRDefault="00684136" w:rsidP="0089143F">
            <w:pPr>
              <w:spacing w:line="240" w:lineRule="auto"/>
              <w:rPr>
                <w:lang w:eastAsia="pt-PT"/>
              </w:rPr>
            </w:pPr>
            <w:r w:rsidRPr="000C2F4D">
              <w:rPr>
                <w:lang w:eastAsia="pt-PT"/>
              </w:rPr>
              <w:t xml:space="preserve"> Calceteiro</w:t>
            </w:r>
          </w:p>
        </w:tc>
        <w:tc>
          <w:tcPr>
            <w:tcW w:w="6425" w:type="dxa"/>
            <w:noWrap/>
            <w:hideMark/>
          </w:tcPr>
          <w:p w14:paraId="0E7C87BD" w14:textId="77777777" w:rsidR="00684136" w:rsidRPr="000C2F4D" w:rsidRDefault="00684136" w:rsidP="0089143F">
            <w:pPr>
              <w:spacing w:line="240" w:lineRule="auto"/>
              <w:rPr>
                <w:lang w:eastAsia="pt-PT"/>
              </w:rPr>
            </w:pPr>
            <w:r w:rsidRPr="000C2F4D">
              <w:rPr>
                <w:lang w:eastAsia="pt-PT"/>
              </w:rPr>
              <w:t xml:space="preserve"> assenta pedras de calçada</w:t>
            </w:r>
          </w:p>
        </w:tc>
      </w:tr>
      <w:tr w:rsidR="00684136" w:rsidRPr="000C2F4D" w14:paraId="28D834A9" w14:textId="77777777" w:rsidTr="0089143F">
        <w:trPr>
          <w:trHeight w:val="288"/>
        </w:trPr>
        <w:tc>
          <w:tcPr>
            <w:tcW w:w="1865" w:type="dxa"/>
            <w:noWrap/>
            <w:hideMark/>
          </w:tcPr>
          <w:p w14:paraId="19D24BEE" w14:textId="77777777" w:rsidR="00684136" w:rsidRPr="000C2F4D" w:rsidRDefault="00684136" w:rsidP="0089143F">
            <w:pPr>
              <w:spacing w:line="240" w:lineRule="auto"/>
              <w:rPr>
                <w:lang w:eastAsia="pt-PT"/>
              </w:rPr>
            </w:pPr>
            <w:r w:rsidRPr="000C2F4D">
              <w:rPr>
                <w:lang w:eastAsia="pt-PT"/>
              </w:rPr>
              <w:t xml:space="preserve"> Canalizador</w:t>
            </w:r>
          </w:p>
        </w:tc>
        <w:tc>
          <w:tcPr>
            <w:tcW w:w="6425" w:type="dxa"/>
            <w:noWrap/>
            <w:hideMark/>
          </w:tcPr>
          <w:p w14:paraId="33B7AF98" w14:textId="77777777" w:rsidR="00684136" w:rsidRPr="000C2F4D" w:rsidRDefault="00684136" w:rsidP="0089143F">
            <w:pPr>
              <w:spacing w:line="240" w:lineRule="auto"/>
              <w:rPr>
                <w:lang w:eastAsia="pt-PT"/>
              </w:rPr>
            </w:pPr>
            <w:r w:rsidRPr="000C2F4D">
              <w:rPr>
                <w:lang w:eastAsia="pt-PT"/>
              </w:rPr>
              <w:t xml:space="preserve"> executa trabalhos de canalização de águas e esgotos em edifícios</w:t>
            </w:r>
          </w:p>
        </w:tc>
      </w:tr>
      <w:tr w:rsidR="00684136" w:rsidRPr="000C2F4D" w14:paraId="41D17984" w14:textId="77777777" w:rsidTr="0089143F">
        <w:trPr>
          <w:trHeight w:val="288"/>
        </w:trPr>
        <w:tc>
          <w:tcPr>
            <w:tcW w:w="1865" w:type="dxa"/>
            <w:noWrap/>
            <w:hideMark/>
          </w:tcPr>
          <w:p w14:paraId="0968F417" w14:textId="77777777" w:rsidR="00684136" w:rsidRPr="000C2F4D" w:rsidRDefault="00684136" w:rsidP="0089143F">
            <w:pPr>
              <w:spacing w:line="240" w:lineRule="auto"/>
              <w:rPr>
                <w:lang w:eastAsia="pt-PT"/>
              </w:rPr>
            </w:pPr>
            <w:r w:rsidRPr="000C2F4D">
              <w:rPr>
                <w:lang w:eastAsia="pt-PT"/>
              </w:rPr>
              <w:t>Carpinteiro de toscos ou de cofragem</w:t>
            </w:r>
          </w:p>
        </w:tc>
        <w:tc>
          <w:tcPr>
            <w:tcW w:w="6425" w:type="dxa"/>
            <w:noWrap/>
            <w:hideMark/>
          </w:tcPr>
          <w:p w14:paraId="1A68CEC7" w14:textId="77777777" w:rsidR="00684136" w:rsidRPr="000C2F4D" w:rsidRDefault="00684136" w:rsidP="0089143F">
            <w:pPr>
              <w:spacing w:line="240" w:lineRule="auto"/>
              <w:rPr>
                <w:lang w:eastAsia="pt-PT"/>
              </w:rPr>
            </w:pPr>
            <w:r w:rsidRPr="000C2F4D">
              <w:rPr>
                <w:lang w:eastAsia="pt-PT"/>
              </w:rPr>
              <w:t xml:space="preserve"> executa moldes em madeira para fundir elementos de betão armado</w:t>
            </w:r>
          </w:p>
        </w:tc>
      </w:tr>
      <w:tr w:rsidR="00684136" w:rsidRPr="000C2F4D" w14:paraId="2BAD4EF3" w14:textId="77777777" w:rsidTr="0089143F">
        <w:trPr>
          <w:trHeight w:val="288"/>
        </w:trPr>
        <w:tc>
          <w:tcPr>
            <w:tcW w:w="1865" w:type="dxa"/>
            <w:noWrap/>
            <w:hideMark/>
          </w:tcPr>
          <w:p w14:paraId="1C2F92E6" w14:textId="77777777" w:rsidR="00684136" w:rsidRPr="000C2F4D" w:rsidRDefault="00684136" w:rsidP="0089143F">
            <w:pPr>
              <w:spacing w:line="240" w:lineRule="auto"/>
              <w:rPr>
                <w:lang w:eastAsia="pt-PT"/>
              </w:rPr>
            </w:pPr>
            <w:r w:rsidRPr="000C2F4D">
              <w:rPr>
                <w:lang w:eastAsia="pt-PT"/>
              </w:rPr>
              <w:t xml:space="preserve"> Condutor manobrador</w:t>
            </w:r>
          </w:p>
        </w:tc>
        <w:tc>
          <w:tcPr>
            <w:tcW w:w="6425" w:type="dxa"/>
            <w:noWrap/>
            <w:hideMark/>
          </w:tcPr>
          <w:p w14:paraId="68234224" w14:textId="77777777" w:rsidR="00684136" w:rsidRPr="000C2F4D" w:rsidRDefault="00684136" w:rsidP="0089143F">
            <w:pPr>
              <w:spacing w:line="240" w:lineRule="auto"/>
              <w:rPr>
                <w:lang w:eastAsia="pt-PT"/>
              </w:rPr>
            </w:pPr>
            <w:r w:rsidRPr="000C2F4D">
              <w:rPr>
                <w:lang w:eastAsia="pt-PT"/>
              </w:rPr>
              <w:t xml:space="preserve"> conduz máquinas nas obras</w:t>
            </w:r>
          </w:p>
        </w:tc>
      </w:tr>
      <w:tr w:rsidR="00684136" w:rsidRPr="000C2F4D" w14:paraId="3C5C0BCE" w14:textId="77777777" w:rsidTr="0089143F">
        <w:trPr>
          <w:trHeight w:val="288"/>
        </w:trPr>
        <w:tc>
          <w:tcPr>
            <w:tcW w:w="1865" w:type="dxa"/>
            <w:noWrap/>
            <w:hideMark/>
          </w:tcPr>
          <w:p w14:paraId="32BA7B06" w14:textId="77777777" w:rsidR="00684136" w:rsidRPr="000C2F4D" w:rsidRDefault="00684136" w:rsidP="0089143F">
            <w:pPr>
              <w:spacing w:line="240" w:lineRule="auto"/>
              <w:rPr>
                <w:lang w:eastAsia="pt-PT"/>
              </w:rPr>
            </w:pPr>
            <w:r w:rsidRPr="000C2F4D">
              <w:rPr>
                <w:lang w:eastAsia="pt-PT"/>
              </w:rPr>
              <w:t xml:space="preserve"> Controlador de qualidade</w:t>
            </w:r>
          </w:p>
        </w:tc>
        <w:tc>
          <w:tcPr>
            <w:tcW w:w="6425" w:type="dxa"/>
            <w:noWrap/>
            <w:hideMark/>
          </w:tcPr>
          <w:p w14:paraId="370E583E" w14:textId="77777777" w:rsidR="00684136" w:rsidRPr="000C2F4D" w:rsidRDefault="00684136" w:rsidP="0089143F">
            <w:pPr>
              <w:spacing w:line="240" w:lineRule="auto"/>
              <w:rPr>
                <w:lang w:eastAsia="pt-PT"/>
              </w:rPr>
            </w:pPr>
            <w:r w:rsidRPr="000C2F4D">
              <w:rPr>
                <w:lang w:eastAsia="pt-PT"/>
              </w:rPr>
              <w:t xml:space="preserve"> realiza inspecções para aferir a qualidade de uma obra</w:t>
            </w:r>
          </w:p>
        </w:tc>
      </w:tr>
      <w:tr w:rsidR="00684136" w:rsidRPr="000C2F4D" w14:paraId="5DE8349B" w14:textId="77777777" w:rsidTr="0089143F">
        <w:trPr>
          <w:trHeight w:val="288"/>
        </w:trPr>
        <w:tc>
          <w:tcPr>
            <w:tcW w:w="1865" w:type="dxa"/>
            <w:noWrap/>
            <w:hideMark/>
          </w:tcPr>
          <w:p w14:paraId="323DAA0A" w14:textId="77777777" w:rsidR="00684136" w:rsidRPr="000C2F4D" w:rsidRDefault="00684136" w:rsidP="0089143F">
            <w:pPr>
              <w:spacing w:line="240" w:lineRule="auto"/>
              <w:rPr>
                <w:lang w:eastAsia="pt-PT"/>
              </w:rPr>
            </w:pPr>
            <w:r w:rsidRPr="000C2F4D">
              <w:rPr>
                <w:lang w:eastAsia="pt-PT"/>
              </w:rPr>
              <w:t xml:space="preserve"> Desenhador de construção civil</w:t>
            </w:r>
          </w:p>
        </w:tc>
        <w:tc>
          <w:tcPr>
            <w:tcW w:w="6425" w:type="dxa"/>
            <w:noWrap/>
            <w:hideMark/>
          </w:tcPr>
          <w:p w14:paraId="02B11110" w14:textId="77777777" w:rsidR="00684136" w:rsidRPr="000C2F4D" w:rsidRDefault="00684136" w:rsidP="0089143F">
            <w:pPr>
              <w:spacing w:line="240" w:lineRule="auto"/>
              <w:rPr>
                <w:lang w:eastAsia="pt-PT"/>
              </w:rPr>
            </w:pPr>
            <w:r w:rsidRPr="000C2F4D">
              <w:rPr>
                <w:lang w:eastAsia="pt-PT"/>
              </w:rPr>
              <w:t xml:space="preserve"> executa as peças do projecto, nomeadamente elementos desenhados</w:t>
            </w:r>
          </w:p>
        </w:tc>
      </w:tr>
      <w:tr w:rsidR="00684136" w:rsidRPr="000C2F4D" w14:paraId="02B6F37E" w14:textId="77777777" w:rsidTr="0089143F">
        <w:trPr>
          <w:trHeight w:val="288"/>
        </w:trPr>
        <w:tc>
          <w:tcPr>
            <w:tcW w:w="1865" w:type="dxa"/>
            <w:noWrap/>
            <w:hideMark/>
          </w:tcPr>
          <w:p w14:paraId="3036F514" w14:textId="77777777" w:rsidR="00684136" w:rsidRPr="000C2F4D" w:rsidRDefault="00684136" w:rsidP="0089143F">
            <w:pPr>
              <w:spacing w:line="240" w:lineRule="auto"/>
              <w:rPr>
                <w:lang w:eastAsia="pt-PT"/>
              </w:rPr>
            </w:pPr>
            <w:r w:rsidRPr="000C2F4D">
              <w:rPr>
                <w:lang w:eastAsia="pt-PT"/>
              </w:rPr>
              <w:t xml:space="preserve"> Construtor civil</w:t>
            </w:r>
          </w:p>
        </w:tc>
        <w:tc>
          <w:tcPr>
            <w:tcW w:w="6425" w:type="dxa"/>
            <w:noWrap/>
            <w:hideMark/>
          </w:tcPr>
          <w:p w14:paraId="4764D7C8" w14:textId="77777777" w:rsidR="00684136" w:rsidRPr="000C2F4D" w:rsidRDefault="00684136" w:rsidP="0089143F">
            <w:pPr>
              <w:spacing w:line="240" w:lineRule="auto"/>
              <w:rPr>
                <w:lang w:eastAsia="pt-PT"/>
              </w:rPr>
            </w:pPr>
            <w:r w:rsidRPr="000C2F4D">
              <w:rPr>
                <w:lang w:eastAsia="pt-PT"/>
              </w:rPr>
              <w:t xml:space="preserve"> estuda, realiza, orienta e fiscaliza trabalhos de construção, aplicando conhecimentos práticos da profissão</w:t>
            </w:r>
          </w:p>
        </w:tc>
      </w:tr>
      <w:tr w:rsidR="00684136" w:rsidRPr="000C2F4D" w14:paraId="08D13E4F" w14:textId="77777777" w:rsidTr="0089143F">
        <w:trPr>
          <w:trHeight w:val="288"/>
        </w:trPr>
        <w:tc>
          <w:tcPr>
            <w:tcW w:w="1865" w:type="dxa"/>
            <w:noWrap/>
            <w:hideMark/>
          </w:tcPr>
          <w:p w14:paraId="3FA7E876" w14:textId="77777777" w:rsidR="00684136" w:rsidRPr="000C2F4D" w:rsidRDefault="00684136" w:rsidP="0089143F">
            <w:pPr>
              <w:spacing w:line="240" w:lineRule="auto"/>
              <w:rPr>
                <w:lang w:eastAsia="pt-PT"/>
              </w:rPr>
            </w:pPr>
            <w:r w:rsidRPr="000C2F4D">
              <w:rPr>
                <w:lang w:eastAsia="pt-PT"/>
              </w:rPr>
              <w:t xml:space="preserve"> Director de obra</w:t>
            </w:r>
          </w:p>
        </w:tc>
        <w:tc>
          <w:tcPr>
            <w:tcW w:w="6425" w:type="dxa"/>
            <w:noWrap/>
            <w:hideMark/>
          </w:tcPr>
          <w:p w14:paraId="278DDFD9" w14:textId="77777777" w:rsidR="00684136" w:rsidRPr="000C2F4D" w:rsidRDefault="00684136" w:rsidP="0089143F">
            <w:pPr>
              <w:spacing w:line="240" w:lineRule="auto"/>
              <w:rPr>
                <w:lang w:eastAsia="pt-PT"/>
              </w:rPr>
            </w:pPr>
            <w:r w:rsidRPr="000C2F4D">
              <w:rPr>
                <w:lang w:eastAsia="pt-PT"/>
              </w:rPr>
              <w:t xml:space="preserve"> técnico de engenharia ou arquitectura que estuda, planifica, executa e dirige uma obra, determina o prazo de execução da obra</w:t>
            </w:r>
          </w:p>
        </w:tc>
      </w:tr>
      <w:tr w:rsidR="00684136" w:rsidRPr="000C2F4D" w14:paraId="12A2A442" w14:textId="77777777" w:rsidTr="0089143F">
        <w:trPr>
          <w:trHeight w:val="288"/>
        </w:trPr>
        <w:tc>
          <w:tcPr>
            <w:tcW w:w="1865" w:type="dxa"/>
            <w:noWrap/>
            <w:hideMark/>
          </w:tcPr>
          <w:p w14:paraId="5E501232" w14:textId="77777777" w:rsidR="00684136" w:rsidRPr="000C2F4D" w:rsidRDefault="00684136" w:rsidP="0089143F">
            <w:pPr>
              <w:spacing w:line="240" w:lineRule="auto"/>
              <w:rPr>
                <w:lang w:eastAsia="pt-PT"/>
              </w:rPr>
            </w:pPr>
            <w:r w:rsidRPr="000C2F4D">
              <w:rPr>
                <w:lang w:eastAsia="pt-PT"/>
              </w:rPr>
              <w:t xml:space="preserve"> Encarregado geral</w:t>
            </w:r>
          </w:p>
        </w:tc>
        <w:tc>
          <w:tcPr>
            <w:tcW w:w="6425" w:type="dxa"/>
            <w:noWrap/>
            <w:hideMark/>
          </w:tcPr>
          <w:p w14:paraId="40D6FC87" w14:textId="77777777" w:rsidR="00684136" w:rsidRPr="000C2F4D" w:rsidRDefault="00684136" w:rsidP="0089143F">
            <w:pPr>
              <w:spacing w:line="240" w:lineRule="auto"/>
              <w:rPr>
                <w:lang w:eastAsia="pt-PT"/>
              </w:rPr>
            </w:pPr>
            <w:r w:rsidRPr="000C2F4D">
              <w:rPr>
                <w:lang w:eastAsia="pt-PT"/>
              </w:rPr>
              <w:t xml:space="preserve"> chefia, coordena e controla obras de grande dimensão</w:t>
            </w:r>
          </w:p>
        </w:tc>
      </w:tr>
      <w:tr w:rsidR="00684136" w:rsidRPr="000C2F4D" w14:paraId="07BB0924" w14:textId="77777777" w:rsidTr="0089143F">
        <w:trPr>
          <w:trHeight w:val="288"/>
        </w:trPr>
        <w:tc>
          <w:tcPr>
            <w:tcW w:w="1865" w:type="dxa"/>
            <w:noWrap/>
            <w:hideMark/>
          </w:tcPr>
          <w:p w14:paraId="048429F5" w14:textId="77777777" w:rsidR="00684136" w:rsidRPr="000C2F4D" w:rsidRDefault="00684136" w:rsidP="0089143F">
            <w:pPr>
              <w:spacing w:line="240" w:lineRule="auto"/>
              <w:rPr>
                <w:lang w:eastAsia="pt-PT"/>
              </w:rPr>
            </w:pPr>
            <w:r w:rsidRPr="000C2F4D">
              <w:rPr>
                <w:lang w:eastAsia="pt-PT"/>
              </w:rPr>
              <w:t xml:space="preserve"> Engenheiro civil</w:t>
            </w:r>
          </w:p>
        </w:tc>
        <w:tc>
          <w:tcPr>
            <w:tcW w:w="6425" w:type="dxa"/>
            <w:noWrap/>
            <w:hideMark/>
          </w:tcPr>
          <w:p w14:paraId="5D4A5566" w14:textId="77777777" w:rsidR="00684136" w:rsidRPr="000C2F4D" w:rsidRDefault="00684136" w:rsidP="0089143F">
            <w:pPr>
              <w:spacing w:line="240" w:lineRule="auto"/>
              <w:rPr>
                <w:lang w:eastAsia="pt-PT"/>
              </w:rPr>
            </w:pPr>
            <w:r w:rsidRPr="000C2F4D">
              <w:rPr>
                <w:lang w:eastAsia="pt-PT"/>
              </w:rPr>
              <w:t xml:space="preserve"> técnico com formação superior em Engenharia, habilitado a projectar, calcular, dirigir e fiscalizar trabalhos de construção civil e obras de engenharia</w:t>
            </w:r>
          </w:p>
        </w:tc>
      </w:tr>
      <w:tr w:rsidR="00684136" w:rsidRPr="000C2F4D" w14:paraId="707C2544" w14:textId="77777777" w:rsidTr="0089143F">
        <w:trPr>
          <w:trHeight w:val="288"/>
        </w:trPr>
        <w:tc>
          <w:tcPr>
            <w:tcW w:w="1865" w:type="dxa"/>
            <w:noWrap/>
            <w:hideMark/>
          </w:tcPr>
          <w:p w14:paraId="2D5A70D0" w14:textId="77777777" w:rsidR="00684136" w:rsidRPr="000C2F4D" w:rsidRDefault="00684136" w:rsidP="0089143F">
            <w:pPr>
              <w:rPr>
                <w:lang w:eastAsia="pt-PT"/>
              </w:rPr>
            </w:pPr>
            <w:r w:rsidRPr="000C2F4D">
              <w:rPr>
                <w:lang w:eastAsia="pt-PT"/>
              </w:rPr>
              <w:t>Fiscal das entidades camarárias</w:t>
            </w:r>
          </w:p>
        </w:tc>
        <w:tc>
          <w:tcPr>
            <w:tcW w:w="6425" w:type="dxa"/>
            <w:noWrap/>
            <w:hideMark/>
          </w:tcPr>
          <w:p w14:paraId="01A6A106" w14:textId="77777777" w:rsidR="00684136" w:rsidRPr="000C2F4D" w:rsidRDefault="00684136" w:rsidP="0089143F">
            <w:pPr>
              <w:spacing w:line="240" w:lineRule="auto"/>
              <w:rPr>
                <w:lang w:eastAsia="pt-PT"/>
              </w:rPr>
            </w:pPr>
            <w:r w:rsidRPr="000C2F4D">
              <w:rPr>
                <w:lang w:eastAsia="pt-PT"/>
              </w:rPr>
              <w:t xml:space="preserve"> técnico com conhecimentos no ramo da construção que procede à fiscalização das obras novas licenciadas, assim como das obras de conservação e reabilitação, verificando se estão a ser implementadas as medidas de construção e manutenção de acordo com a legislação em vigor</w:t>
            </w:r>
          </w:p>
        </w:tc>
      </w:tr>
      <w:tr w:rsidR="00684136" w:rsidRPr="000C2F4D" w14:paraId="0BA39061" w14:textId="77777777" w:rsidTr="0089143F">
        <w:trPr>
          <w:trHeight w:val="288"/>
        </w:trPr>
        <w:tc>
          <w:tcPr>
            <w:tcW w:w="1865" w:type="dxa"/>
            <w:noWrap/>
            <w:hideMark/>
          </w:tcPr>
          <w:p w14:paraId="65AE837C" w14:textId="77777777" w:rsidR="00684136" w:rsidRPr="000C2F4D" w:rsidRDefault="00684136" w:rsidP="0089143F">
            <w:pPr>
              <w:spacing w:line="240" w:lineRule="auto"/>
              <w:rPr>
                <w:lang w:eastAsia="pt-PT"/>
              </w:rPr>
            </w:pPr>
            <w:r w:rsidRPr="000C2F4D">
              <w:rPr>
                <w:lang w:eastAsia="pt-PT"/>
              </w:rPr>
              <w:t xml:space="preserve"> Impermeabilizador</w:t>
            </w:r>
          </w:p>
        </w:tc>
        <w:tc>
          <w:tcPr>
            <w:tcW w:w="6425" w:type="dxa"/>
            <w:noWrap/>
            <w:hideMark/>
          </w:tcPr>
          <w:p w14:paraId="72F71312" w14:textId="77777777" w:rsidR="00684136" w:rsidRPr="000C2F4D" w:rsidRDefault="00684136" w:rsidP="0089143F">
            <w:pPr>
              <w:spacing w:line="240" w:lineRule="auto"/>
              <w:rPr>
                <w:lang w:eastAsia="pt-PT"/>
              </w:rPr>
            </w:pPr>
            <w:r w:rsidRPr="000C2F4D">
              <w:rPr>
                <w:lang w:eastAsia="pt-PT"/>
              </w:rPr>
              <w:t xml:space="preserve"> executa trabalhos especializados de impermeabilização</w:t>
            </w:r>
          </w:p>
        </w:tc>
      </w:tr>
      <w:tr w:rsidR="00684136" w:rsidRPr="000C2F4D" w14:paraId="405F56BF" w14:textId="77777777" w:rsidTr="0089143F">
        <w:trPr>
          <w:trHeight w:val="288"/>
        </w:trPr>
        <w:tc>
          <w:tcPr>
            <w:tcW w:w="1865" w:type="dxa"/>
            <w:noWrap/>
            <w:hideMark/>
          </w:tcPr>
          <w:p w14:paraId="1CE69003" w14:textId="77777777" w:rsidR="00684136" w:rsidRPr="000C2F4D" w:rsidRDefault="00684136" w:rsidP="0089143F">
            <w:pPr>
              <w:spacing w:line="240" w:lineRule="auto"/>
              <w:rPr>
                <w:lang w:eastAsia="pt-PT"/>
              </w:rPr>
            </w:pPr>
            <w:r w:rsidRPr="000C2F4D">
              <w:rPr>
                <w:lang w:eastAsia="pt-PT"/>
              </w:rPr>
              <w:t xml:space="preserve"> Ladrilhador</w:t>
            </w:r>
          </w:p>
        </w:tc>
        <w:tc>
          <w:tcPr>
            <w:tcW w:w="6425" w:type="dxa"/>
            <w:noWrap/>
            <w:hideMark/>
          </w:tcPr>
          <w:p w14:paraId="542F9476" w14:textId="77777777" w:rsidR="00684136" w:rsidRPr="000C2F4D" w:rsidRDefault="00684136" w:rsidP="0089143F">
            <w:pPr>
              <w:spacing w:line="240" w:lineRule="auto"/>
              <w:rPr>
                <w:lang w:eastAsia="pt-PT"/>
              </w:rPr>
            </w:pPr>
            <w:r w:rsidRPr="000C2F4D">
              <w:rPr>
                <w:lang w:eastAsia="pt-PT"/>
              </w:rPr>
              <w:t xml:space="preserve"> executa trabalhos de assentamento de ladrilhos, azulejos e mosaicos</w:t>
            </w:r>
          </w:p>
        </w:tc>
      </w:tr>
      <w:tr w:rsidR="00684136" w:rsidRPr="000C2F4D" w14:paraId="7B181E4D" w14:textId="77777777" w:rsidTr="0089143F">
        <w:trPr>
          <w:trHeight w:val="288"/>
        </w:trPr>
        <w:tc>
          <w:tcPr>
            <w:tcW w:w="1865" w:type="dxa"/>
            <w:noWrap/>
            <w:hideMark/>
          </w:tcPr>
          <w:p w14:paraId="248FBC19" w14:textId="77777777" w:rsidR="00684136" w:rsidRPr="000C2F4D" w:rsidRDefault="00684136" w:rsidP="0089143F">
            <w:pPr>
              <w:spacing w:line="240" w:lineRule="auto"/>
              <w:rPr>
                <w:lang w:eastAsia="pt-PT"/>
              </w:rPr>
            </w:pPr>
            <w:r w:rsidRPr="000C2F4D">
              <w:rPr>
                <w:lang w:eastAsia="pt-PT"/>
              </w:rPr>
              <w:t xml:space="preserve"> Montador de andaimes</w:t>
            </w:r>
          </w:p>
        </w:tc>
        <w:tc>
          <w:tcPr>
            <w:tcW w:w="6425" w:type="dxa"/>
            <w:noWrap/>
            <w:hideMark/>
          </w:tcPr>
          <w:p w14:paraId="392FD556" w14:textId="77777777" w:rsidR="00684136" w:rsidRPr="000C2F4D" w:rsidRDefault="00684136" w:rsidP="0089143F">
            <w:pPr>
              <w:spacing w:line="240" w:lineRule="auto"/>
              <w:rPr>
                <w:lang w:eastAsia="pt-PT"/>
              </w:rPr>
            </w:pPr>
            <w:r w:rsidRPr="000C2F4D">
              <w:rPr>
                <w:lang w:eastAsia="pt-PT"/>
              </w:rPr>
              <w:t xml:space="preserve"> monta e desmonta andaimes nas obras</w:t>
            </w:r>
          </w:p>
        </w:tc>
      </w:tr>
      <w:tr w:rsidR="00684136" w:rsidRPr="000C2F4D" w14:paraId="665D0A7D" w14:textId="77777777" w:rsidTr="0089143F">
        <w:trPr>
          <w:trHeight w:val="288"/>
        </w:trPr>
        <w:tc>
          <w:tcPr>
            <w:tcW w:w="1865" w:type="dxa"/>
            <w:noWrap/>
            <w:hideMark/>
          </w:tcPr>
          <w:p w14:paraId="674F7CE9" w14:textId="77777777" w:rsidR="00684136" w:rsidRPr="000C2F4D" w:rsidRDefault="00684136" w:rsidP="0089143F">
            <w:pPr>
              <w:spacing w:line="240" w:lineRule="auto"/>
              <w:rPr>
                <w:lang w:eastAsia="pt-PT"/>
              </w:rPr>
            </w:pPr>
            <w:r w:rsidRPr="000C2F4D">
              <w:rPr>
                <w:lang w:eastAsia="pt-PT"/>
              </w:rPr>
              <w:t xml:space="preserve"> Montador de caixilharia</w:t>
            </w:r>
          </w:p>
        </w:tc>
        <w:tc>
          <w:tcPr>
            <w:tcW w:w="6425" w:type="dxa"/>
            <w:noWrap/>
            <w:hideMark/>
          </w:tcPr>
          <w:p w14:paraId="6F77EA1B" w14:textId="77777777" w:rsidR="00684136" w:rsidRPr="000C2F4D" w:rsidRDefault="00684136" w:rsidP="0089143F">
            <w:pPr>
              <w:spacing w:line="240" w:lineRule="auto"/>
              <w:rPr>
                <w:lang w:eastAsia="pt-PT"/>
              </w:rPr>
            </w:pPr>
            <w:r w:rsidRPr="000C2F4D">
              <w:rPr>
                <w:lang w:eastAsia="pt-PT"/>
              </w:rPr>
              <w:t xml:space="preserve"> monta caixilharias de alumínio, madeira e PVC</w:t>
            </w:r>
          </w:p>
        </w:tc>
      </w:tr>
      <w:tr w:rsidR="00684136" w:rsidRPr="000C2F4D" w14:paraId="1E672022" w14:textId="77777777" w:rsidTr="0089143F">
        <w:trPr>
          <w:trHeight w:val="288"/>
        </w:trPr>
        <w:tc>
          <w:tcPr>
            <w:tcW w:w="1865" w:type="dxa"/>
            <w:noWrap/>
            <w:hideMark/>
          </w:tcPr>
          <w:p w14:paraId="1A6840D8" w14:textId="77777777" w:rsidR="00684136" w:rsidRPr="000C2F4D" w:rsidRDefault="00684136" w:rsidP="0089143F">
            <w:pPr>
              <w:spacing w:line="240" w:lineRule="auto"/>
              <w:rPr>
                <w:lang w:eastAsia="pt-PT"/>
              </w:rPr>
            </w:pPr>
            <w:r w:rsidRPr="000C2F4D">
              <w:rPr>
                <w:lang w:eastAsia="pt-PT"/>
              </w:rPr>
              <w:t xml:space="preserve"> Medidor orçamentista</w:t>
            </w:r>
          </w:p>
        </w:tc>
        <w:tc>
          <w:tcPr>
            <w:tcW w:w="6425" w:type="dxa"/>
            <w:noWrap/>
            <w:hideMark/>
          </w:tcPr>
          <w:p w14:paraId="2C8C535F" w14:textId="77777777" w:rsidR="00684136" w:rsidRPr="000C2F4D" w:rsidRDefault="00684136" w:rsidP="0089143F">
            <w:pPr>
              <w:spacing w:line="240" w:lineRule="auto"/>
              <w:rPr>
                <w:lang w:eastAsia="pt-PT"/>
              </w:rPr>
            </w:pPr>
            <w:r w:rsidRPr="000C2F4D">
              <w:rPr>
                <w:lang w:eastAsia="pt-PT"/>
              </w:rPr>
              <w:t xml:space="preserve"> técnico que mede as quantidades de trabalho a executar numa obra e determina o seu custo </w:t>
            </w:r>
          </w:p>
        </w:tc>
      </w:tr>
      <w:tr w:rsidR="00684136" w:rsidRPr="000C2F4D" w14:paraId="590B8F5A" w14:textId="77777777" w:rsidTr="0089143F">
        <w:trPr>
          <w:trHeight w:val="288"/>
        </w:trPr>
        <w:tc>
          <w:tcPr>
            <w:tcW w:w="1865" w:type="dxa"/>
            <w:noWrap/>
            <w:hideMark/>
          </w:tcPr>
          <w:p w14:paraId="754869CD" w14:textId="77777777" w:rsidR="00684136" w:rsidRPr="000C2F4D" w:rsidRDefault="00684136" w:rsidP="0089143F">
            <w:pPr>
              <w:spacing w:line="240" w:lineRule="auto"/>
              <w:rPr>
                <w:lang w:eastAsia="pt-PT"/>
              </w:rPr>
            </w:pPr>
            <w:r w:rsidRPr="000C2F4D">
              <w:rPr>
                <w:lang w:eastAsia="pt-PT"/>
              </w:rPr>
              <w:t xml:space="preserve"> Pedreiro</w:t>
            </w:r>
          </w:p>
        </w:tc>
        <w:tc>
          <w:tcPr>
            <w:tcW w:w="6425" w:type="dxa"/>
            <w:noWrap/>
            <w:hideMark/>
          </w:tcPr>
          <w:p w14:paraId="760FD92D" w14:textId="77777777" w:rsidR="00684136" w:rsidRPr="000C2F4D" w:rsidRDefault="00684136" w:rsidP="0089143F">
            <w:pPr>
              <w:spacing w:line="240" w:lineRule="auto"/>
              <w:rPr>
                <w:lang w:eastAsia="pt-PT"/>
              </w:rPr>
            </w:pPr>
            <w:r w:rsidRPr="000C2F4D">
              <w:rPr>
                <w:lang w:eastAsia="pt-PT"/>
              </w:rPr>
              <w:t xml:space="preserve"> executa diversos trabalhos de construção alvenaria, reboco, cobertura, etc</w:t>
            </w:r>
          </w:p>
        </w:tc>
      </w:tr>
      <w:tr w:rsidR="00684136" w:rsidRPr="000C2F4D" w14:paraId="0D7923E5" w14:textId="77777777" w:rsidTr="0089143F">
        <w:trPr>
          <w:trHeight w:val="288"/>
        </w:trPr>
        <w:tc>
          <w:tcPr>
            <w:tcW w:w="1865" w:type="dxa"/>
            <w:noWrap/>
            <w:hideMark/>
          </w:tcPr>
          <w:p w14:paraId="2B876137" w14:textId="77777777" w:rsidR="00684136" w:rsidRPr="000C2F4D" w:rsidRDefault="00684136" w:rsidP="0089143F">
            <w:pPr>
              <w:spacing w:line="240" w:lineRule="auto"/>
              <w:rPr>
                <w:lang w:eastAsia="pt-PT"/>
              </w:rPr>
            </w:pPr>
            <w:r w:rsidRPr="000C2F4D">
              <w:rPr>
                <w:lang w:eastAsia="pt-PT"/>
              </w:rPr>
              <w:t xml:space="preserve"> Servente</w:t>
            </w:r>
          </w:p>
        </w:tc>
        <w:tc>
          <w:tcPr>
            <w:tcW w:w="6425" w:type="dxa"/>
            <w:noWrap/>
            <w:hideMark/>
          </w:tcPr>
          <w:p w14:paraId="03A93594" w14:textId="77777777" w:rsidR="00684136" w:rsidRPr="000C2F4D" w:rsidRDefault="00684136" w:rsidP="0089143F">
            <w:pPr>
              <w:spacing w:line="240" w:lineRule="auto"/>
              <w:rPr>
                <w:lang w:eastAsia="pt-PT"/>
              </w:rPr>
            </w:pPr>
            <w:r w:rsidRPr="000C2F4D">
              <w:rPr>
                <w:lang w:eastAsia="pt-PT"/>
              </w:rPr>
              <w:t xml:space="preserve"> trabalhador sem qualquer especialização profissional</w:t>
            </w:r>
          </w:p>
        </w:tc>
      </w:tr>
      <w:tr w:rsidR="00684136" w:rsidRPr="000C2F4D" w14:paraId="25F43B59" w14:textId="77777777" w:rsidTr="0089143F">
        <w:trPr>
          <w:trHeight w:val="288"/>
        </w:trPr>
        <w:tc>
          <w:tcPr>
            <w:tcW w:w="1865" w:type="dxa"/>
            <w:noWrap/>
            <w:hideMark/>
          </w:tcPr>
          <w:p w14:paraId="7B62B359" w14:textId="77777777" w:rsidR="00684136" w:rsidRPr="000C2F4D" w:rsidRDefault="00684136" w:rsidP="0089143F">
            <w:pPr>
              <w:spacing w:line="240" w:lineRule="auto"/>
              <w:rPr>
                <w:lang w:eastAsia="pt-PT"/>
              </w:rPr>
            </w:pPr>
            <w:r w:rsidRPr="000C2F4D">
              <w:rPr>
                <w:lang w:eastAsia="pt-PT"/>
              </w:rPr>
              <w:t xml:space="preserve"> Topógrafo</w:t>
            </w:r>
          </w:p>
        </w:tc>
        <w:tc>
          <w:tcPr>
            <w:tcW w:w="6425" w:type="dxa"/>
            <w:noWrap/>
            <w:hideMark/>
          </w:tcPr>
          <w:p w14:paraId="14874F27" w14:textId="77777777" w:rsidR="00684136" w:rsidRPr="000C2F4D" w:rsidRDefault="00684136" w:rsidP="0089143F">
            <w:pPr>
              <w:spacing w:line="240" w:lineRule="auto"/>
              <w:rPr>
                <w:lang w:eastAsia="pt-PT"/>
              </w:rPr>
            </w:pPr>
            <w:r w:rsidRPr="000C2F4D">
              <w:rPr>
                <w:lang w:eastAsia="pt-PT"/>
              </w:rPr>
              <w:t xml:space="preserve"> implanta no terreno pontos de apoio para a implantação de obras</w:t>
            </w:r>
          </w:p>
        </w:tc>
      </w:tr>
    </w:tbl>
    <w:p w14:paraId="2595974E" w14:textId="77777777" w:rsidR="00684136" w:rsidRPr="00EF4A9D" w:rsidRDefault="00684136" w:rsidP="00EF4A9D">
      <w:pPr>
        <w:ind w:left="74"/>
        <w:rPr>
          <w:rFonts w:cs="Times New Roman"/>
        </w:rPr>
      </w:pPr>
    </w:p>
    <w:p w14:paraId="76DA5A3B" w14:textId="77777777" w:rsidR="00684136" w:rsidRPr="00EF4A9D" w:rsidRDefault="00684136" w:rsidP="00EF4A9D">
      <w:pPr>
        <w:ind w:left="74"/>
        <w:rPr>
          <w:rFonts w:cs="Times New Roman"/>
        </w:rPr>
      </w:pPr>
      <w:r w:rsidRPr="00EF4A9D">
        <w:rPr>
          <w:rFonts w:cs="Times New Roman"/>
        </w:rPr>
        <w:t xml:space="preserve">O planeamento dos trabalhos é feito evitando, tanto quanto possível, grandes variações nas cargas de mão-de-obra.  </w:t>
      </w:r>
    </w:p>
    <w:tbl>
      <w:tblPr>
        <w:tblStyle w:val="TableGrid10"/>
        <w:tblpPr w:leftFromText="141" w:rightFromText="141" w:vertAnchor="text" w:horzAnchor="margin" w:tblpY="177"/>
        <w:tblW w:w="8897" w:type="dxa"/>
        <w:tblInd w:w="0" w:type="dxa"/>
        <w:tblCellMar>
          <w:top w:w="50" w:type="dxa"/>
          <w:left w:w="108" w:type="dxa"/>
          <w:right w:w="50" w:type="dxa"/>
        </w:tblCellMar>
        <w:tblLook w:val="04A0" w:firstRow="1" w:lastRow="0" w:firstColumn="1" w:lastColumn="0" w:noHBand="0" w:noVBand="1"/>
      </w:tblPr>
      <w:tblGrid>
        <w:gridCol w:w="1663"/>
        <w:gridCol w:w="2857"/>
        <w:gridCol w:w="1923"/>
        <w:gridCol w:w="2454"/>
      </w:tblGrid>
      <w:tr w:rsidR="000C2F4D" w:rsidRPr="000C2F4D" w14:paraId="2DD1C04A" w14:textId="77777777" w:rsidTr="000C2F4D">
        <w:trPr>
          <w:trHeight w:val="487"/>
        </w:trPr>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304E289A" w14:textId="77777777" w:rsidR="000C2F4D" w:rsidRPr="000C2F4D" w:rsidRDefault="000C2F4D" w:rsidP="000C2F4D">
            <w:pPr>
              <w:spacing w:line="240" w:lineRule="auto"/>
              <w:jc w:val="left"/>
              <w:rPr>
                <w:rFonts w:cs="Times New Roman"/>
                <w:sz w:val="20"/>
                <w:szCs w:val="20"/>
              </w:rPr>
            </w:pPr>
            <w:r w:rsidRPr="000C2F4D">
              <w:rPr>
                <w:rFonts w:cs="Times New Roman"/>
                <w:b/>
                <w:sz w:val="20"/>
                <w:szCs w:val="20"/>
              </w:rPr>
              <w:t xml:space="preserve">Trabalhos </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14:paraId="417869DF" w14:textId="77777777" w:rsidR="000C2F4D" w:rsidRPr="000C2F4D" w:rsidRDefault="000C2F4D" w:rsidP="000C2F4D">
            <w:pPr>
              <w:spacing w:line="240" w:lineRule="auto"/>
              <w:ind w:right="59"/>
              <w:jc w:val="center"/>
              <w:rPr>
                <w:rFonts w:cs="Times New Roman"/>
                <w:sz w:val="20"/>
                <w:szCs w:val="20"/>
              </w:rPr>
            </w:pPr>
            <w:r w:rsidRPr="000C2F4D">
              <w:rPr>
                <w:rFonts w:cs="Times New Roman"/>
                <w:b/>
                <w:sz w:val="20"/>
                <w:szCs w:val="20"/>
              </w:rPr>
              <w:t xml:space="preserve">Riscos associados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43826641" w14:textId="77777777" w:rsidR="000C2F4D" w:rsidRPr="000C2F4D" w:rsidRDefault="000C2F4D" w:rsidP="000C2F4D">
            <w:pPr>
              <w:spacing w:line="240" w:lineRule="auto"/>
              <w:jc w:val="left"/>
              <w:rPr>
                <w:rFonts w:cs="Times New Roman"/>
                <w:sz w:val="20"/>
                <w:szCs w:val="20"/>
              </w:rPr>
            </w:pPr>
            <w:r w:rsidRPr="000C2F4D">
              <w:rPr>
                <w:rFonts w:cs="Times New Roman"/>
                <w:b/>
                <w:sz w:val="20"/>
                <w:szCs w:val="20"/>
              </w:rPr>
              <w:t xml:space="preserve">Trabalhos </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14:paraId="7C99A812" w14:textId="77777777" w:rsidR="000C2F4D" w:rsidRPr="000C2F4D" w:rsidRDefault="000C2F4D" w:rsidP="000C2F4D">
            <w:pPr>
              <w:spacing w:line="240" w:lineRule="auto"/>
              <w:ind w:right="59"/>
              <w:jc w:val="center"/>
              <w:rPr>
                <w:rFonts w:cs="Times New Roman"/>
                <w:sz w:val="20"/>
                <w:szCs w:val="20"/>
              </w:rPr>
            </w:pPr>
            <w:r w:rsidRPr="000C2F4D">
              <w:rPr>
                <w:rFonts w:cs="Times New Roman"/>
                <w:b/>
                <w:sz w:val="20"/>
                <w:szCs w:val="20"/>
              </w:rPr>
              <w:t xml:space="preserve">Riscos associados </w:t>
            </w:r>
          </w:p>
        </w:tc>
      </w:tr>
      <w:tr w:rsidR="000C2F4D" w:rsidRPr="000C2F4D" w14:paraId="1F59453E" w14:textId="77777777" w:rsidTr="000C2F4D">
        <w:trPr>
          <w:trHeight w:val="837"/>
        </w:trPr>
        <w:tc>
          <w:tcPr>
            <w:tcW w:w="1663" w:type="dxa"/>
            <w:tcBorders>
              <w:top w:val="single" w:sz="4" w:space="0" w:color="000000"/>
              <w:left w:val="single" w:sz="4" w:space="0" w:color="000000"/>
              <w:bottom w:val="single" w:sz="4" w:space="0" w:color="000000"/>
              <w:right w:val="single" w:sz="4" w:space="0" w:color="000000"/>
            </w:tcBorders>
          </w:tcPr>
          <w:p w14:paraId="62CA9333" w14:textId="77777777" w:rsidR="000C2F4D" w:rsidRPr="000C2F4D" w:rsidRDefault="000C2F4D" w:rsidP="000C2F4D">
            <w:pPr>
              <w:spacing w:line="240" w:lineRule="auto"/>
              <w:jc w:val="left"/>
              <w:rPr>
                <w:rFonts w:cs="Times New Roman"/>
                <w:sz w:val="20"/>
                <w:szCs w:val="20"/>
              </w:rPr>
            </w:pPr>
            <w:r w:rsidRPr="000C2F4D">
              <w:rPr>
                <w:rFonts w:cs="Times New Roman"/>
                <w:sz w:val="20"/>
                <w:szCs w:val="20"/>
              </w:rPr>
              <w:t xml:space="preserve">Movimentação de Terras </w:t>
            </w:r>
          </w:p>
        </w:tc>
        <w:tc>
          <w:tcPr>
            <w:tcW w:w="2857" w:type="dxa"/>
            <w:tcBorders>
              <w:top w:val="single" w:sz="4" w:space="0" w:color="000000"/>
              <w:left w:val="single" w:sz="4" w:space="0" w:color="000000"/>
              <w:bottom w:val="single" w:sz="4" w:space="0" w:color="000000"/>
              <w:right w:val="single" w:sz="4" w:space="0" w:color="000000"/>
            </w:tcBorders>
          </w:tcPr>
          <w:p w14:paraId="107DEDD6"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em altura </w:t>
            </w:r>
          </w:p>
          <w:p w14:paraId="4A19EA35"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Soterramento </w:t>
            </w:r>
          </w:p>
          <w:p w14:paraId="5F3AC752" w14:textId="77777777" w:rsidR="000C2F4D" w:rsidRPr="000C2F4D" w:rsidRDefault="000C2F4D" w:rsidP="007C5596">
            <w:pPr>
              <w:pStyle w:val="PargrafodaLista"/>
              <w:numPr>
                <w:ilvl w:val="0"/>
                <w:numId w:val="49"/>
              </w:numPr>
              <w:spacing w:line="240" w:lineRule="auto"/>
              <w:ind w:left="459" w:hanging="284"/>
              <w:jc w:val="left"/>
              <w:rPr>
                <w:rFonts w:cs="Times New Roman"/>
                <w:sz w:val="20"/>
                <w:szCs w:val="20"/>
              </w:rPr>
            </w:pPr>
            <w:r w:rsidRPr="000C2F4D">
              <w:rPr>
                <w:rFonts w:cs="Times New Roman"/>
                <w:sz w:val="20"/>
                <w:szCs w:val="20"/>
              </w:rPr>
              <w:t xml:space="preserve">Atropelamento </w:t>
            </w:r>
          </w:p>
        </w:tc>
        <w:tc>
          <w:tcPr>
            <w:tcW w:w="1923" w:type="dxa"/>
            <w:tcBorders>
              <w:top w:val="single" w:sz="4" w:space="0" w:color="000000"/>
              <w:left w:val="single" w:sz="4" w:space="0" w:color="000000"/>
              <w:bottom w:val="single" w:sz="4" w:space="0" w:color="000000"/>
              <w:right w:val="single" w:sz="4" w:space="0" w:color="000000"/>
            </w:tcBorders>
          </w:tcPr>
          <w:p w14:paraId="6CFD8D59"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Betonagem </w:t>
            </w:r>
          </w:p>
        </w:tc>
        <w:tc>
          <w:tcPr>
            <w:tcW w:w="2454" w:type="dxa"/>
            <w:tcBorders>
              <w:top w:val="single" w:sz="4" w:space="0" w:color="000000"/>
              <w:left w:val="single" w:sz="4" w:space="0" w:color="000000"/>
              <w:bottom w:val="single" w:sz="4" w:space="0" w:color="000000"/>
              <w:right w:val="single" w:sz="4" w:space="0" w:color="000000"/>
            </w:tcBorders>
          </w:tcPr>
          <w:p w14:paraId="56247323"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em altura </w:t>
            </w:r>
          </w:p>
          <w:p w14:paraId="4F61DD75"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de materiais </w:t>
            </w:r>
          </w:p>
          <w:p w14:paraId="78799FE0"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Esmagamentos </w:t>
            </w:r>
          </w:p>
          <w:p w14:paraId="6CF7546D"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Projecção partículas </w:t>
            </w:r>
          </w:p>
          <w:p w14:paraId="676EC3C5"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Exposição ao ruído </w:t>
            </w:r>
          </w:p>
        </w:tc>
      </w:tr>
      <w:tr w:rsidR="000C2F4D" w:rsidRPr="000C2F4D" w14:paraId="654988BE" w14:textId="77777777" w:rsidTr="000C2F4D">
        <w:trPr>
          <w:trHeight w:val="2215"/>
        </w:trPr>
        <w:tc>
          <w:tcPr>
            <w:tcW w:w="1663" w:type="dxa"/>
            <w:tcBorders>
              <w:top w:val="single" w:sz="4" w:space="0" w:color="000000"/>
              <w:left w:val="single" w:sz="4" w:space="0" w:color="000000"/>
              <w:bottom w:val="single" w:sz="4" w:space="0" w:color="000000"/>
              <w:right w:val="single" w:sz="4" w:space="0" w:color="000000"/>
            </w:tcBorders>
          </w:tcPr>
          <w:p w14:paraId="3EC22BD9" w14:textId="77777777" w:rsidR="000C2F4D" w:rsidRPr="000C2F4D" w:rsidRDefault="000C2F4D" w:rsidP="000C2F4D">
            <w:pPr>
              <w:spacing w:line="240" w:lineRule="auto"/>
              <w:jc w:val="left"/>
              <w:rPr>
                <w:rFonts w:cs="Times New Roman"/>
                <w:sz w:val="20"/>
                <w:szCs w:val="20"/>
              </w:rPr>
            </w:pPr>
            <w:r w:rsidRPr="000C2F4D">
              <w:rPr>
                <w:rFonts w:cs="Times New Roman"/>
                <w:sz w:val="20"/>
                <w:szCs w:val="20"/>
              </w:rPr>
              <w:t xml:space="preserve">Escavação </w:t>
            </w:r>
          </w:p>
        </w:tc>
        <w:tc>
          <w:tcPr>
            <w:tcW w:w="2857" w:type="dxa"/>
            <w:tcBorders>
              <w:top w:val="single" w:sz="4" w:space="0" w:color="000000"/>
              <w:left w:val="single" w:sz="4" w:space="0" w:color="000000"/>
              <w:bottom w:val="single" w:sz="4" w:space="0" w:color="000000"/>
              <w:right w:val="single" w:sz="4" w:space="0" w:color="000000"/>
            </w:tcBorders>
          </w:tcPr>
          <w:p w14:paraId="3A18F2E2"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Colisão de veículos com equipamentos </w:t>
            </w:r>
          </w:p>
          <w:p w14:paraId="6A2A93C7"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Atropelamento </w:t>
            </w:r>
          </w:p>
          <w:p w14:paraId="7E7424A9"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em altura </w:t>
            </w:r>
          </w:p>
          <w:p w14:paraId="48AF72C3"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ao mesmo nível </w:t>
            </w:r>
          </w:p>
          <w:p w14:paraId="0DD276FD"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Lesões musculo-esqueléticas </w:t>
            </w:r>
          </w:p>
          <w:p w14:paraId="0DA4DF57" w14:textId="77777777" w:rsidR="000C2F4D" w:rsidRDefault="000C2F4D" w:rsidP="00754173">
            <w:pPr>
              <w:pStyle w:val="PargrafodaLista"/>
              <w:ind w:left="459" w:hanging="284"/>
              <w:rPr>
                <w:rFonts w:cs="Times New Roman"/>
                <w:sz w:val="20"/>
                <w:szCs w:val="20"/>
              </w:rPr>
            </w:pPr>
            <w:r w:rsidRPr="000C2F4D">
              <w:rPr>
                <w:rFonts w:cs="Times New Roman"/>
                <w:sz w:val="20"/>
                <w:szCs w:val="20"/>
              </w:rPr>
              <w:t>Desabamento e esmagamento</w:t>
            </w:r>
          </w:p>
          <w:p w14:paraId="5E562AB5" w14:textId="780C21C8" w:rsidR="000C2F4D" w:rsidRPr="000C2F4D" w:rsidRDefault="000C2F4D" w:rsidP="00754173">
            <w:pPr>
              <w:pStyle w:val="PargrafodaLista"/>
              <w:ind w:left="459" w:hanging="284"/>
            </w:pPr>
            <w:r w:rsidRPr="000C2F4D">
              <w:rPr>
                <w:rFonts w:cs="Times New Roman"/>
                <w:sz w:val="20"/>
                <w:szCs w:val="20"/>
              </w:rPr>
              <w:t xml:space="preserve">Eletrocussão </w:t>
            </w:r>
            <w:r w:rsidRPr="000C2F4D">
              <w:t xml:space="preserve"> </w:t>
            </w:r>
          </w:p>
        </w:tc>
        <w:tc>
          <w:tcPr>
            <w:tcW w:w="1923" w:type="dxa"/>
            <w:tcBorders>
              <w:top w:val="single" w:sz="4" w:space="0" w:color="000000"/>
              <w:left w:val="single" w:sz="4" w:space="0" w:color="000000"/>
              <w:bottom w:val="single" w:sz="4" w:space="0" w:color="000000"/>
              <w:right w:val="single" w:sz="4" w:space="0" w:color="000000"/>
            </w:tcBorders>
          </w:tcPr>
          <w:p w14:paraId="2AB14D47"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Cofragem </w:t>
            </w:r>
          </w:p>
        </w:tc>
        <w:tc>
          <w:tcPr>
            <w:tcW w:w="2454" w:type="dxa"/>
            <w:tcBorders>
              <w:top w:val="single" w:sz="4" w:space="0" w:color="000000"/>
              <w:left w:val="single" w:sz="4" w:space="0" w:color="000000"/>
              <w:bottom w:val="single" w:sz="4" w:space="0" w:color="000000"/>
              <w:right w:val="single" w:sz="4" w:space="0" w:color="000000"/>
            </w:tcBorders>
          </w:tcPr>
          <w:p w14:paraId="6EEE695E"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Quedas em altura e ao mesmo nível </w:t>
            </w:r>
          </w:p>
          <w:p w14:paraId="4B4D2D6A"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de materiais </w:t>
            </w:r>
          </w:p>
          <w:p w14:paraId="6AD4157F"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Esmagamento </w:t>
            </w:r>
          </w:p>
        </w:tc>
      </w:tr>
      <w:tr w:rsidR="000C2F4D" w:rsidRPr="000C2F4D" w14:paraId="55F64B27" w14:textId="77777777" w:rsidTr="000C2F4D">
        <w:trPr>
          <w:trHeight w:val="2214"/>
        </w:trPr>
        <w:tc>
          <w:tcPr>
            <w:tcW w:w="1663" w:type="dxa"/>
            <w:tcBorders>
              <w:top w:val="single" w:sz="4" w:space="0" w:color="000000"/>
              <w:left w:val="single" w:sz="4" w:space="0" w:color="000000"/>
              <w:bottom w:val="single" w:sz="4" w:space="0" w:color="000000"/>
              <w:right w:val="single" w:sz="4" w:space="0" w:color="000000"/>
            </w:tcBorders>
          </w:tcPr>
          <w:p w14:paraId="510FD889" w14:textId="77777777" w:rsidR="000C2F4D" w:rsidRPr="000C2F4D" w:rsidRDefault="000C2F4D" w:rsidP="000C2F4D">
            <w:pPr>
              <w:spacing w:line="240" w:lineRule="auto"/>
              <w:jc w:val="left"/>
              <w:rPr>
                <w:rFonts w:cs="Times New Roman"/>
                <w:sz w:val="20"/>
                <w:szCs w:val="20"/>
              </w:rPr>
            </w:pPr>
            <w:r w:rsidRPr="000C2F4D">
              <w:rPr>
                <w:rFonts w:cs="Times New Roman"/>
                <w:sz w:val="20"/>
                <w:szCs w:val="20"/>
              </w:rPr>
              <w:t xml:space="preserve">Execução de aterros controlados </w:t>
            </w:r>
          </w:p>
        </w:tc>
        <w:tc>
          <w:tcPr>
            <w:tcW w:w="2857" w:type="dxa"/>
            <w:tcBorders>
              <w:top w:val="single" w:sz="4" w:space="0" w:color="000000"/>
              <w:left w:val="single" w:sz="4" w:space="0" w:color="000000"/>
              <w:bottom w:val="single" w:sz="4" w:space="0" w:color="000000"/>
              <w:right w:val="single" w:sz="4" w:space="0" w:color="000000"/>
            </w:tcBorders>
          </w:tcPr>
          <w:p w14:paraId="67F2CEBE"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Atropelamento </w:t>
            </w:r>
          </w:p>
          <w:p w14:paraId="68F23A18"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Esmagamento </w:t>
            </w:r>
          </w:p>
          <w:p w14:paraId="2FAB9A37" w14:textId="77777777" w:rsidR="000C2F4D" w:rsidRPr="000C2F4D" w:rsidRDefault="000C2F4D" w:rsidP="007C5596">
            <w:pPr>
              <w:pStyle w:val="PargrafodaLista"/>
              <w:numPr>
                <w:ilvl w:val="0"/>
                <w:numId w:val="49"/>
              </w:numPr>
              <w:spacing w:after="14" w:line="240" w:lineRule="auto"/>
              <w:ind w:left="459" w:hanging="284"/>
              <w:jc w:val="left"/>
              <w:rPr>
                <w:rFonts w:cs="Times New Roman"/>
                <w:sz w:val="20"/>
                <w:szCs w:val="20"/>
              </w:rPr>
            </w:pPr>
            <w:r w:rsidRPr="000C2F4D">
              <w:rPr>
                <w:rFonts w:cs="Times New Roman"/>
                <w:sz w:val="20"/>
                <w:szCs w:val="20"/>
              </w:rPr>
              <w:t xml:space="preserve">Queda ao mesmo nível </w:t>
            </w:r>
          </w:p>
          <w:p w14:paraId="6547EE3E"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em altura </w:t>
            </w:r>
          </w:p>
          <w:p w14:paraId="138BBE8E"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de objectos </w:t>
            </w:r>
          </w:p>
          <w:p w14:paraId="731A14FD" w14:textId="77777777" w:rsidR="000C2F4D" w:rsidRPr="000C2F4D" w:rsidRDefault="000C2F4D" w:rsidP="007C5596">
            <w:pPr>
              <w:pStyle w:val="PargrafodaLista"/>
              <w:numPr>
                <w:ilvl w:val="0"/>
                <w:numId w:val="49"/>
              </w:numPr>
              <w:spacing w:after="14" w:line="240" w:lineRule="auto"/>
              <w:ind w:left="459" w:hanging="284"/>
              <w:jc w:val="left"/>
              <w:rPr>
                <w:rFonts w:cs="Times New Roman"/>
                <w:sz w:val="20"/>
                <w:szCs w:val="20"/>
              </w:rPr>
            </w:pPr>
            <w:r w:rsidRPr="000C2F4D">
              <w:rPr>
                <w:rFonts w:cs="Times New Roman"/>
                <w:sz w:val="20"/>
                <w:szCs w:val="20"/>
              </w:rPr>
              <w:t xml:space="preserve">Lesões musculo-esqueléticas </w:t>
            </w:r>
          </w:p>
          <w:p w14:paraId="4AA43215"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Eletrocussão </w:t>
            </w:r>
          </w:p>
          <w:p w14:paraId="1822395B" w14:textId="77777777" w:rsidR="000C2F4D" w:rsidRPr="000C2F4D" w:rsidRDefault="000C2F4D" w:rsidP="007C5596">
            <w:pPr>
              <w:pStyle w:val="PargrafodaLista"/>
              <w:numPr>
                <w:ilvl w:val="0"/>
                <w:numId w:val="49"/>
              </w:numPr>
              <w:spacing w:line="240" w:lineRule="auto"/>
              <w:ind w:left="459" w:hanging="284"/>
              <w:jc w:val="left"/>
              <w:rPr>
                <w:rFonts w:cs="Times New Roman"/>
                <w:sz w:val="20"/>
                <w:szCs w:val="20"/>
              </w:rPr>
            </w:pPr>
            <w:r w:rsidRPr="000C2F4D">
              <w:rPr>
                <w:rFonts w:cs="Times New Roman"/>
                <w:sz w:val="20"/>
                <w:szCs w:val="20"/>
              </w:rPr>
              <w:t xml:space="preserve">Explosão  </w:t>
            </w:r>
          </w:p>
        </w:tc>
        <w:tc>
          <w:tcPr>
            <w:tcW w:w="1923" w:type="dxa"/>
            <w:tcBorders>
              <w:top w:val="single" w:sz="4" w:space="0" w:color="000000"/>
              <w:left w:val="single" w:sz="4" w:space="0" w:color="000000"/>
              <w:bottom w:val="single" w:sz="4" w:space="0" w:color="000000"/>
              <w:right w:val="single" w:sz="4" w:space="0" w:color="000000"/>
            </w:tcBorders>
          </w:tcPr>
          <w:p w14:paraId="73FF16D8"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Descofragem </w:t>
            </w:r>
          </w:p>
        </w:tc>
        <w:tc>
          <w:tcPr>
            <w:tcW w:w="2454" w:type="dxa"/>
            <w:tcBorders>
              <w:top w:val="single" w:sz="4" w:space="0" w:color="000000"/>
              <w:left w:val="single" w:sz="4" w:space="0" w:color="000000"/>
              <w:bottom w:val="single" w:sz="4" w:space="0" w:color="000000"/>
              <w:right w:val="single" w:sz="4" w:space="0" w:color="000000"/>
            </w:tcBorders>
          </w:tcPr>
          <w:p w14:paraId="1C1C64EA"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Quedas em altura e ao mesmo nível </w:t>
            </w:r>
          </w:p>
          <w:p w14:paraId="08583602"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de materiais </w:t>
            </w:r>
          </w:p>
          <w:p w14:paraId="3B1CABC4"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Esmagamento </w:t>
            </w:r>
          </w:p>
        </w:tc>
      </w:tr>
      <w:tr w:rsidR="000C2F4D" w:rsidRPr="000C2F4D" w14:paraId="04B998F9" w14:textId="77777777" w:rsidTr="000C2F4D">
        <w:trPr>
          <w:trHeight w:val="836"/>
        </w:trPr>
        <w:tc>
          <w:tcPr>
            <w:tcW w:w="1663" w:type="dxa"/>
            <w:tcBorders>
              <w:top w:val="single" w:sz="4" w:space="0" w:color="000000"/>
              <w:left w:val="single" w:sz="4" w:space="0" w:color="000000"/>
              <w:bottom w:val="single" w:sz="4" w:space="0" w:color="000000"/>
              <w:right w:val="single" w:sz="4" w:space="0" w:color="000000"/>
            </w:tcBorders>
          </w:tcPr>
          <w:p w14:paraId="64AE05E9" w14:textId="77777777" w:rsidR="000C2F4D" w:rsidRPr="000C2F4D" w:rsidRDefault="000C2F4D" w:rsidP="000C2F4D">
            <w:pPr>
              <w:spacing w:line="240" w:lineRule="auto"/>
              <w:jc w:val="left"/>
              <w:rPr>
                <w:rFonts w:cs="Times New Roman"/>
                <w:sz w:val="20"/>
                <w:szCs w:val="20"/>
              </w:rPr>
            </w:pPr>
            <w:r w:rsidRPr="000C2F4D">
              <w:rPr>
                <w:rFonts w:cs="Times New Roman"/>
                <w:sz w:val="20"/>
                <w:szCs w:val="20"/>
              </w:rPr>
              <w:t xml:space="preserve">Execução muros suporte </w:t>
            </w:r>
          </w:p>
        </w:tc>
        <w:tc>
          <w:tcPr>
            <w:tcW w:w="2857" w:type="dxa"/>
            <w:tcBorders>
              <w:top w:val="single" w:sz="4" w:space="0" w:color="000000"/>
              <w:left w:val="single" w:sz="4" w:space="0" w:color="000000"/>
              <w:bottom w:val="single" w:sz="4" w:space="0" w:color="000000"/>
              <w:right w:val="single" w:sz="4" w:space="0" w:color="000000"/>
            </w:tcBorders>
          </w:tcPr>
          <w:p w14:paraId="0325A752" w14:textId="77777777" w:rsidR="000C2F4D" w:rsidRPr="000C2F4D" w:rsidRDefault="000C2F4D" w:rsidP="007C5596">
            <w:pPr>
              <w:pStyle w:val="PargrafodaLista"/>
              <w:numPr>
                <w:ilvl w:val="0"/>
                <w:numId w:val="49"/>
              </w:numPr>
              <w:spacing w:after="15" w:line="240" w:lineRule="auto"/>
              <w:ind w:left="459" w:hanging="284"/>
              <w:jc w:val="left"/>
              <w:rPr>
                <w:rFonts w:cs="Times New Roman"/>
                <w:sz w:val="20"/>
                <w:szCs w:val="20"/>
              </w:rPr>
            </w:pPr>
            <w:r w:rsidRPr="000C2F4D">
              <w:rPr>
                <w:rFonts w:cs="Times New Roman"/>
                <w:sz w:val="20"/>
                <w:szCs w:val="20"/>
              </w:rPr>
              <w:t xml:space="preserve">Deslizamento / desprendimento de solos e terras </w:t>
            </w:r>
          </w:p>
          <w:p w14:paraId="5690A8F0"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de objectos </w:t>
            </w:r>
          </w:p>
          <w:p w14:paraId="06ADE938" w14:textId="77777777" w:rsidR="000C2F4D" w:rsidRPr="000C2F4D" w:rsidRDefault="000C2F4D" w:rsidP="007C5596">
            <w:pPr>
              <w:pStyle w:val="PargrafodaLista"/>
              <w:numPr>
                <w:ilvl w:val="0"/>
                <w:numId w:val="49"/>
              </w:numPr>
              <w:spacing w:line="240" w:lineRule="auto"/>
              <w:ind w:left="459" w:hanging="284"/>
              <w:jc w:val="left"/>
              <w:rPr>
                <w:rFonts w:cs="Times New Roman"/>
                <w:sz w:val="20"/>
                <w:szCs w:val="20"/>
              </w:rPr>
            </w:pPr>
            <w:r w:rsidRPr="000C2F4D">
              <w:rPr>
                <w:rFonts w:cs="Times New Roman"/>
                <w:sz w:val="20"/>
                <w:szCs w:val="20"/>
              </w:rPr>
              <w:t xml:space="preserve">Soterramento </w:t>
            </w:r>
          </w:p>
        </w:tc>
        <w:tc>
          <w:tcPr>
            <w:tcW w:w="1923" w:type="dxa"/>
            <w:tcBorders>
              <w:top w:val="single" w:sz="4" w:space="0" w:color="000000"/>
              <w:left w:val="single" w:sz="4" w:space="0" w:color="000000"/>
              <w:bottom w:val="single" w:sz="4" w:space="0" w:color="000000"/>
              <w:right w:val="single" w:sz="4" w:space="0" w:color="000000"/>
            </w:tcBorders>
          </w:tcPr>
          <w:p w14:paraId="58D8AE48"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Infraestruturas de telecomunicações </w:t>
            </w:r>
          </w:p>
        </w:tc>
        <w:tc>
          <w:tcPr>
            <w:tcW w:w="2454" w:type="dxa"/>
            <w:tcBorders>
              <w:top w:val="single" w:sz="4" w:space="0" w:color="000000"/>
              <w:left w:val="single" w:sz="4" w:space="0" w:color="000000"/>
              <w:bottom w:val="single" w:sz="4" w:space="0" w:color="000000"/>
              <w:right w:val="single" w:sz="4" w:space="0" w:color="000000"/>
            </w:tcBorders>
          </w:tcPr>
          <w:p w14:paraId="0BA2EF0E"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 Corte da rede </w:t>
            </w:r>
          </w:p>
        </w:tc>
      </w:tr>
      <w:tr w:rsidR="000C2F4D" w:rsidRPr="000C2F4D" w14:paraId="3E247F12" w14:textId="77777777" w:rsidTr="000C2F4D">
        <w:tblPrEx>
          <w:tblCellMar>
            <w:top w:w="0" w:type="dxa"/>
            <w:left w:w="0" w:type="dxa"/>
            <w:right w:w="0" w:type="dxa"/>
          </w:tblCellMar>
        </w:tblPrEx>
        <w:trPr>
          <w:trHeight w:val="1939"/>
        </w:trPr>
        <w:tc>
          <w:tcPr>
            <w:tcW w:w="1663" w:type="dxa"/>
            <w:tcBorders>
              <w:top w:val="single" w:sz="4" w:space="0" w:color="auto"/>
              <w:left w:val="single" w:sz="4" w:space="0" w:color="auto"/>
              <w:bottom w:val="single" w:sz="4" w:space="0" w:color="auto"/>
              <w:right w:val="single" w:sz="4" w:space="0" w:color="auto"/>
            </w:tcBorders>
          </w:tcPr>
          <w:p w14:paraId="5F2E345D"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Movimentação cargas pesadas </w:t>
            </w:r>
          </w:p>
        </w:tc>
        <w:tc>
          <w:tcPr>
            <w:tcW w:w="2857" w:type="dxa"/>
            <w:tcBorders>
              <w:top w:val="single" w:sz="4" w:space="0" w:color="auto"/>
              <w:left w:val="single" w:sz="4" w:space="0" w:color="auto"/>
              <w:bottom w:val="single" w:sz="4" w:space="0" w:color="auto"/>
              <w:right w:val="single" w:sz="4" w:space="0" w:color="auto"/>
            </w:tcBorders>
          </w:tcPr>
          <w:p w14:paraId="0A9BBE90"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Atropelamento </w:t>
            </w:r>
          </w:p>
          <w:p w14:paraId="13EA4792" w14:textId="77777777" w:rsidR="000C2F4D" w:rsidRPr="000C2F4D" w:rsidRDefault="000C2F4D" w:rsidP="007C5596">
            <w:pPr>
              <w:pStyle w:val="PargrafodaLista"/>
              <w:numPr>
                <w:ilvl w:val="0"/>
                <w:numId w:val="49"/>
              </w:numPr>
              <w:spacing w:after="14" w:line="240" w:lineRule="auto"/>
              <w:ind w:left="459" w:hanging="284"/>
              <w:jc w:val="left"/>
              <w:rPr>
                <w:rFonts w:cs="Times New Roman"/>
                <w:sz w:val="20"/>
                <w:szCs w:val="20"/>
              </w:rPr>
            </w:pPr>
            <w:r w:rsidRPr="000C2F4D">
              <w:rPr>
                <w:rFonts w:cs="Times New Roman"/>
                <w:sz w:val="20"/>
                <w:szCs w:val="20"/>
              </w:rPr>
              <w:t xml:space="preserve">Esmagamento </w:t>
            </w:r>
          </w:p>
          <w:p w14:paraId="1DC87ACB"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ao mesmo nível </w:t>
            </w:r>
          </w:p>
          <w:p w14:paraId="2F1B6D8D"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em altura </w:t>
            </w:r>
          </w:p>
          <w:p w14:paraId="4A468FB7" w14:textId="77777777" w:rsidR="000C2F4D" w:rsidRPr="000C2F4D" w:rsidRDefault="000C2F4D" w:rsidP="007C5596">
            <w:pPr>
              <w:pStyle w:val="PargrafodaLista"/>
              <w:numPr>
                <w:ilvl w:val="0"/>
                <w:numId w:val="49"/>
              </w:numPr>
              <w:spacing w:after="14" w:line="240" w:lineRule="auto"/>
              <w:ind w:left="459" w:hanging="284"/>
              <w:jc w:val="left"/>
              <w:rPr>
                <w:rFonts w:cs="Times New Roman"/>
                <w:sz w:val="20"/>
                <w:szCs w:val="20"/>
              </w:rPr>
            </w:pPr>
            <w:r w:rsidRPr="000C2F4D">
              <w:rPr>
                <w:rFonts w:cs="Times New Roman"/>
                <w:sz w:val="20"/>
                <w:szCs w:val="20"/>
              </w:rPr>
              <w:t xml:space="preserve">Queda de objectos </w:t>
            </w:r>
          </w:p>
          <w:p w14:paraId="100442FD"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Lesões musculo-esqueléticas </w:t>
            </w:r>
          </w:p>
          <w:p w14:paraId="0E8A9FC8" w14:textId="77777777" w:rsidR="000C2F4D" w:rsidRPr="000C2F4D" w:rsidRDefault="000C2F4D" w:rsidP="007C5596">
            <w:pPr>
              <w:pStyle w:val="PargrafodaLista"/>
              <w:numPr>
                <w:ilvl w:val="0"/>
                <w:numId w:val="49"/>
              </w:numPr>
              <w:spacing w:line="240" w:lineRule="auto"/>
              <w:ind w:left="459" w:hanging="284"/>
              <w:jc w:val="left"/>
              <w:rPr>
                <w:rFonts w:cs="Times New Roman"/>
                <w:sz w:val="20"/>
                <w:szCs w:val="20"/>
              </w:rPr>
            </w:pPr>
            <w:r w:rsidRPr="000C2F4D">
              <w:rPr>
                <w:rFonts w:cs="Times New Roman"/>
                <w:sz w:val="20"/>
                <w:szCs w:val="20"/>
              </w:rPr>
              <w:t xml:space="preserve">Eletrocussão  </w:t>
            </w:r>
          </w:p>
        </w:tc>
        <w:tc>
          <w:tcPr>
            <w:tcW w:w="1923" w:type="dxa"/>
            <w:tcBorders>
              <w:top w:val="single" w:sz="4" w:space="0" w:color="auto"/>
              <w:left w:val="single" w:sz="4" w:space="0" w:color="auto"/>
              <w:bottom w:val="single" w:sz="4" w:space="0" w:color="auto"/>
              <w:right w:val="single" w:sz="4" w:space="0" w:color="auto"/>
            </w:tcBorders>
          </w:tcPr>
          <w:p w14:paraId="77207426"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Infraestruturas Eléctricas </w:t>
            </w:r>
          </w:p>
        </w:tc>
        <w:tc>
          <w:tcPr>
            <w:tcW w:w="2454" w:type="dxa"/>
            <w:tcBorders>
              <w:top w:val="single" w:sz="4" w:space="0" w:color="auto"/>
              <w:left w:val="single" w:sz="4" w:space="0" w:color="auto"/>
              <w:bottom w:val="single" w:sz="4" w:space="0" w:color="auto"/>
              <w:right w:val="single" w:sz="4" w:space="0" w:color="auto"/>
            </w:tcBorders>
          </w:tcPr>
          <w:p w14:paraId="3314D45C"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Eletrocussão </w:t>
            </w:r>
          </w:p>
          <w:p w14:paraId="41239F52" w14:textId="77777777" w:rsidR="000C2F4D" w:rsidRPr="000C2F4D" w:rsidRDefault="000C2F4D" w:rsidP="007C5596">
            <w:pPr>
              <w:pStyle w:val="PargrafodaLista"/>
              <w:numPr>
                <w:ilvl w:val="0"/>
                <w:numId w:val="49"/>
              </w:numPr>
              <w:spacing w:after="14" w:line="240" w:lineRule="auto"/>
              <w:ind w:left="459" w:hanging="284"/>
              <w:jc w:val="left"/>
              <w:rPr>
                <w:rFonts w:cs="Times New Roman"/>
                <w:sz w:val="20"/>
                <w:szCs w:val="20"/>
              </w:rPr>
            </w:pPr>
            <w:r w:rsidRPr="000C2F4D">
              <w:rPr>
                <w:rFonts w:cs="Times New Roman"/>
                <w:sz w:val="20"/>
                <w:szCs w:val="20"/>
              </w:rPr>
              <w:t xml:space="preserve">Incêndio </w:t>
            </w:r>
          </w:p>
          <w:p w14:paraId="0EA3D4B9" w14:textId="77777777" w:rsidR="000C2F4D" w:rsidRPr="000C2F4D" w:rsidRDefault="000C2F4D" w:rsidP="007C5596">
            <w:pPr>
              <w:pStyle w:val="PargrafodaLista"/>
              <w:numPr>
                <w:ilvl w:val="0"/>
                <w:numId w:val="49"/>
              </w:numPr>
              <w:spacing w:line="240" w:lineRule="auto"/>
              <w:ind w:left="459" w:hanging="284"/>
              <w:jc w:val="left"/>
              <w:rPr>
                <w:rFonts w:cs="Times New Roman"/>
                <w:sz w:val="20"/>
                <w:szCs w:val="20"/>
              </w:rPr>
            </w:pPr>
            <w:r w:rsidRPr="000C2F4D">
              <w:rPr>
                <w:rFonts w:cs="Times New Roman"/>
                <w:sz w:val="20"/>
                <w:szCs w:val="20"/>
              </w:rPr>
              <w:t xml:space="preserve">Queimadura </w:t>
            </w:r>
          </w:p>
        </w:tc>
      </w:tr>
      <w:tr w:rsidR="000C2F4D" w:rsidRPr="000C2F4D" w14:paraId="288CFDEE" w14:textId="77777777" w:rsidTr="000C2F4D">
        <w:tblPrEx>
          <w:tblCellMar>
            <w:top w:w="0" w:type="dxa"/>
            <w:left w:w="0" w:type="dxa"/>
            <w:right w:w="0" w:type="dxa"/>
          </w:tblCellMar>
        </w:tblPrEx>
        <w:trPr>
          <w:trHeight w:val="1112"/>
        </w:trPr>
        <w:tc>
          <w:tcPr>
            <w:tcW w:w="1663" w:type="dxa"/>
            <w:tcBorders>
              <w:top w:val="single" w:sz="4" w:space="0" w:color="auto"/>
              <w:left w:val="single" w:sz="4" w:space="0" w:color="auto"/>
              <w:bottom w:val="single" w:sz="4" w:space="0" w:color="auto"/>
              <w:right w:val="single" w:sz="4" w:space="0" w:color="auto"/>
            </w:tcBorders>
          </w:tcPr>
          <w:p w14:paraId="192BA26B"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Armazenamento de Materiais </w:t>
            </w:r>
          </w:p>
        </w:tc>
        <w:tc>
          <w:tcPr>
            <w:tcW w:w="2857" w:type="dxa"/>
            <w:tcBorders>
              <w:top w:val="single" w:sz="4" w:space="0" w:color="auto"/>
              <w:left w:val="single" w:sz="4" w:space="0" w:color="auto"/>
              <w:bottom w:val="single" w:sz="4" w:space="0" w:color="auto"/>
              <w:right w:val="single" w:sz="4" w:space="0" w:color="auto"/>
            </w:tcBorders>
          </w:tcPr>
          <w:p w14:paraId="3A02A449"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Queda de pessoas ao mesmo nível </w:t>
            </w:r>
          </w:p>
          <w:p w14:paraId="12654DF4" w14:textId="77777777" w:rsidR="000C2F4D" w:rsidRPr="000C2F4D" w:rsidRDefault="000C2F4D" w:rsidP="007C5596">
            <w:pPr>
              <w:pStyle w:val="PargrafodaLista"/>
              <w:numPr>
                <w:ilvl w:val="0"/>
                <w:numId w:val="49"/>
              </w:numPr>
              <w:spacing w:after="2" w:line="240" w:lineRule="auto"/>
              <w:ind w:left="459" w:hanging="284"/>
              <w:jc w:val="left"/>
              <w:rPr>
                <w:rFonts w:cs="Times New Roman"/>
                <w:sz w:val="20"/>
                <w:szCs w:val="20"/>
              </w:rPr>
            </w:pPr>
            <w:r w:rsidRPr="000C2F4D">
              <w:rPr>
                <w:rFonts w:cs="Times New Roman"/>
                <w:sz w:val="20"/>
                <w:szCs w:val="20"/>
              </w:rPr>
              <w:t xml:space="preserve">Obstrução de vias circulação • Queda de materiais </w:t>
            </w:r>
          </w:p>
          <w:p w14:paraId="536C3D6A" w14:textId="77777777" w:rsidR="000C2F4D" w:rsidRPr="000C2F4D" w:rsidRDefault="000C2F4D" w:rsidP="007C5596">
            <w:pPr>
              <w:pStyle w:val="PargrafodaLista"/>
              <w:numPr>
                <w:ilvl w:val="0"/>
                <w:numId w:val="49"/>
              </w:numPr>
              <w:spacing w:line="240" w:lineRule="auto"/>
              <w:ind w:left="459" w:hanging="284"/>
              <w:jc w:val="left"/>
              <w:rPr>
                <w:rFonts w:cs="Times New Roman"/>
                <w:sz w:val="20"/>
                <w:szCs w:val="20"/>
              </w:rPr>
            </w:pPr>
            <w:r w:rsidRPr="000C2F4D">
              <w:rPr>
                <w:rFonts w:cs="Times New Roman"/>
                <w:sz w:val="20"/>
                <w:szCs w:val="20"/>
              </w:rPr>
              <w:t xml:space="preserve">Queda de pessoas em altura </w:t>
            </w:r>
          </w:p>
        </w:tc>
        <w:tc>
          <w:tcPr>
            <w:tcW w:w="1923" w:type="dxa"/>
            <w:tcBorders>
              <w:top w:val="single" w:sz="4" w:space="0" w:color="auto"/>
              <w:left w:val="single" w:sz="4" w:space="0" w:color="auto"/>
              <w:bottom w:val="single" w:sz="4" w:space="0" w:color="auto"/>
              <w:right w:val="single" w:sz="4" w:space="0" w:color="auto"/>
            </w:tcBorders>
          </w:tcPr>
          <w:p w14:paraId="7A7CF90D"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Infraestruturas de Esgotos </w:t>
            </w:r>
          </w:p>
        </w:tc>
        <w:tc>
          <w:tcPr>
            <w:tcW w:w="2454" w:type="dxa"/>
            <w:tcBorders>
              <w:top w:val="single" w:sz="4" w:space="0" w:color="auto"/>
              <w:left w:val="single" w:sz="4" w:space="0" w:color="auto"/>
              <w:bottom w:val="single" w:sz="4" w:space="0" w:color="auto"/>
              <w:right w:val="single" w:sz="4" w:space="0" w:color="auto"/>
            </w:tcBorders>
          </w:tcPr>
          <w:p w14:paraId="276B56FE"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Rutura </w:t>
            </w:r>
          </w:p>
          <w:p w14:paraId="5BF51E12"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Inundação </w:t>
            </w:r>
          </w:p>
          <w:p w14:paraId="658F8389"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Intoxicação </w:t>
            </w:r>
          </w:p>
          <w:p w14:paraId="4DB6074B"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Gases ou vapores perigosos </w:t>
            </w:r>
          </w:p>
          <w:p w14:paraId="5B42B0FF"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Contaminação</w:t>
            </w:r>
          </w:p>
        </w:tc>
      </w:tr>
      <w:tr w:rsidR="000C2F4D" w:rsidRPr="000C2F4D" w14:paraId="083F1101" w14:textId="77777777" w:rsidTr="000C2F4D">
        <w:tblPrEx>
          <w:tblCellMar>
            <w:top w:w="0" w:type="dxa"/>
            <w:left w:w="0" w:type="dxa"/>
            <w:right w:w="0" w:type="dxa"/>
          </w:tblCellMar>
        </w:tblPrEx>
        <w:trPr>
          <w:trHeight w:val="1386"/>
        </w:trPr>
        <w:tc>
          <w:tcPr>
            <w:tcW w:w="1663" w:type="dxa"/>
            <w:tcBorders>
              <w:top w:val="single" w:sz="4" w:space="0" w:color="auto"/>
              <w:left w:val="single" w:sz="4" w:space="0" w:color="auto"/>
              <w:bottom w:val="single" w:sz="4" w:space="0" w:color="auto"/>
              <w:right w:val="single" w:sz="4" w:space="0" w:color="auto"/>
            </w:tcBorders>
          </w:tcPr>
          <w:p w14:paraId="43F65E64" w14:textId="77777777" w:rsidR="000C2F4D" w:rsidRPr="000C2F4D" w:rsidRDefault="000C2F4D" w:rsidP="000C2F4D">
            <w:pPr>
              <w:spacing w:after="14" w:line="240" w:lineRule="auto"/>
              <w:ind w:left="2"/>
              <w:jc w:val="left"/>
              <w:rPr>
                <w:rFonts w:cs="Times New Roman"/>
                <w:sz w:val="20"/>
                <w:szCs w:val="20"/>
              </w:rPr>
            </w:pPr>
            <w:r w:rsidRPr="000C2F4D">
              <w:rPr>
                <w:rFonts w:cs="Times New Roman"/>
                <w:sz w:val="20"/>
                <w:szCs w:val="20"/>
              </w:rPr>
              <w:t xml:space="preserve">Montagem e Desmontagem de </w:t>
            </w:r>
          </w:p>
          <w:p w14:paraId="5D8FEE61"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Andaimes </w:t>
            </w:r>
          </w:p>
        </w:tc>
        <w:tc>
          <w:tcPr>
            <w:tcW w:w="2857" w:type="dxa"/>
            <w:tcBorders>
              <w:top w:val="single" w:sz="4" w:space="0" w:color="auto"/>
              <w:left w:val="single" w:sz="4" w:space="0" w:color="auto"/>
              <w:bottom w:val="single" w:sz="4" w:space="0" w:color="auto"/>
              <w:right w:val="single" w:sz="4" w:space="0" w:color="auto"/>
            </w:tcBorders>
          </w:tcPr>
          <w:p w14:paraId="75B8E716" w14:textId="77777777" w:rsidR="000C2F4D" w:rsidRPr="000C2F4D" w:rsidRDefault="000C2F4D" w:rsidP="007C5596">
            <w:pPr>
              <w:pStyle w:val="PargrafodaLista"/>
              <w:numPr>
                <w:ilvl w:val="0"/>
                <w:numId w:val="49"/>
              </w:numPr>
              <w:spacing w:after="14" w:line="240" w:lineRule="auto"/>
              <w:ind w:left="459" w:hanging="284"/>
              <w:jc w:val="left"/>
              <w:rPr>
                <w:rFonts w:cs="Times New Roman"/>
                <w:sz w:val="20"/>
                <w:szCs w:val="20"/>
              </w:rPr>
            </w:pPr>
            <w:r w:rsidRPr="000C2F4D">
              <w:rPr>
                <w:rFonts w:cs="Times New Roman"/>
                <w:sz w:val="20"/>
                <w:szCs w:val="20"/>
              </w:rPr>
              <w:t xml:space="preserve">Queda de pessoas em altura </w:t>
            </w:r>
          </w:p>
          <w:p w14:paraId="51862DC1"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Contactos electricos </w:t>
            </w:r>
          </w:p>
          <w:p w14:paraId="23961B35"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Esmagamento por ou entre objectos </w:t>
            </w:r>
          </w:p>
          <w:p w14:paraId="509E8EC7" w14:textId="77777777" w:rsidR="000C2F4D" w:rsidRPr="000C2F4D" w:rsidRDefault="000C2F4D" w:rsidP="007C5596">
            <w:pPr>
              <w:pStyle w:val="PargrafodaLista"/>
              <w:numPr>
                <w:ilvl w:val="0"/>
                <w:numId w:val="49"/>
              </w:numPr>
              <w:spacing w:after="14" w:line="240" w:lineRule="auto"/>
              <w:ind w:left="459" w:hanging="284"/>
              <w:jc w:val="left"/>
              <w:rPr>
                <w:rFonts w:cs="Times New Roman"/>
                <w:sz w:val="20"/>
                <w:szCs w:val="20"/>
              </w:rPr>
            </w:pPr>
            <w:r w:rsidRPr="000C2F4D">
              <w:rPr>
                <w:rFonts w:cs="Times New Roman"/>
                <w:sz w:val="20"/>
                <w:szCs w:val="20"/>
              </w:rPr>
              <w:t xml:space="preserve">Queda de andaime por falta travamento a fachada </w:t>
            </w:r>
          </w:p>
          <w:p w14:paraId="6DD84FEB" w14:textId="77777777" w:rsidR="000C2F4D" w:rsidRPr="000C2F4D" w:rsidRDefault="000C2F4D" w:rsidP="007C5596">
            <w:pPr>
              <w:pStyle w:val="PargrafodaLista"/>
              <w:numPr>
                <w:ilvl w:val="0"/>
                <w:numId w:val="49"/>
              </w:numPr>
              <w:spacing w:line="240" w:lineRule="auto"/>
              <w:ind w:left="459" w:hanging="284"/>
              <w:jc w:val="left"/>
              <w:rPr>
                <w:rFonts w:cs="Times New Roman"/>
                <w:sz w:val="20"/>
                <w:szCs w:val="20"/>
              </w:rPr>
            </w:pPr>
            <w:r w:rsidRPr="000C2F4D">
              <w:rPr>
                <w:rFonts w:cs="Times New Roman"/>
                <w:sz w:val="20"/>
                <w:szCs w:val="20"/>
              </w:rPr>
              <w:t xml:space="preserve">Queda pessoas ao mesmo nível </w:t>
            </w:r>
          </w:p>
        </w:tc>
        <w:tc>
          <w:tcPr>
            <w:tcW w:w="1923" w:type="dxa"/>
            <w:tcBorders>
              <w:top w:val="single" w:sz="4" w:space="0" w:color="auto"/>
              <w:left w:val="single" w:sz="4" w:space="0" w:color="auto"/>
              <w:bottom w:val="single" w:sz="4" w:space="0" w:color="auto"/>
              <w:right w:val="single" w:sz="4" w:space="0" w:color="auto"/>
            </w:tcBorders>
          </w:tcPr>
          <w:p w14:paraId="1E7ECC3B" w14:textId="77777777" w:rsidR="000C2F4D" w:rsidRPr="000C2F4D" w:rsidRDefault="000C2F4D" w:rsidP="000C2F4D">
            <w:pPr>
              <w:spacing w:line="240" w:lineRule="auto"/>
              <w:ind w:left="2"/>
              <w:jc w:val="left"/>
              <w:rPr>
                <w:rFonts w:cs="Times New Roman"/>
                <w:sz w:val="20"/>
                <w:szCs w:val="20"/>
              </w:rPr>
            </w:pPr>
            <w:r w:rsidRPr="000C2F4D">
              <w:rPr>
                <w:rFonts w:cs="Times New Roman"/>
                <w:sz w:val="20"/>
                <w:szCs w:val="20"/>
              </w:rPr>
              <w:t xml:space="preserve">Infraestruturas de Águas </w:t>
            </w:r>
          </w:p>
        </w:tc>
        <w:tc>
          <w:tcPr>
            <w:tcW w:w="2454" w:type="dxa"/>
            <w:tcBorders>
              <w:top w:val="single" w:sz="4" w:space="0" w:color="auto"/>
              <w:left w:val="single" w:sz="4" w:space="0" w:color="auto"/>
              <w:bottom w:val="single" w:sz="4" w:space="0" w:color="auto"/>
              <w:right w:val="single" w:sz="4" w:space="0" w:color="auto"/>
            </w:tcBorders>
          </w:tcPr>
          <w:p w14:paraId="016DAF9B"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Rutura </w:t>
            </w:r>
          </w:p>
          <w:p w14:paraId="67F67B50"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Inundação </w:t>
            </w:r>
          </w:p>
          <w:p w14:paraId="75E59A21"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Desabamento </w:t>
            </w:r>
          </w:p>
          <w:p w14:paraId="0456E924"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Corte temporário </w:t>
            </w:r>
          </w:p>
          <w:p w14:paraId="153AB504" w14:textId="77777777" w:rsidR="000C2F4D" w:rsidRPr="000C2F4D" w:rsidRDefault="000C2F4D" w:rsidP="007C5596">
            <w:pPr>
              <w:pStyle w:val="PargrafodaLista"/>
              <w:numPr>
                <w:ilvl w:val="0"/>
                <w:numId w:val="49"/>
              </w:numPr>
              <w:spacing w:after="17" w:line="240" w:lineRule="auto"/>
              <w:ind w:left="459" w:hanging="284"/>
              <w:jc w:val="left"/>
              <w:rPr>
                <w:rFonts w:cs="Times New Roman"/>
                <w:sz w:val="20"/>
                <w:szCs w:val="20"/>
              </w:rPr>
            </w:pPr>
            <w:r w:rsidRPr="000C2F4D">
              <w:rPr>
                <w:rFonts w:cs="Times New Roman"/>
                <w:sz w:val="20"/>
                <w:szCs w:val="20"/>
              </w:rPr>
              <w:t xml:space="preserve">Corte dos dispositivos de apoio de tubagens </w:t>
            </w:r>
          </w:p>
        </w:tc>
      </w:tr>
    </w:tbl>
    <w:p w14:paraId="5D6AD22B" w14:textId="60E0DBF8" w:rsidR="00684136" w:rsidRPr="00937EFC" w:rsidRDefault="00684136" w:rsidP="00754173">
      <w:pPr>
        <w:spacing w:after="216"/>
        <w:ind w:left="72" w:right="2"/>
        <w:rPr>
          <w:rFonts w:cs="Times New Roman"/>
        </w:rPr>
      </w:pPr>
      <w:r w:rsidRPr="00937EFC">
        <w:rPr>
          <w:rFonts w:cs="Times New Roman"/>
        </w:rPr>
        <w:t xml:space="preserve">O cronograma de mão-de-obra deve ser apresentado juntamento com o plano de trabalhos.   </w:t>
      </w:r>
    </w:p>
    <w:p w14:paraId="660D9FE0" w14:textId="77777777" w:rsidR="00684136" w:rsidRPr="00937EFC" w:rsidRDefault="00684136" w:rsidP="00684136">
      <w:pPr>
        <w:pStyle w:val="SemEspaamento"/>
        <w:rPr>
          <w:sz w:val="22"/>
          <w:szCs w:val="22"/>
          <w:lang w:val="pt-PT"/>
        </w:rPr>
      </w:pPr>
      <w:r w:rsidRPr="00937EFC">
        <w:rPr>
          <w:sz w:val="22"/>
          <w:szCs w:val="22"/>
          <w:lang w:val="pt-PT"/>
        </w:rPr>
        <w:t xml:space="preserve">Identificação de Riscos à condição de trabalho e mão de obra e medidas de prevenção </w:t>
      </w:r>
    </w:p>
    <w:p w14:paraId="33BB2F90" w14:textId="77777777" w:rsidR="00684136" w:rsidRPr="00937EFC" w:rsidRDefault="00684136" w:rsidP="00684136">
      <w:pPr>
        <w:ind w:left="72" w:right="2"/>
        <w:rPr>
          <w:rFonts w:cs="Times New Roman"/>
        </w:rPr>
      </w:pPr>
      <w:r w:rsidRPr="00937EFC">
        <w:rPr>
          <w:rFonts w:cs="Times New Roman"/>
        </w:rPr>
        <w:t xml:space="preserve">Apresenta-se um quadro onde listam os trabalhos envolvendo riscos potenciais para a segurança e saúde dos trabalhadores, que se consideram mais relevantes. </w:t>
      </w:r>
    </w:p>
    <w:p w14:paraId="679EA7E1" w14:textId="77777777" w:rsidR="00684136" w:rsidRPr="00937EFC" w:rsidRDefault="00684136" w:rsidP="00684136">
      <w:pPr>
        <w:spacing w:line="259" w:lineRule="auto"/>
        <w:ind w:left="-1056" w:right="140"/>
        <w:jc w:val="left"/>
        <w:rPr>
          <w:rFonts w:cs="Times New Roman"/>
        </w:rPr>
      </w:pPr>
    </w:p>
    <w:p w14:paraId="4937889D" w14:textId="77777777" w:rsidR="00684136" w:rsidRPr="00937EFC" w:rsidRDefault="00684136" w:rsidP="00684136">
      <w:pPr>
        <w:rPr>
          <w:rFonts w:cs="Times New Roman"/>
          <w:b/>
          <w:bCs/>
          <w:i/>
          <w:iCs/>
          <w:u w:val="single"/>
        </w:rPr>
      </w:pPr>
      <w:r w:rsidRPr="00937EFC">
        <w:rPr>
          <w:rFonts w:cs="Times New Roman"/>
          <w:b/>
          <w:bCs/>
          <w:i/>
          <w:iCs/>
          <w:u w:val="single"/>
        </w:rPr>
        <w:t>Medidas de mitigação de riscos associados à escavação e movimentação de terras</w:t>
      </w:r>
    </w:p>
    <w:p w14:paraId="7280C1A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Analisar o trabalho a efectuar em função das condições climatéricas; </w:t>
      </w:r>
    </w:p>
    <w:p w14:paraId="50931776" w14:textId="0478EF0B"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Validar a habilitação profissional para a tarefa a executar; </w:t>
      </w:r>
    </w:p>
    <w:p w14:paraId="35F7EF65"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Assegurar que a composição da equipa é adequada às tarefas a executar; </w:t>
      </w:r>
    </w:p>
    <w:p w14:paraId="03A7D44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Assegurar que os proprietários das habitações estão informados das tarefas a executar; </w:t>
      </w:r>
    </w:p>
    <w:p w14:paraId="58867DE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Todos os equipamentos e materiais utilizados na tarefa, incluindo EPI´s e EPC´s devem ser certificados; </w:t>
      </w:r>
    </w:p>
    <w:p w14:paraId="3A99F5C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Identificar e localizar as redes técnicas enterradas, linhas de água a preservar e delimitação de zonas contaminadas; </w:t>
      </w:r>
    </w:p>
    <w:p w14:paraId="3F76460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Sinalização rodoviária apropriada indicando obras na estrada e redução de velocidade</w:t>
      </w:r>
      <w:r w:rsidRPr="00754173">
        <w:rPr>
          <w:rFonts w:cs="Times New Roman"/>
        </w:rPr>
        <w:t xml:space="preserve"> </w:t>
      </w:r>
    </w:p>
    <w:p w14:paraId="376974FA"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Delimitação adequada do local de trabalho</w:t>
      </w:r>
      <w:r w:rsidRPr="00754173">
        <w:rPr>
          <w:rFonts w:cs="Times New Roman"/>
        </w:rPr>
        <w:t xml:space="preserve"> </w:t>
      </w:r>
    </w:p>
    <w:p w14:paraId="63B96D0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Eliminar, remover ou estabilizar todos os objectos que ofereçam risco de desabamento na frente de vala;</w:t>
      </w:r>
      <w:r w:rsidRPr="00754173">
        <w:rPr>
          <w:rFonts w:cs="Times New Roman"/>
        </w:rPr>
        <w:t xml:space="preserve"> </w:t>
      </w:r>
    </w:p>
    <w:p w14:paraId="5B98164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Respeitar a distância mínima de 3,60 m entre trabalhadores, aquando da utilização de pás, picaretas, percutores e outras ferramentas semelhantes, para evitar lesões; </w:t>
      </w:r>
    </w:p>
    <w:p w14:paraId="749AB9B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Utilizar ferramentas eléctricas em bom estado de conservação; </w:t>
      </w:r>
    </w:p>
    <w:p w14:paraId="6ED3963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Parar imediatamente os trabalhos até à definição de uma nova estratégia, aquando da existência de sinalização de canalizações não previstas; </w:t>
      </w:r>
    </w:p>
    <w:p w14:paraId="4636BC2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Proceder à rega controlada com o objectivo de reduzir o desprendimento de pó; </w:t>
      </w:r>
    </w:p>
    <w:p w14:paraId="3CDE28D2" w14:textId="77777777" w:rsidR="00684136" w:rsidRPr="00937EFC" w:rsidRDefault="00684136" w:rsidP="007C5596">
      <w:pPr>
        <w:pStyle w:val="PargrafodaLista"/>
        <w:numPr>
          <w:ilvl w:val="0"/>
          <w:numId w:val="154"/>
        </w:numPr>
        <w:ind w:left="714" w:hanging="357"/>
        <w:rPr>
          <w:rFonts w:cs="Times New Roman"/>
        </w:rPr>
      </w:pPr>
      <w:r w:rsidRPr="00754173">
        <w:rPr>
          <w:rFonts w:cs="Times New Roman"/>
        </w:rPr>
        <w:t xml:space="preserve"> </w:t>
      </w:r>
      <w:r w:rsidRPr="00937EFC">
        <w:rPr>
          <w:rFonts w:cs="Times New Roman"/>
        </w:rPr>
        <w:t xml:space="preserve">Presença de um trabalhador à superfície a vigiar os trabalhos; </w:t>
      </w:r>
    </w:p>
    <w:p w14:paraId="31D0E0A6"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Havendo outros veículos ou pessoas em circulação, colocar a sinalização adequada e se necessário um sinaleiro; </w:t>
      </w:r>
    </w:p>
    <w:p w14:paraId="35470A6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 Assegurar iluminação adequada da zona de trabalhos; </w:t>
      </w:r>
    </w:p>
    <w:p w14:paraId="01672A4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Em manobras difíceis ou com falta de visibilidade apoiar-se num sinaleiro; </w:t>
      </w:r>
    </w:p>
    <w:p w14:paraId="6DCD87E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quedas ao mesmo nível, de uma forma geral, são evitadas caminhando-se com precaução entre os obstáculos que representam as irregularidades naturais do terreno; </w:t>
      </w:r>
    </w:p>
    <w:p w14:paraId="00E2DBB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Guardar as distâncias de segurança, nomeadamente às linhas eléctricas; </w:t>
      </w:r>
    </w:p>
    <w:p w14:paraId="1A14E9F5"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Observar as indicações do fabricante quanto à estabilidade do veículo em declive e limites de carga, tendo sempre em conta as condições específicas do local de trabalho; </w:t>
      </w:r>
    </w:p>
    <w:p w14:paraId="2F601EF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Quando em declive, manobrar o veículo com os elementos mecânicos de força e sobrecarga na direcção da parte mais alta; </w:t>
      </w:r>
    </w:p>
    <w:p w14:paraId="1591C41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transportar pessoas fora das plataformas próprias; </w:t>
      </w:r>
    </w:p>
    <w:p w14:paraId="141C5EF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abandonar o posto de condução sem o veículo estar parado, os órgãos hidráulicos em posição estabilizada e os sistemas de segurança e imobilização accionados; </w:t>
      </w:r>
    </w:p>
    <w:p w14:paraId="1F73F93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Definir sequência dos trabalhos de modo a evitar actividades sobrepostas ou incompatíveis; </w:t>
      </w:r>
    </w:p>
    <w:p w14:paraId="3F2BAB9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Nas descargas de matérias proibir a permanência de pessoas na zona; </w:t>
      </w:r>
    </w:p>
    <w:p w14:paraId="0963DAA7" w14:textId="2E77365D" w:rsidR="00684136" w:rsidRPr="00937EFC" w:rsidRDefault="00740734" w:rsidP="007C5596">
      <w:pPr>
        <w:pStyle w:val="PargrafodaLista"/>
        <w:numPr>
          <w:ilvl w:val="0"/>
          <w:numId w:val="154"/>
        </w:numPr>
        <w:ind w:left="714" w:hanging="357"/>
        <w:rPr>
          <w:rFonts w:cs="Times New Roman"/>
        </w:rPr>
      </w:pPr>
      <w:r w:rsidRPr="00937EFC">
        <w:rPr>
          <w:rFonts w:cs="Times New Roman"/>
        </w:rPr>
        <w:t>Escavações</w:t>
      </w:r>
      <w:r w:rsidR="00684136" w:rsidRPr="00937EFC">
        <w:rPr>
          <w:rFonts w:cs="Times New Roman"/>
        </w:rPr>
        <w:t xml:space="preserve"> com mais de 1,20 m de profundidade devem possuir meios de acesso e </w:t>
      </w:r>
      <w:r w:rsidR="00647BE0" w:rsidRPr="00937EFC">
        <w:rPr>
          <w:rFonts w:cs="Times New Roman"/>
        </w:rPr>
        <w:t>saida/escape</w:t>
      </w:r>
      <w:r w:rsidRPr="00937EFC">
        <w:rPr>
          <w:rFonts w:cs="Times New Roman"/>
        </w:rPr>
        <w:t>. S</w:t>
      </w:r>
      <w:r w:rsidR="00684136" w:rsidRPr="00937EFC">
        <w:rPr>
          <w:rFonts w:cs="Times New Roman"/>
        </w:rPr>
        <w:t xml:space="preserve">e o solo </w:t>
      </w:r>
      <w:r w:rsidRPr="00937EFC">
        <w:rPr>
          <w:rFonts w:cs="Times New Roman"/>
        </w:rPr>
        <w:t>não</w:t>
      </w:r>
      <w:r w:rsidR="00684136" w:rsidRPr="00937EFC">
        <w:rPr>
          <w:rFonts w:cs="Times New Roman"/>
        </w:rPr>
        <w:t xml:space="preserve"> for </w:t>
      </w:r>
      <w:r w:rsidRPr="00937EFC">
        <w:rPr>
          <w:rFonts w:cs="Times New Roman"/>
        </w:rPr>
        <w:t>estável</w:t>
      </w:r>
      <w:r w:rsidR="00684136" w:rsidRPr="00937EFC">
        <w:rPr>
          <w:rFonts w:cs="Times New Roman"/>
        </w:rPr>
        <w:t xml:space="preserve"> devem estar escoradas internamente</w:t>
      </w:r>
      <w:r w:rsidRPr="00937EFC">
        <w:rPr>
          <w:rFonts w:cs="Times New Roman"/>
        </w:rPr>
        <w:t>;</w:t>
      </w:r>
    </w:p>
    <w:p w14:paraId="56C7F968" w14:textId="56A4C879"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 O material retirado/escavado </w:t>
      </w:r>
      <w:r w:rsidR="00740734" w:rsidRPr="00937EFC">
        <w:rPr>
          <w:rFonts w:cs="Times New Roman"/>
        </w:rPr>
        <w:t>não</w:t>
      </w:r>
      <w:r w:rsidRPr="00937EFC">
        <w:rPr>
          <w:rFonts w:cs="Times New Roman"/>
        </w:rPr>
        <w:t xml:space="preserve"> pode ser depositado imediatamente ao lado da borda da vala, mas sim a um mínimo de 50/60 cm. de distancia da borda da vala </w:t>
      </w:r>
    </w:p>
    <w:p w14:paraId="50B7E23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 Todas as valas devem estar sinalizadas e protegidas;</w:t>
      </w:r>
    </w:p>
    <w:p w14:paraId="396E7D93" w14:textId="2E6D5E8F"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 As valas </w:t>
      </w:r>
      <w:r w:rsidR="00740734" w:rsidRPr="00937EFC">
        <w:rPr>
          <w:rFonts w:cs="Times New Roman"/>
        </w:rPr>
        <w:t>não</w:t>
      </w:r>
      <w:r w:rsidRPr="00937EFC">
        <w:rPr>
          <w:rFonts w:cs="Times New Roman"/>
        </w:rPr>
        <w:t xml:space="preserve"> poderão permanecer abertas – devem ser cobertas temporariamente sobretudo durante a noite</w:t>
      </w:r>
      <w:r w:rsidR="00BC4A56" w:rsidRPr="00937EFC">
        <w:rPr>
          <w:rFonts w:cs="Times New Roman"/>
        </w:rPr>
        <w:t xml:space="preserve"> e devem ser sempre cobertos/protegidos quando não houver atividade no local.</w:t>
      </w:r>
    </w:p>
    <w:p w14:paraId="5ED43436" w14:textId="77777777" w:rsidR="00684136" w:rsidRPr="00937EFC" w:rsidRDefault="00684136" w:rsidP="00684136">
      <w:pPr>
        <w:spacing w:after="251" w:line="259" w:lineRule="auto"/>
        <w:ind w:left="-5"/>
        <w:jc w:val="left"/>
        <w:rPr>
          <w:rFonts w:cs="Times New Roman"/>
        </w:rPr>
      </w:pPr>
      <w:r w:rsidRPr="00937EFC">
        <w:rPr>
          <w:rFonts w:cs="Times New Roman"/>
        </w:rPr>
        <w:t>Medidas de mitigação de riscos associados à</w:t>
      </w:r>
      <w:r w:rsidRPr="00937EFC">
        <w:rPr>
          <w:rFonts w:cs="Times New Roman"/>
          <w:b/>
        </w:rPr>
        <w:t xml:space="preserve"> utilização de máquinas </w:t>
      </w:r>
    </w:p>
    <w:p w14:paraId="0DE3E43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Garantir o bom estado de funcionamento da máquina; </w:t>
      </w:r>
    </w:p>
    <w:p w14:paraId="7AB701B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Assegurar que todas as pessoas que acedem às plataformas e cabinas das máquinas o fazem pelas escadas de acesso e não outro lado; </w:t>
      </w:r>
    </w:p>
    <w:p w14:paraId="59C9033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Respeitar os sinais de circulação e restantes disposições da circulação no estaleiro; </w:t>
      </w:r>
    </w:p>
    <w:p w14:paraId="0F8C86FC"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O operador sempre deve usar o cinto de segurança durante a operação, mesmo para atividades rápidas e fáceis, para protegê-los em situações de tombamento, capotamento e colisão;</w:t>
      </w:r>
    </w:p>
    <w:p w14:paraId="1D2321A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Antes de iniciar qualquer atividade, é importante sempre olhar ao redor, através dos espelhos laterais e da câmera retrovisora do equipamento, para garantir que não haja pessoas ou obstáculos no raio de ação;</w:t>
      </w:r>
    </w:p>
    <w:p w14:paraId="67CECEA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Dar atenção nas escavadoras ao princípio da alavanca: </w:t>
      </w:r>
    </w:p>
    <w:p w14:paraId="03DB6F8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Evitar carregar excessivamente a pá ou fazer movimentos bruscos; </w:t>
      </w:r>
    </w:p>
    <w:p w14:paraId="14518B9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Efectuar limpeza dos pára-brisas, vidros, espelhos, elementos de sinalização (diária); </w:t>
      </w:r>
    </w:p>
    <w:p w14:paraId="176516F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Efectuar manutenção; </w:t>
      </w:r>
    </w:p>
    <w:p w14:paraId="1C2FE0C6"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Manter operacional na cabina um extintor de pó químico seco; </w:t>
      </w:r>
    </w:p>
    <w:p w14:paraId="73CEBEE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Proibir: </w:t>
      </w:r>
    </w:p>
    <w:p w14:paraId="5D7DAB5B" w14:textId="77777777" w:rsidR="00684136" w:rsidRPr="00937EFC" w:rsidRDefault="00684136" w:rsidP="007C5596">
      <w:pPr>
        <w:numPr>
          <w:ilvl w:val="1"/>
          <w:numId w:val="37"/>
        </w:numPr>
        <w:ind w:right="2" w:hanging="360"/>
        <w:rPr>
          <w:rFonts w:cs="Times New Roman"/>
        </w:rPr>
      </w:pPr>
      <w:r w:rsidRPr="00937EFC">
        <w:rPr>
          <w:rFonts w:cs="Times New Roman"/>
        </w:rPr>
        <w:t xml:space="preserve">Circulação em zonas em que não seja previsto o seu uso; </w:t>
      </w:r>
    </w:p>
    <w:p w14:paraId="3923B85F" w14:textId="77777777" w:rsidR="00684136" w:rsidRPr="00937EFC" w:rsidRDefault="00684136" w:rsidP="007C5596">
      <w:pPr>
        <w:numPr>
          <w:ilvl w:val="1"/>
          <w:numId w:val="37"/>
        </w:numPr>
        <w:ind w:right="2" w:hanging="360"/>
        <w:rPr>
          <w:rFonts w:cs="Times New Roman"/>
        </w:rPr>
      </w:pPr>
      <w:r w:rsidRPr="00937EFC">
        <w:rPr>
          <w:rFonts w:cs="Times New Roman"/>
        </w:rPr>
        <w:t xml:space="preserve">Abandonar ou estacionar a máquina em rampas e taludes; </w:t>
      </w:r>
    </w:p>
    <w:p w14:paraId="2A64E716" w14:textId="77777777" w:rsidR="00684136" w:rsidRPr="00937EFC" w:rsidRDefault="00684136" w:rsidP="007C5596">
      <w:pPr>
        <w:numPr>
          <w:ilvl w:val="1"/>
          <w:numId w:val="37"/>
        </w:numPr>
        <w:spacing w:after="20" w:line="485" w:lineRule="auto"/>
        <w:ind w:right="2" w:hanging="360"/>
        <w:rPr>
          <w:rFonts w:cs="Times New Roman"/>
        </w:rPr>
      </w:pPr>
      <w:r w:rsidRPr="00937EFC">
        <w:rPr>
          <w:rFonts w:cs="Times New Roman"/>
        </w:rPr>
        <w:t xml:space="preserve">Trabalhar em desníveis ou taludes excessivos e com terreno que não garanta a segurança; </w:t>
      </w:r>
    </w:p>
    <w:p w14:paraId="7C01F0E9" w14:textId="77777777" w:rsidR="00684136" w:rsidRPr="00937EFC" w:rsidRDefault="00684136" w:rsidP="007C5596">
      <w:pPr>
        <w:numPr>
          <w:ilvl w:val="1"/>
          <w:numId w:val="37"/>
        </w:numPr>
        <w:ind w:right="2" w:hanging="360"/>
        <w:rPr>
          <w:rFonts w:cs="Times New Roman"/>
        </w:rPr>
      </w:pPr>
      <w:r w:rsidRPr="00937EFC">
        <w:rPr>
          <w:rFonts w:cs="Times New Roman"/>
        </w:rPr>
        <w:t xml:space="preserve">Limpar, lubrificar ou afinar elementos da máquina quando esta em movimento; </w:t>
      </w:r>
    </w:p>
    <w:p w14:paraId="71840424" w14:textId="77777777" w:rsidR="00684136" w:rsidRPr="00937EFC" w:rsidRDefault="00684136" w:rsidP="007C5596">
      <w:pPr>
        <w:numPr>
          <w:ilvl w:val="1"/>
          <w:numId w:val="37"/>
        </w:numPr>
        <w:spacing w:line="512" w:lineRule="auto"/>
        <w:ind w:right="2" w:hanging="360"/>
        <w:rPr>
          <w:rFonts w:cs="Times New Roman"/>
        </w:rPr>
      </w:pPr>
      <w:r w:rsidRPr="00937EFC">
        <w:rPr>
          <w:rFonts w:cs="Times New Roman"/>
        </w:rPr>
        <w:t xml:space="preserve">O transporte de pessoas fora da cabina, especialmente no balde; </w:t>
      </w:r>
      <w:r w:rsidRPr="00937EFC">
        <w:rPr>
          <w:rFonts w:eastAsia="Wingdings" w:cs="Times New Roman"/>
        </w:rPr>
        <w:t></w:t>
      </w:r>
      <w:r w:rsidRPr="00937EFC">
        <w:rPr>
          <w:rFonts w:eastAsia="Arial" w:cs="Times New Roman"/>
        </w:rPr>
        <w:t xml:space="preserve"> </w:t>
      </w:r>
      <w:r w:rsidRPr="00937EFC">
        <w:rPr>
          <w:rFonts w:eastAsia="Arial" w:cs="Times New Roman"/>
        </w:rPr>
        <w:tab/>
      </w:r>
      <w:r w:rsidRPr="00937EFC">
        <w:rPr>
          <w:rFonts w:cs="Times New Roman"/>
        </w:rPr>
        <w:t xml:space="preserve">A elevação de trabalhadores no balde. </w:t>
      </w:r>
    </w:p>
    <w:p w14:paraId="709FCFB0" w14:textId="77777777" w:rsidR="00684136" w:rsidRPr="00937EFC" w:rsidRDefault="00684136" w:rsidP="00684136">
      <w:pPr>
        <w:spacing w:after="242" w:line="259" w:lineRule="auto"/>
        <w:jc w:val="left"/>
        <w:rPr>
          <w:rFonts w:cs="Times New Roman"/>
        </w:rPr>
      </w:pPr>
      <w:r w:rsidRPr="00937EFC">
        <w:rPr>
          <w:rFonts w:cs="Times New Roman"/>
        </w:rPr>
        <w:t xml:space="preserve"> Medidas de mitigação de riscos associados à</w:t>
      </w:r>
      <w:r w:rsidRPr="00937EFC">
        <w:rPr>
          <w:rFonts w:cs="Times New Roman"/>
          <w:b/>
        </w:rPr>
        <w:t xml:space="preserve"> movimentação de cargas pesadas </w:t>
      </w:r>
    </w:p>
    <w:p w14:paraId="3DEF8175" w14:textId="765E5347" w:rsidR="00684136" w:rsidRPr="00937EFC" w:rsidRDefault="00684136" w:rsidP="007C5596">
      <w:pPr>
        <w:pStyle w:val="PargrafodaLista"/>
        <w:numPr>
          <w:ilvl w:val="0"/>
          <w:numId w:val="154"/>
        </w:numPr>
        <w:ind w:left="714" w:hanging="357"/>
        <w:rPr>
          <w:rFonts w:cs="Times New Roman"/>
        </w:rPr>
      </w:pPr>
      <w:r w:rsidRPr="00937EFC">
        <w:rPr>
          <w:rFonts w:cs="Times New Roman"/>
        </w:rPr>
        <w:t>Deve adoptar-se medidas de organização de trabalho adequadas ou utilizar os meios apropriados, nomeadamente equipamento mecânico, no transporte e elevação de cargas</w:t>
      </w:r>
      <w:r w:rsidR="00740734" w:rsidRPr="00937EFC">
        <w:rPr>
          <w:rFonts w:cs="Times New Roman"/>
        </w:rPr>
        <w:t xml:space="preserve">. </w:t>
      </w:r>
      <w:r w:rsidRPr="00937EFC">
        <w:rPr>
          <w:rFonts w:cs="Times New Roman"/>
        </w:rPr>
        <w:t xml:space="preserve">Sempre que não seja possível evitar o movimento manual devem ser adoptadas medidas que garantam a maior segurança aos trabalhadores; </w:t>
      </w:r>
    </w:p>
    <w:p w14:paraId="28463C5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Antes de iniciar qualquer transporte avaliar o peso da carga a movimentar. Esta avaliação deverá ser feita recorrendo a cálculo ou tabelas, a não ser que se trate de um valor previamente conhecido. Será com base neste valor que se dimensionará a equipa para o transporte manual ou, no caso de transporte mecânico comparar com o diagrama de cargas desfavorável da movimentação; </w:t>
      </w:r>
    </w:p>
    <w:p w14:paraId="2985E9D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 dimensionamento da equipa para transporte de cargas deverá ser efectuado por forma a não ser ultrapassado o valor de 30kg/homem; </w:t>
      </w:r>
    </w:p>
    <w:p w14:paraId="1167B55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Este valor deverá ser reduzido quando se refere a movimentações de cargas em diversos níveis</w:t>
      </w:r>
    </w:p>
    <w:p w14:paraId="52A4B035"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Nunca testar o limite do equipamento tentando elevar a carga; </w:t>
      </w:r>
    </w:p>
    <w:p w14:paraId="1308C6C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Evitar transitar com a carga sobre pessoas. Quando necessário, vedar a zona de trajecto da carga com fita sinalizadora ou outro meio de demarcação eficaz; </w:t>
      </w:r>
    </w:p>
    <w:p w14:paraId="52BEC53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Antes de se iniciar a movimentação de uma carga deverá ser estudado todo o seu percurso de modo a garantir a manobra e verificar que os apoios de descarga são suficientemente resistentes para a suportar; </w:t>
      </w:r>
    </w:p>
    <w:p w14:paraId="7BA0B1A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elementos longos, no transporte vertical deverão ser “guiados” por um ou mais ajudantes com auxílio de guias; </w:t>
      </w:r>
    </w:p>
    <w:p w14:paraId="5ECC82B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ganchos para elevar ou arrear materiais deverão ser munidos de um dispositivo eficiente que evite o desprendimento da lingada; </w:t>
      </w:r>
    </w:p>
    <w:p w14:paraId="66BEF2DA"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Antes de içar verificar o modo como a carga está amarrada, se o seu centro de gravidade foi tido em conta, e se a linga se adequa à movimentação a executar; </w:t>
      </w:r>
    </w:p>
    <w:p w14:paraId="46778FA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Elevar a carga lentamente e parar a pouca altura do solo para reavaliar o seu acondicionamento. Suspender no caso de se verificar qualquer anomalia; </w:t>
      </w:r>
    </w:p>
    <w:p w14:paraId="73CDE5A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 manobrador do equipamento deverá ter perfeita visibilidade de todo o percurso da carga, caso contrário, deverá recorrer a um sinaleiro. </w:t>
      </w:r>
    </w:p>
    <w:p w14:paraId="3CF14E61" w14:textId="77777777" w:rsidR="00684136" w:rsidRPr="00937EFC" w:rsidRDefault="00684136" w:rsidP="00684136">
      <w:pPr>
        <w:spacing w:after="240" w:line="259" w:lineRule="auto"/>
        <w:jc w:val="left"/>
        <w:rPr>
          <w:rFonts w:cs="Times New Roman"/>
        </w:rPr>
      </w:pPr>
      <w:r w:rsidRPr="00937EFC">
        <w:rPr>
          <w:rFonts w:cs="Times New Roman"/>
        </w:rPr>
        <w:t xml:space="preserve"> </w:t>
      </w:r>
    </w:p>
    <w:p w14:paraId="1058B6FC" w14:textId="77777777" w:rsidR="00684136" w:rsidRPr="00937EFC" w:rsidRDefault="00684136" w:rsidP="00684136">
      <w:pPr>
        <w:spacing w:after="237"/>
        <w:jc w:val="left"/>
        <w:rPr>
          <w:rFonts w:cs="Times New Roman"/>
        </w:rPr>
      </w:pPr>
      <w:r w:rsidRPr="00937EFC">
        <w:rPr>
          <w:rFonts w:cs="Times New Roman"/>
        </w:rPr>
        <w:t>Medidas de mitigação de riscos associados à</w:t>
      </w:r>
      <w:r w:rsidRPr="00937EFC">
        <w:rPr>
          <w:rFonts w:cs="Times New Roman"/>
          <w:b/>
        </w:rPr>
        <w:t xml:space="preserve"> Betonagem </w:t>
      </w:r>
    </w:p>
    <w:p w14:paraId="3670898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Analisar o trabalho a efectuar em função das condições climáticas;  </w:t>
      </w:r>
    </w:p>
    <w:p w14:paraId="165A0CA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Assegurar que a composição da equipa é adequada às tarefas a executar;  </w:t>
      </w:r>
    </w:p>
    <w:p w14:paraId="17A3B35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Todos os equipamentos e materiais utilizados na tarefa, incluindo EPI´s e EPC´s devem ser certificados;  </w:t>
      </w:r>
    </w:p>
    <w:p w14:paraId="7E22E5B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Garantir caminhos seguros e plataformas de trabalho estáveis sobre a armadura para efectuar a betonagem;  </w:t>
      </w:r>
    </w:p>
    <w:p w14:paraId="1BD2AB2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Certificar que estão reunidas todas as condições que permitam, de um lugar seguro, verificar o comportamento da cofragem e do escoramento; </w:t>
      </w:r>
    </w:p>
    <w:p w14:paraId="7BFC5705"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Programar os trabalhos de montagem das armaduras;  </w:t>
      </w:r>
    </w:p>
    <w:p w14:paraId="1AA35DF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Assegurar permanentemente o estado da estabilidade dos prumos e das cofragens;  </w:t>
      </w:r>
    </w:p>
    <w:p w14:paraId="0857BB9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Facilitar os acessos aos postos de trabalho, equipando-os com escadas;  </w:t>
      </w:r>
    </w:p>
    <w:p w14:paraId="28C4964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plataformas de trabalho devem possuir guarda-corpos, sendo proibido trabalhar sobre escadas;  </w:t>
      </w:r>
    </w:p>
    <w:p w14:paraId="18C5F66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Utilizar o arnês de segurança para trabalhos em altura (alturas superiores a 2 m);</w:t>
      </w:r>
    </w:p>
    <w:p w14:paraId="7D8A109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No interior da zona de betonagem os trabalhadores devem utilizar obrigatoriamente botas impermeáveis (galochas) e deverão assegurar que o betão não entra para o interior das mesmas de forma a evitar o contacto com a pele;  </w:t>
      </w:r>
    </w:p>
    <w:p w14:paraId="34AAC4B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Utilizar luvas de protecção mecânica e química; vestuário de trabalho que proteja das condições climatéricas e dos salpicos do betão;</w:t>
      </w:r>
    </w:p>
    <w:p w14:paraId="1649C7A6"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Assegurar a distribuição homogénea do betão; </w:t>
      </w:r>
    </w:p>
    <w:p w14:paraId="277CE800"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Eliminar situações de trabalho sem estabilidade; </w:t>
      </w:r>
      <w:r w:rsidRPr="00754173">
        <w:rPr>
          <w:rFonts w:cs="Times New Roman"/>
        </w:rPr>
        <w:t xml:space="preserve"> </w:t>
      </w:r>
    </w:p>
    <w:p w14:paraId="7DDD006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Efectuar a verificação e controlo de bombas, tubagens e instalações eléctricas.</w:t>
      </w:r>
      <w:r w:rsidRPr="00754173">
        <w:rPr>
          <w:rFonts w:cs="Times New Roman"/>
        </w:rPr>
        <w:t xml:space="preserve"> </w:t>
      </w:r>
    </w:p>
    <w:p w14:paraId="22660075" w14:textId="77777777" w:rsidR="00684136" w:rsidRPr="00937EFC" w:rsidRDefault="00684136" w:rsidP="00684136">
      <w:pPr>
        <w:spacing w:after="243" w:line="259" w:lineRule="auto"/>
        <w:jc w:val="left"/>
        <w:rPr>
          <w:rFonts w:cs="Times New Roman"/>
        </w:rPr>
      </w:pPr>
      <w:r w:rsidRPr="00937EFC">
        <w:rPr>
          <w:rFonts w:cs="Times New Roman"/>
          <w:b/>
        </w:rPr>
        <w:t xml:space="preserve"> </w:t>
      </w:r>
    </w:p>
    <w:p w14:paraId="3E2C5E72" w14:textId="77777777" w:rsidR="00684136" w:rsidRPr="00937EFC" w:rsidRDefault="00684136" w:rsidP="00684136">
      <w:pPr>
        <w:spacing w:after="235"/>
        <w:jc w:val="left"/>
        <w:rPr>
          <w:rFonts w:cs="Times New Roman"/>
        </w:rPr>
      </w:pPr>
      <w:r w:rsidRPr="00937EFC">
        <w:rPr>
          <w:rFonts w:cs="Times New Roman"/>
        </w:rPr>
        <w:t>Medidas de mitigação de riscos associados à</w:t>
      </w:r>
      <w:r w:rsidRPr="00937EFC">
        <w:rPr>
          <w:rFonts w:cs="Times New Roman"/>
          <w:b/>
        </w:rPr>
        <w:t xml:space="preserve"> cofragem e descoragem</w:t>
      </w:r>
    </w:p>
    <w:p w14:paraId="4730225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Deve ser proibida a permanência dos trabalhadores nas zonas de passagem de cargas suspensas;  </w:t>
      </w:r>
    </w:p>
    <w:p w14:paraId="1CA339A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 zona de cofragem e descofragem deve ser devidamente sinalizada e delimitada;  </w:t>
      </w:r>
    </w:p>
    <w:p w14:paraId="3CE79CC7" w14:textId="77777777" w:rsidR="00684136" w:rsidRPr="00937EFC" w:rsidRDefault="00684136" w:rsidP="007C5596">
      <w:pPr>
        <w:pStyle w:val="PargrafodaLista"/>
        <w:numPr>
          <w:ilvl w:val="0"/>
          <w:numId w:val="154"/>
        </w:numPr>
        <w:ind w:left="714" w:hanging="357"/>
        <w:rPr>
          <w:rFonts w:cs="Times New Roman"/>
        </w:rPr>
      </w:pPr>
      <w:r w:rsidRPr="00754173">
        <w:rPr>
          <w:rFonts w:cs="Times New Roman"/>
        </w:rPr>
        <w:t xml:space="preserve">Os pregos existentes em madeira usada devem ser retirados ou batidos; </w:t>
      </w:r>
    </w:p>
    <w:p w14:paraId="1C76415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 subida e descida dos trabalhadores aos elementos cofrados deve ser feita por intermédio de escadas com comprimento adequado;  </w:t>
      </w:r>
    </w:p>
    <w:p w14:paraId="7FB60956"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plataformas de trabalho devem ter uma largura mínima, para permitirem a mobilidade necessária á execução do trabalho em condições de segurança e permitir uma rápida evacuação em caso de emergência;  </w:t>
      </w:r>
    </w:p>
    <w:p w14:paraId="05911AD0"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ferros em espera deverão ser cortados, dobrados ou protegidos;  </w:t>
      </w:r>
    </w:p>
    <w:p w14:paraId="2ABE46B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 elevação e montagem de elementos e painéis de cofragem deve ser previamente combinada com os demais envolvidos na obra; </w:t>
      </w:r>
    </w:p>
    <w:p w14:paraId="60AB1026"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Na descofragem, nunca arrancar os painéis com a grua. Fasear a desmontagem do escoramento; </w:t>
      </w:r>
    </w:p>
    <w:p w14:paraId="1D977AD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Não permitir o arranque/descolagem dos painéis de cofragem com auxílio da grua;</w:t>
      </w:r>
    </w:p>
    <w:p w14:paraId="574F64D0"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Sempre que o painel a descofrar se encontre a uma altura superior a 1,5m recorrer a plataformas de trabalho que permitam executar a tarefa de um modo seguro e ergonomicamante aceitável;</w:t>
      </w:r>
      <w:r w:rsidRPr="00754173">
        <w:rPr>
          <w:rFonts w:cs="Times New Roman"/>
        </w:rPr>
        <w:t xml:space="preserve"> </w:t>
      </w:r>
    </w:p>
    <w:p w14:paraId="1BDB64F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Arrumar os materiais que vão sendo desmontados, de tal modo que, tanto quanto possível, fiquem preparados para o transporte sem necessitarem de novas movimentações.</w:t>
      </w:r>
      <w:r w:rsidRPr="00754173">
        <w:rPr>
          <w:rFonts w:cs="Times New Roman"/>
        </w:rPr>
        <w:t xml:space="preserve"> </w:t>
      </w:r>
    </w:p>
    <w:p w14:paraId="4ABC422C" w14:textId="77777777" w:rsidR="00684136" w:rsidRPr="00937EFC" w:rsidRDefault="00684136" w:rsidP="00684136">
      <w:pPr>
        <w:spacing w:after="240" w:line="259" w:lineRule="auto"/>
        <w:ind w:left="720"/>
        <w:jc w:val="left"/>
        <w:rPr>
          <w:rFonts w:cs="Times New Roman"/>
        </w:rPr>
      </w:pPr>
      <w:r w:rsidRPr="00937EFC">
        <w:rPr>
          <w:rFonts w:cs="Times New Roman"/>
        </w:rPr>
        <w:t xml:space="preserve"> </w:t>
      </w:r>
    </w:p>
    <w:p w14:paraId="33437CE8" w14:textId="77777777" w:rsidR="00684136" w:rsidRPr="00937EFC" w:rsidRDefault="00684136" w:rsidP="00684136">
      <w:pPr>
        <w:spacing w:after="235"/>
        <w:jc w:val="left"/>
        <w:rPr>
          <w:rFonts w:cs="Times New Roman"/>
        </w:rPr>
      </w:pPr>
      <w:r w:rsidRPr="00937EFC">
        <w:rPr>
          <w:rFonts w:cs="Times New Roman"/>
        </w:rPr>
        <w:t>Medidas de mitigação de riscos associados à</w:t>
      </w:r>
      <w:r w:rsidRPr="00937EFC">
        <w:rPr>
          <w:rFonts w:cs="Times New Roman"/>
          <w:b/>
        </w:rPr>
        <w:t>s infraestruturas de telecomunicações, água, esgotos e energia</w:t>
      </w:r>
    </w:p>
    <w:p w14:paraId="3F1BB1D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Identificar e demarcar as redes; </w:t>
      </w:r>
    </w:p>
    <w:p w14:paraId="24824B9D"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Solicitar autorizações </w:t>
      </w:r>
    </w:p>
    <w:p w14:paraId="359B9CF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Sinalizar o perigo; </w:t>
      </w:r>
    </w:p>
    <w:p w14:paraId="2DE10B1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Protecção coletiva e individual e proteção da área;</w:t>
      </w:r>
    </w:p>
    <w:p w14:paraId="2D73520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Corte de energia; </w:t>
      </w:r>
      <w:r w:rsidRPr="00754173">
        <w:rPr>
          <w:rFonts w:cs="Times New Roman"/>
        </w:rPr>
        <w:t xml:space="preserve"> </w:t>
      </w:r>
    </w:p>
    <w:p w14:paraId="3C1E231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Máscaras para gases e vapores; </w:t>
      </w:r>
    </w:p>
    <w:p w14:paraId="6B34252E" w14:textId="77777777" w:rsidR="00684136" w:rsidRPr="00937EFC" w:rsidRDefault="00684136" w:rsidP="00684136">
      <w:pPr>
        <w:spacing w:after="240" w:line="259" w:lineRule="auto"/>
        <w:jc w:val="left"/>
        <w:rPr>
          <w:rFonts w:cs="Times New Roman"/>
        </w:rPr>
      </w:pPr>
      <w:r w:rsidRPr="00937EFC">
        <w:rPr>
          <w:rFonts w:cs="Times New Roman"/>
        </w:rPr>
        <w:t xml:space="preserve"> </w:t>
      </w:r>
    </w:p>
    <w:p w14:paraId="4A834607" w14:textId="77777777" w:rsidR="00684136" w:rsidRPr="00937EFC" w:rsidRDefault="00684136" w:rsidP="00684136">
      <w:pPr>
        <w:rPr>
          <w:rFonts w:cs="Times New Roman"/>
          <w:b/>
          <w:bCs/>
          <w:i/>
          <w:iCs/>
          <w:u w:val="single"/>
        </w:rPr>
      </w:pPr>
      <w:r w:rsidRPr="00937EFC">
        <w:rPr>
          <w:rFonts w:cs="Times New Roman"/>
          <w:b/>
          <w:bCs/>
          <w:i/>
          <w:iCs/>
          <w:u w:val="single"/>
        </w:rPr>
        <w:t xml:space="preserve">Materiais / Substâncias Perigosas </w:t>
      </w:r>
    </w:p>
    <w:p w14:paraId="29225F2C" w14:textId="77777777" w:rsidR="00684136" w:rsidRPr="00937EFC" w:rsidRDefault="00684136" w:rsidP="00684136">
      <w:pPr>
        <w:spacing w:line="481" w:lineRule="auto"/>
        <w:ind w:right="2"/>
        <w:rPr>
          <w:rFonts w:cs="Times New Roman"/>
        </w:rPr>
      </w:pPr>
      <w:r w:rsidRPr="00937EFC">
        <w:rPr>
          <w:rFonts w:cs="Times New Roman"/>
        </w:rPr>
        <w:t xml:space="preserve">Podem ocorrer na obra materiais / substâncias, cujo manuseamento apresenta riscos para a segurança e saúde dos trabalhadores. </w:t>
      </w:r>
    </w:p>
    <w:p w14:paraId="26A9F2A7" w14:textId="77777777" w:rsidR="00684136" w:rsidRPr="00937EFC" w:rsidRDefault="00684136" w:rsidP="00684136">
      <w:pPr>
        <w:spacing w:line="481" w:lineRule="auto"/>
        <w:ind w:right="2"/>
        <w:rPr>
          <w:rFonts w:cs="Times New Roman"/>
        </w:rPr>
      </w:pPr>
      <w:r w:rsidRPr="00937EFC">
        <w:rPr>
          <w:rFonts w:cs="Times New Roman"/>
        </w:rPr>
        <w:t xml:space="preserve">Cuidados devem ser tomados nomeadamente: </w:t>
      </w:r>
    </w:p>
    <w:p w14:paraId="60CEB81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Em curvas “cegas” procurar afastamentos suficientes dos obstáculos; </w:t>
      </w:r>
    </w:p>
    <w:p w14:paraId="75788EB6"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transportar materiais cujas características possam retirar visibilidade de condução ou que não permitam um acondicionamento correcto; </w:t>
      </w:r>
    </w:p>
    <w:p w14:paraId="2D07C5D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Respeitar os sinais de circulação e mais disposições da circulação do estaleiro; </w:t>
      </w:r>
    </w:p>
    <w:p w14:paraId="1E3DAE56"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Zelar pela conservação e manutenção de modo a manter o ruído aos níveis admissíveis; </w:t>
      </w:r>
    </w:p>
    <w:p w14:paraId="3F55DBE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Só transportar líquidos em embalagens completamente cheias; </w:t>
      </w:r>
    </w:p>
    <w:p w14:paraId="5BE30643" w14:textId="77777777" w:rsidR="00684136" w:rsidRPr="00937EFC" w:rsidRDefault="00684136" w:rsidP="00684136">
      <w:pPr>
        <w:spacing w:line="481" w:lineRule="auto"/>
        <w:ind w:right="2"/>
        <w:rPr>
          <w:rFonts w:cs="Times New Roman"/>
        </w:rPr>
      </w:pPr>
    </w:p>
    <w:p w14:paraId="2F741926" w14:textId="77777777" w:rsidR="00684136" w:rsidRPr="00937EFC" w:rsidRDefault="00684136" w:rsidP="00684136">
      <w:pPr>
        <w:ind w:right="2"/>
        <w:rPr>
          <w:rFonts w:cs="Times New Roman"/>
        </w:rPr>
      </w:pPr>
      <w:r w:rsidRPr="00937EFC">
        <w:rPr>
          <w:rFonts w:cs="Times New Roman"/>
        </w:rPr>
        <w:t xml:space="preserve">As listas que segue identificam-se alguns riscos que possam daí advir em determinados materiais.  </w:t>
      </w:r>
    </w:p>
    <w:tbl>
      <w:tblPr>
        <w:tblStyle w:val="TableGrid10"/>
        <w:tblW w:w="7411" w:type="dxa"/>
        <w:tblInd w:w="574" w:type="dxa"/>
        <w:tblCellMar>
          <w:top w:w="50" w:type="dxa"/>
          <w:left w:w="108" w:type="dxa"/>
          <w:right w:w="46" w:type="dxa"/>
        </w:tblCellMar>
        <w:tblLook w:val="04A0" w:firstRow="1" w:lastRow="0" w:firstColumn="1" w:lastColumn="0" w:noHBand="0" w:noVBand="1"/>
      </w:tblPr>
      <w:tblGrid>
        <w:gridCol w:w="2701"/>
        <w:gridCol w:w="4710"/>
      </w:tblGrid>
      <w:tr w:rsidR="00684136" w:rsidRPr="00754173" w14:paraId="4848A95B" w14:textId="77777777" w:rsidTr="0089143F">
        <w:trPr>
          <w:trHeight w:val="492"/>
        </w:trPr>
        <w:tc>
          <w:tcPr>
            <w:tcW w:w="2701"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14:paraId="13F5945C" w14:textId="77777777" w:rsidR="00684136" w:rsidRPr="00754173" w:rsidRDefault="00684136" w:rsidP="00754173">
            <w:pPr>
              <w:spacing w:line="240" w:lineRule="auto"/>
              <w:jc w:val="center"/>
              <w:rPr>
                <w:rFonts w:cs="Times New Roman"/>
                <w:sz w:val="20"/>
                <w:szCs w:val="20"/>
              </w:rPr>
            </w:pPr>
            <w:r w:rsidRPr="00754173">
              <w:rPr>
                <w:rFonts w:cs="Times New Roman"/>
                <w:b/>
                <w:sz w:val="20"/>
                <w:szCs w:val="20"/>
              </w:rPr>
              <w:t xml:space="preserve">MATERIAIS </w:t>
            </w:r>
          </w:p>
        </w:tc>
        <w:tc>
          <w:tcPr>
            <w:tcW w:w="471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14:paraId="4F4940D2" w14:textId="77777777" w:rsidR="00684136" w:rsidRPr="00754173" w:rsidRDefault="00684136" w:rsidP="00754173">
            <w:pPr>
              <w:spacing w:line="240" w:lineRule="auto"/>
              <w:jc w:val="center"/>
              <w:rPr>
                <w:rFonts w:cs="Times New Roman"/>
                <w:sz w:val="20"/>
                <w:szCs w:val="20"/>
              </w:rPr>
            </w:pPr>
            <w:r w:rsidRPr="00754173">
              <w:rPr>
                <w:rFonts w:cs="Times New Roman"/>
                <w:b/>
                <w:sz w:val="20"/>
                <w:szCs w:val="20"/>
              </w:rPr>
              <w:t xml:space="preserve">RISCOS POTENCIAIS </w:t>
            </w:r>
          </w:p>
        </w:tc>
      </w:tr>
      <w:tr w:rsidR="00684136" w:rsidRPr="00754173" w14:paraId="49C3AF07" w14:textId="77777777" w:rsidTr="0089143F">
        <w:trPr>
          <w:trHeight w:val="565"/>
        </w:trPr>
        <w:tc>
          <w:tcPr>
            <w:tcW w:w="2701" w:type="dxa"/>
            <w:tcBorders>
              <w:top w:val="single" w:sz="4" w:space="0" w:color="000000"/>
              <w:left w:val="single" w:sz="4" w:space="0" w:color="000000"/>
              <w:bottom w:val="single" w:sz="4" w:space="0" w:color="000000"/>
              <w:right w:val="single" w:sz="4" w:space="0" w:color="000000"/>
            </w:tcBorders>
          </w:tcPr>
          <w:p w14:paraId="2695E592"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Cimento </w:t>
            </w:r>
          </w:p>
        </w:tc>
        <w:tc>
          <w:tcPr>
            <w:tcW w:w="4710" w:type="dxa"/>
            <w:tcBorders>
              <w:top w:val="single" w:sz="4" w:space="0" w:color="000000"/>
              <w:left w:val="single" w:sz="4" w:space="0" w:color="000000"/>
              <w:bottom w:val="single" w:sz="4" w:space="0" w:color="000000"/>
              <w:right w:val="single" w:sz="4" w:space="0" w:color="000000"/>
            </w:tcBorders>
          </w:tcPr>
          <w:p w14:paraId="5F94DFE3"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Dermatoses </w:t>
            </w:r>
          </w:p>
          <w:p w14:paraId="6D5DFD1A"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Problemas respiratórios </w:t>
            </w:r>
          </w:p>
        </w:tc>
      </w:tr>
      <w:tr w:rsidR="00684136" w:rsidRPr="00754173" w14:paraId="3C499968" w14:textId="77777777" w:rsidTr="0089143F">
        <w:trPr>
          <w:trHeight w:val="843"/>
        </w:trPr>
        <w:tc>
          <w:tcPr>
            <w:tcW w:w="2701" w:type="dxa"/>
            <w:tcBorders>
              <w:top w:val="single" w:sz="4" w:space="0" w:color="000000"/>
              <w:left w:val="single" w:sz="4" w:space="0" w:color="000000"/>
              <w:bottom w:val="single" w:sz="4" w:space="0" w:color="000000"/>
              <w:right w:val="single" w:sz="4" w:space="0" w:color="000000"/>
            </w:tcBorders>
          </w:tcPr>
          <w:p w14:paraId="731E7EA0"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Aço </w:t>
            </w:r>
          </w:p>
        </w:tc>
        <w:tc>
          <w:tcPr>
            <w:tcW w:w="4710" w:type="dxa"/>
            <w:tcBorders>
              <w:top w:val="single" w:sz="4" w:space="0" w:color="000000"/>
              <w:left w:val="single" w:sz="4" w:space="0" w:color="000000"/>
              <w:bottom w:val="single" w:sz="4" w:space="0" w:color="000000"/>
              <w:right w:val="single" w:sz="4" w:space="0" w:color="000000"/>
            </w:tcBorders>
          </w:tcPr>
          <w:p w14:paraId="73ECAD38"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Cortes  </w:t>
            </w:r>
          </w:p>
          <w:p w14:paraId="59BE292A"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Perfurações </w:t>
            </w:r>
          </w:p>
          <w:p w14:paraId="6F3E18C8"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Ferimentos </w:t>
            </w:r>
          </w:p>
        </w:tc>
      </w:tr>
      <w:tr w:rsidR="00684136" w:rsidRPr="00754173" w14:paraId="41C7D56D" w14:textId="77777777" w:rsidTr="0089143F">
        <w:trPr>
          <w:trHeight w:val="845"/>
        </w:trPr>
        <w:tc>
          <w:tcPr>
            <w:tcW w:w="2701" w:type="dxa"/>
            <w:tcBorders>
              <w:top w:val="single" w:sz="4" w:space="0" w:color="000000"/>
              <w:left w:val="single" w:sz="4" w:space="0" w:color="000000"/>
              <w:bottom w:val="single" w:sz="4" w:space="0" w:color="000000"/>
              <w:right w:val="single" w:sz="4" w:space="0" w:color="000000"/>
            </w:tcBorders>
          </w:tcPr>
          <w:p w14:paraId="6E8F0238"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Tintas </w:t>
            </w:r>
          </w:p>
        </w:tc>
        <w:tc>
          <w:tcPr>
            <w:tcW w:w="4710" w:type="dxa"/>
            <w:tcBorders>
              <w:top w:val="single" w:sz="4" w:space="0" w:color="000000"/>
              <w:left w:val="single" w:sz="4" w:space="0" w:color="000000"/>
              <w:bottom w:val="single" w:sz="4" w:space="0" w:color="000000"/>
              <w:right w:val="single" w:sz="4" w:space="0" w:color="000000"/>
            </w:tcBorders>
          </w:tcPr>
          <w:p w14:paraId="7F551D92"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Dermatoses </w:t>
            </w:r>
          </w:p>
          <w:p w14:paraId="7F5C545C"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Queimaduras </w:t>
            </w:r>
          </w:p>
          <w:p w14:paraId="141D4409"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Intoxicações </w:t>
            </w:r>
          </w:p>
        </w:tc>
      </w:tr>
      <w:tr w:rsidR="00684136" w:rsidRPr="00754173" w14:paraId="37BDB57A" w14:textId="77777777" w:rsidTr="0089143F">
        <w:trPr>
          <w:trHeight w:val="564"/>
        </w:trPr>
        <w:tc>
          <w:tcPr>
            <w:tcW w:w="2701" w:type="dxa"/>
            <w:tcBorders>
              <w:top w:val="single" w:sz="4" w:space="0" w:color="000000"/>
              <w:left w:val="single" w:sz="4" w:space="0" w:color="000000"/>
              <w:bottom w:val="single" w:sz="4" w:space="0" w:color="000000"/>
              <w:right w:val="single" w:sz="4" w:space="0" w:color="000000"/>
            </w:tcBorders>
          </w:tcPr>
          <w:p w14:paraId="2A538D5E"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Betões e argamassas </w:t>
            </w:r>
          </w:p>
        </w:tc>
        <w:tc>
          <w:tcPr>
            <w:tcW w:w="4710" w:type="dxa"/>
            <w:tcBorders>
              <w:top w:val="single" w:sz="4" w:space="0" w:color="000000"/>
              <w:left w:val="single" w:sz="4" w:space="0" w:color="000000"/>
              <w:bottom w:val="single" w:sz="4" w:space="0" w:color="000000"/>
              <w:right w:val="single" w:sz="4" w:space="0" w:color="000000"/>
            </w:tcBorders>
          </w:tcPr>
          <w:p w14:paraId="62630FA9"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Dermatoses </w:t>
            </w:r>
          </w:p>
          <w:p w14:paraId="0D5CAF4C" w14:textId="77777777" w:rsidR="00684136" w:rsidRPr="00754173" w:rsidRDefault="00684136" w:rsidP="00754173">
            <w:pPr>
              <w:spacing w:line="240" w:lineRule="auto"/>
              <w:jc w:val="left"/>
              <w:rPr>
                <w:rFonts w:cs="Times New Roman"/>
                <w:sz w:val="20"/>
                <w:szCs w:val="20"/>
              </w:rPr>
            </w:pPr>
            <w:r w:rsidRPr="00754173">
              <w:rPr>
                <w:rFonts w:cs="Times New Roman"/>
                <w:sz w:val="20"/>
                <w:szCs w:val="20"/>
              </w:rPr>
              <w:t xml:space="preserve">Problemas respiratórios </w:t>
            </w:r>
          </w:p>
        </w:tc>
      </w:tr>
    </w:tbl>
    <w:p w14:paraId="03E7CC03" w14:textId="77777777" w:rsidR="00684136" w:rsidRPr="00937EFC" w:rsidRDefault="00684136" w:rsidP="00684136">
      <w:pPr>
        <w:spacing w:line="259" w:lineRule="auto"/>
        <w:ind w:left="624"/>
        <w:jc w:val="center"/>
        <w:rPr>
          <w:rFonts w:cs="Times New Roman"/>
        </w:rPr>
      </w:pPr>
      <w:r w:rsidRPr="00937EFC">
        <w:rPr>
          <w:rFonts w:eastAsia="Cambria" w:cs="Times New Roman"/>
          <w:b/>
        </w:rPr>
        <w:t xml:space="preserve"> </w:t>
      </w:r>
    </w:p>
    <w:p w14:paraId="6E864D26" w14:textId="77777777" w:rsidR="00684136" w:rsidRPr="00937EFC" w:rsidRDefault="00684136" w:rsidP="00684136">
      <w:pPr>
        <w:rPr>
          <w:rFonts w:cs="Times New Roman"/>
          <w:b/>
          <w:bCs/>
          <w:i/>
          <w:iCs/>
          <w:u w:val="single"/>
        </w:rPr>
      </w:pPr>
      <w:r w:rsidRPr="00937EFC">
        <w:rPr>
          <w:rFonts w:cs="Times New Roman"/>
          <w:b/>
          <w:bCs/>
          <w:i/>
          <w:iCs/>
          <w:u w:val="single"/>
        </w:rPr>
        <w:t xml:space="preserve">Medidas preventivas na utilização de Camiões  </w:t>
      </w:r>
    </w:p>
    <w:p w14:paraId="314A9BD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Subir e descer para a cabine pelos acessos destinados a esse fim;</w:t>
      </w:r>
      <w:r w:rsidRPr="00754173">
        <w:rPr>
          <w:rFonts w:cs="Times New Roman"/>
        </w:rPr>
        <w:t xml:space="preserve"> </w:t>
      </w:r>
    </w:p>
    <w:p w14:paraId="164A979A"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Manter os acessos isentos de óleo, massas lubrificantes, lamas ou outros materiais que possam tornar o piso escorregadio; </w:t>
      </w:r>
    </w:p>
    <w:p w14:paraId="46A69D6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Durante as operações de carga e descarga o condutor deve manter-se no interior da cabine ou afastado do local da operação; </w:t>
      </w:r>
    </w:p>
    <w:p w14:paraId="00F1439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Antes de abandonar o veículo assegurar-se da sua perfeita imobilização. Não permitir a condução por pessoas não habilitadas; </w:t>
      </w:r>
    </w:p>
    <w:p w14:paraId="42BA18F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guardar no interior da cabine desperdícios contaminados com óleos, nem tão pouco outros produtos inflamáveis. Manter operacional na cabine um extintor de pó químico seco; </w:t>
      </w:r>
    </w:p>
    <w:p w14:paraId="785DCA1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Nas operações de subida e descida de rampas, caso haja trânsito de peões esperar que estes deixem a via livre; </w:t>
      </w:r>
    </w:p>
    <w:p w14:paraId="41200A9C"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manobrar com a “caixa” levantada. Antes de executar operações de basculamento, verificar se existem pessoas na zona. Se existirem, mandá-las desviar para distâncias não inferiores a 10 metros; </w:t>
      </w:r>
    </w:p>
    <w:p w14:paraId="0543EC8D"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Respeitar a carga máxima indicada pelo fabricante; </w:t>
      </w:r>
    </w:p>
    <w:p w14:paraId="19D6839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Respeitar as distâncias de segurança ao coroamento dos taludes. Respeitar os sinais de circulação e mais disposições da circulação do estaleiro; </w:t>
      </w:r>
    </w:p>
    <w:p w14:paraId="5582EB55"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Caso haja necessidade, lavar os rodados antes de entrar na via pública. Caso se verifique esta operação, “secar” a água dos discos recorrendo a pequenos “toques” no travão; </w:t>
      </w:r>
    </w:p>
    <w:p w14:paraId="1A8AED8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 </w:t>
      </w:r>
    </w:p>
    <w:p w14:paraId="5EC8139C" w14:textId="77777777" w:rsidR="00684136" w:rsidRPr="00937EFC" w:rsidRDefault="00684136" w:rsidP="00684136">
      <w:pPr>
        <w:rPr>
          <w:rFonts w:cs="Times New Roman"/>
          <w:b/>
          <w:bCs/>
          <w:i/>
          <w:iCs/>
          <w:u w:val="single"/>
        </w:rPr>
      </w:pPr>
      <w:r w:rsidRPr="00937EFC">
        <w:rPr>
          <w:rFonts w:cs="Times New Roman"/>
          <w:b/>
          <w:bCs/>
          <w:i/>
          <w:iCs/>
          <w:u w:val="single"/>
        </w:rPr>
        <w:t xml:space="preserve">Medidas de Prevenção na utilização de Cilindro </w:t>
      </w:r>
    </w:p>
    <w:p w14:paraId="3CA53C43" w14:textId="77777777" w:rsidR="00684136" w:rsidRPr="00937EFC" w:rsidRDefault="00684136" w:rsidP="00684136">
      <w:pPr>
        <w:rPr>
          <w:rFonts w:cs="Times New Roman"/>
          <w:b/>
          <w:bCs/>
          <w:i/>
          <w:iCs/>
          <w:u w:val="single"/>
        </w:rPr>
      </w:pPr>
    </w:p>
    <w:p w14:paraId="2A05A21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Somente pessoas habilitadas e autorizadas poderão manobrar o equipamento; </w:t>
      </w:r>
    </w:p>
    <w:p w14:paraId="35283EB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Garantir formação adequada ao condutor manobrador; </w:t>
      </w:r>
    </w:p>
    <w:p w14:paraId="63FA138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Existência na cabine (ou posto de condução) de colete de visibilidade e extintor operacional; </w:t>
      </w:r>
    </w:p>
    <w:p w14:paraId="0BCCB66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Existência de luzes, incluindo rotativo amarelo, e sinalização acústica de marcha atrás, e em perfeito estado de funcionamento; </w:t>
      </w:r>
    </w:p>
    <w:p w14:paraId="477D7CE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Efetuar as verificações periódicas; </w:t>
      </w:r>
    </w:p>
    <w:p w14:paraId="342CB52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Efetuar as verificações com o equipamento desligado e devidamente imobilizado; </w:t>
      </w:r>
    </w:p>
    <w:p w14:paraId="322F7FB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Verificar antes do início dos trabalhos o bom funcionamento de todos os órgãos de segurança, nomeadamente travões, sistema hidráulico, faróis, aviso sonoro de marcha atrás e rotativo amarelo; </w:t>
      </w:r>
    </w:p>
    <w:p w14:paraId="6342D5A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Subir ou descer à cabine (ou posto de condução) somente pelos acessos definidos para esse fim. Não saltar da cabine (ou posto de condução) para o solo, exceto em caso de risco de eletrocussão; </w:t>
      </w:r>
    </w:p>
    <w:p w14:paraId="160A9F5D"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Manter a cabine (ou posto de condução) e os acessos isentos de óleo, massas lubrificantes, lamas ou outros materiais suscetíveis de provocar escorregamentos; </w:t>
      </w:r>
    </w:p>
    <w:p w14:paraId="309081C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Proibido transporte de pessoas; </w:t>
      </w:r>
    </w:p>
    <w:p w14:paraId="32CEDA8D"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Proibido abandonar o equipamento com o motor a trabalhar e sem que este esteja devidamente travado. Retirar sempre a chave da ignição; </w:t>
      </w:r>
    </w:p>
    <w:p w14:paraId="44A31C5A"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Proibido utilizar telemóvel durante a operação com o equipamento; </w:t>
      </w:r>
    </w:p>
    <w:p w14:paraId="40838D5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guardar combustíveis, desperdícios ou trapos engordurados na cabine (ou posto de condução); </w:t>
      </w:r>
    </w:p>
    <w:p w14:paraId="11D180D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manobrar o cilindro de costas para os taludes; </w:t>
      </w:r>
    </w:p>
    <w:p w14:paraId="2D47BFB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Nos trabalhos junto a valas ou taludes, avaliar previamente o desempenho do cilindro, de modo a não provocar deslizamentos de terras;  </w:t>
      </w:r>
    </w:p>
    <w:p w14:paraId="3491ED7A"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Parar imediatamente o equipamento se avistar algum trabalhador de joelhos a verificar o nivelamento do pavimento; </w:t>
      </w:r>
    </w:p>
    <w:p w14:paraId="5D5024A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manobrar com roupas largas ou desabotoadas; </w:t>
      </w:r>
    </w:p>
    <w:p w14:paraId="669C0C5D"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Solicitar auxílio de sinaleiro em locais de pouca visibilidade; </w:t>
      </w:r>
    </w:p>
    <w:p w14:paraId="0B932DD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Abastecer o equipamento com o motor parado; </w:t>
      </w:r>
    </w:p>
    <w:p w14:paraId="28536E9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Afastar toda e qualquer faísca em operações de manutenção da bateria e de abastecimento de combustível; </w:t>
      </w:r>
    </w:p>
    <w:p w14:paraId="23C5B77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Proibido efetuar reparações ou manutenções com o motor em funcionamento. </w:t>
      </w:r>
    </w:p>
    <w:p w14:paraId="731C6E0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Comunicar qualquer anomalia no bom funcionamento do equipamento; </w:t>
      </w:r>
      <w:r w:rsidRPr="00754173">
        <w:rPr>
          <w:rFonts w:cs="Times New Roman"/>
        </w:rPr>
        <w:t xml:space="preserve"> </w:t>
      </w:r>
      <w:r w:rsidRPr="00937EFC">
        <w:rPr>
          <w:rFonts w:cs="Times New Roman"/>
        </w:rPr>
        <w:t xml:space="preserve">Parquear o equipamento em terreno plano; </w:t>
      </w:r>
    </w:p>
    <w:p w14:paraId="24B5F0EA" w14:textId="77777777" w:rsidR="00684136" w:rsidRPr="00937EFC" w:rsidRDefault="00684136" w:rsidP="00684136">
      <w:pPr>
        <w:spacing w:after="240" w:line="259" w:lineRule="auto"/>
        <w:jc w:val="left"/>
        <w:rPr>
          <w:rFonts w:cs="Times New Roman"/>
        </w:rPr>
      </w:pPr>
      <w:r w:rsidRPr="00937EFC">
        <w:rPr>
          <w:rFonts w:cs="Times New Roman"/>
        </w:rPr>
        <w:t xml:space="preserve"> </w:t>
      </w:r>
    </w:p>
    <w:p w14:paraId="72E809E9" w14:textId="77777777" w:rsidR="00684136" w:rsidRPr="00937EFC" w:rsidRDefault="00684136" w:rsidP="00684136">
      <w:pPr>
        <w:rPr>
          <w:rFonts w:cs="Times New Roman"/>
          <w:b/>
          <w:bCs/>
          <w:i/>
          <w:iCs/>
          <w:u w:val="single"/>
        </w:rPr>
      </w:pPr>
      <w:r w:rsidRPr="00937EFC">
        <w:rPr>
          <w:rFonts w:cs="Times New Roman"/>
          <w:b/>
          <w:bCs/>
          <w:i/>
          <w:iCs/>
          <w:u w:val="single"/>
        </w:rPr>
        <w:t xml:space="preserve">Medidas preventivas na utilização de Compressores </w:t>
      </w:r>
    </w:p>
    <w:p w14:paraId="4AD125BB" w14:textId="77777777" w:rsidR="00684136" w:rsidRPr="00937EFC" w:rsidRDefault="00684136" w:rsidP="00684136">
      <w:pPr>
        <w:rPr>
          <w:rFonts w:cs="Times New Roman"/>
          <w:b/>
          <w:bCs/>
          <w:i/>
          <w:iCs/>
          <w:u w:val="single"/>
        </w:rPr>
      </w:pPr>
      <w:r w:rsidRPr="00937EFC">
        <w:rPr>
          <w:rFonts w:cs="Times New Roman"/>
          <w:b/>
          <w:bCs/>
          <w:i/>
          <w:iCs/>
          <w:u w:val="single"/>
        </w:rPr>
        <w:t xml:space="preserve"> </w:t>
      </w:r>
    </w:p>
    <w:p w14:paraId="54A15AF6"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Na utilização de ar comprimido deverá ter presente o seguinte: </w:t>
      </w:r>
    </w:p>
    <w:p w14:paraId="4D2B7C03" w14:textId="77777777" w:rsidR="00684136" w:rsidRPr="00937EFC" w:rsidRDefault="00684136" w:rsidP="007C5596">
      <w:pPr>
        <w:numPr>
          <w:ilvl w:val="1"/>
          <w:numId w:val="38"/>
        </w:numPr>
        <w:ind w:right="2" w:hanging="360"/>
        <w:rPr>
          <w:rFonts w:cs="Times New Roman"/>
        </w:rPr>
      </w:pPr>
      <w:r w:rsidRPr="00937EFC">
        <w:rPr>
          <w:rFonts w:cs="Times New Roman"/>
        </w:rPr>
        <w:t xml:space="preserve">Não utilizar o ar comprimido para eliminar o pó e limpar o pavimento; </w:t>
      </w:r>
    </w:p>
    <w:p w14:paraId="18416778" w14:textId="77777777" w:rsidR="00684136" w:rsidRPr="00937EFC" w:rsidRDefault="00684136" w:rsidP="007C5596">
      <w:pPr>
        <w:numPr>
          <w:ilvl w:val="1"/>
          <w:numId w:val="38"/>
        </w:numPr>
        <w:ind w:right="2" w:hanging="360"/>
        <w:rPr>
          <w:rFonts w:cs="Times New Roman"/>
        </w:rPr>
      </w:pPr>
      <w:r w:rsidRPr="00937EFC">
        <w:rPr>
          <w:rFonts w:cs="Times New Roman"/>
        </w:rPr>
        <w:t xml:space="preserve">O ar comprimido saindo através de tubagem aberta pode causar danos às pessoas e ao equipamento; </w:t>
      </w:r>
    </w:p>
    <w:p w14:paraId="202B1B0C" w14:textId="77777777" w:rsidR="00684136" w:rsidRPr="00937EFC" w:rsidRDefault="00684136" w:rsidP="007C5596">
      <w:pPr>
        <w:numPr>
          <w:ilvl w:val="1"/>
          <w:numId w:val="38"/>
        </w:numPr>
        <w:ind w:right="2" w:hanging="360"/>
        <w:rPr>
          <w:rFonts w:cs="Times New Roman"/>
        </w:rPr>
      </w:pPr>
      <w:r w:rsidRPr="00937EFC">
        <w:rPr>
          <w:rFonts w:cs="Times New Roman"/>
        </w:rPr>
        <w:t xml:space="preserve">Um jacto de ar pode provocar lesões nos olhos ou nos ouvidos; </w:t>
      </w:r>
    </w:p>
    <w:p w14:paraId="30B95488" w14:textId="77777777" w:rsidR="00684136" w:rsidRPr="00937EFC" w:rsidRDefault="00684136" w:rsidP="007C5596">
      <w:pPr>
        <w:numPr>
          <w:ilvl w:val="1"/>
          <w:numId w:val="38"/>
        </w:numPr>
        <w:ind w:right="2" w:hanging="360"/>
        <w:rPr>
          <w:rFonts w:cs="Times New Roman"/>
        </w:rPr>
      </w:pPr>
      <w:r w:rsidRPr="00937EFC">
        <w:rPr>
          <w:rFonts w:cs="Times New Roman"/>
        </w:rPr>
        <w:t xml:space="preserve">Dar particular atenção aos ruídos anormais; </w:t>
      </w:r>
    </w:p>
    <w:p w14:paraId="50ECAF96" w14:textId="77777777" w:rsidR="00684136" w:rsidRPr="00937EFC" w:rsidRDefault="00684136" w:rsidP="007C5596">
      <w:pPr>
        <w:numPr>
          <w:ilvl w:val="1"/>
          <w:numId w:val="38"/>
        </w:numPr>
        <w:spacing w:after="221" w:line="259" w:lineRule="auto"/>
        <w:ind w:right="2" w:hanging="360"/>
        <w:rPr>
          <w:rFonts w:cs="Times New Roman"/>
        </w:rPr>
      </w:pPr>
      <w:r w:rsidRPr="00937EFC">
        <w:rPr>
          <w:rFonts w:cs="Times New Roman"/>
        </w:rPr>
        <w:t xml:space="preserve">Escolha criteriosa dos lubrificantes pois, podem provocar libertação de gases explosivos. </w:t>
      </w:r>
    </w:p>
    <w:p w14:paraId="2318E09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compressores de ar comprimido devem ser instalados em locais protegidos da queda de rochas ou outros materiais e ainda do movimento de outras máquinas; </w:t>
      </w:r>
    </w:p>
    <w:p w14:paraId="0C6CC53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 tomada de ar deve realizar-se em locais que, tanto quanto possível, o ar seja fresco e isento de poeiras e produtos poluentes; </w:t>
      </w:r>
    </w:p>
    <w:p w14:paraId="43D5B57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Na tomada de ar e nas condutas deverão ser instalados filtros para evitar a entrada de partículas sólidas que podem afectar o equipamento; </w:t>
      </w:r>
    </w:p>
    <w:p w14:paraId="789EF60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Providenciar uma eficaz manutenção e após paragem prolongada efectuar uma revisão cuidada a todo o equipamento; </w:t>
      </w:r>
    </w:p>
    <w:p w14:paraId="0550A6E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Antes de iniciar os trabalhos verificar sistematicamente o estado de conservação do equipamento nomeadamente os órgãos de segurança; </w:t>
      </w:r>
    </w:p>
    <w:p w14:paraId="021F053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Durante o trabalho não ultrapassar os valores de segurança do equipamento nomeadamente no que se refere à pressão, caudal e velocidade; </w:t>
      </w:r>
    </w:p>
    <w:p w14:paraId="7B17018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compressores deverão estar equipados com limitador de pressão que interromperá o funcionamento do aparelho sempre que a pressão ultrapassar os valores de segurança. De igual modo deverão estar munidos de manómetro para verificação da pressão de descarga; </w:t>
      </w:r>
    </w:p>
    <w:p w14:paraId="3CA2013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condutas de ar devem suportar em segurança as pressões de serviço e deverão ser instaladas nas paredes do túnel de modo a não serem danificadas pelas manobras dos outros equipamentos; </w:t>
      </w:r>
    </w:p>
    <w:p w14:paraId="2E14964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Instalar válvulas de descarga que permitam a redução da pressão quando o equipamento se encontrar fora de serviço; </w:t>
      </w:r>
    </w:p>
    <w:p w14:paraId="66D62E0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fugas de ar deverão ser prontamente reparadas pois, para além da redução do rendimento, pioram as condições de trabalho; </w:t>
      </w:r>
    </w:p>
    <w:p w14:paraId="41B1D07D" w14:textId="77777777" w:rsidR="00684136" w:rsidRPr="00937EFC" w:rsidRDefault="00684136" w:rsidP="00684136">
      <w:pPr>
        <w:rPr>
          <w:rFonts w:cs="Times New Roman"/>
          <w:b/>
          <w:bCs/>
          <w:i/>
          <w:iCs/>
          <w:u w:val="single"/>
        </w:rPr>
      </w:pPr>
      <w:r w:rsidRPr="00937EFC">
        <w:rPr>
          <w:rFonts w:cs="Times New Roman"/>
        </w:rPr>
        <w:t xml:space="preserve"> </w:t>
      </w:r>
    </w:p>
    <w:p w14:paraId="5D98197C" w14:textId="1BADC1B5" w:rsidR="00684136" w:rsidRPr="00937EFC" w:rsidRDefault="00684136" w:rsidP="00684136">
      <w:pPr>
        <w:rPr>
          <w:rFonts w:cs="Times New Roman"/>
          <w:b/>
          <w:bCs/>
          <w:i/>
          <w:iCs/>
          <w:u w:val="single"/>
        </w:rPr>
      </w:pPr>
      <w:r w:rsidRPr="00937EFC">
        <w:rPr>
          <w:rFonts w:cs="Times New Roman"/>
          <w:b/>
          <w:bCs/>
          <w:i/>
          <w:iCs/>
          <w:u w:val="single"/>
        </w:rPr>
        <w:t xml:space="preserve">Medidas de Prevenção de riscos associados ao Martelo </w:t>
      </w:r>
      <w:r w:rsidR="00200473" w:rsidRPr="00937EFC">
        <w:rPr>
          <w:rFonts w:cs="Times New Roman"/>
          <w:b/>
          <w:bCs/>
          <w:i/>
          <w:iCs/>
          <w:u w:val="single"/>
        </w:rPr>
        <w:t>Hidráulico</w:t>
      </w:r>
      <w:r w:rsidRPr="00937EFC">
        <w:rPr>
          <w:rFonts w:cs="Times New Roman"/>
          <w:b/>
          <w:bCs/>
          <w:i/>
          <w:iCs/>
          <w:u w:val="single"/>
        </w:rPr>
        <w:t xml:space="preserve"> </w:t>
      </w:r>
    </w:p>
    <w:p w14:paraId="2F168E3A"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Antes do início dos trabalhos inspeccionar cuidadosamente o estado de conservação dos martelos; </w:t>
      </w:r>
    </w:p>
    <w:p w14:paraId="0F5B1B4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manobradores do equipamento deverão estar habilitados para o desempenho da função, serem experientes e conhecerem perfeitamente o equipamento e os riscos inerentes à sua utilização. Deverão ainda, de forma inequívoca, saber quais as atitudes a tomar em caso de acidente. </w:t>
      </w:r>
    </w:p>
    <w:p w14:paraId="3532C60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frentes de trabalho deverão ser perfeitamente iluminadas; </w:t>
      </w:r>
    </w:p>
    <w:p w14:paraId="77E3630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Nos trabalhos que requeiram elevação usar sempre plataformas de trabalho e equipamento de suporte adequados; </w:t>
      </w:r>
    </w:p>
    <w:p w14:paraId="695A68F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mangueiras de alimentação deverão estar perfeitamente alinhadas e de preferência fixas nos paramentos do túnel. Em caso de não ser possível evitar a instalação das mangueiras em zona de passagem de veículos, as mangueiras deverão ser convenientemente protegidas; </w:t>
      </w:r>
    </w:p>
    <w:p w14:paraId="4C78D35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Inspeccionar frequentemente as instalações de ar comprimido para se evitar acidentes que podem produzir-se pelo seu mau estado de conservação; </w:t>
      </w:r>
    </w:p>
    <w:p w14:paraId="524FCE9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empalmes das mangueiras deverão ser executados em perfeitas condições e dever-se-á verificar, periodicamente, a sua estanquicidade; </w:t>
      </w:r>
    </w:p>
    <w:p w14:paraId="5AB5AD4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Diariamente verificar o estado das mangueiras para localizar cortes, fissuras, etc; </w:t>
      </w:r>
    </w:p>
    <w:p w14:paraId="06C66E7E"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Verificar a estabilidade e solidez do posto de trabalho; </w:t>
      </w:r>
    </w:p>
    <w:p w14:paraId="0589937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Avaliar cuidadosamente a capacidade resistente da superfície de apoio dos andaimes e estrados; </w:t>
      </w:r>
    </w:p>
    <w:p w14:paraId="09EC19B3" w14:textId="77777777" w:rsidR="00684136" w:rsidRPr="00937EFC" w:rsidRDefault="00684136" w:rsidP="007C5596">
      <w:pPr>
        <w:pStyle w:val="PargrafodaLista"/>
        <w:numPr>
          <w:ilvl w:val="0"/>
          <w:numId w:val="154"/>
        </w:numPr>
        <w:ind w:left="714" w:hanging="357"/>
        <w:rPr>
          <w:rFonts w:cs="Times New Roman"/>
        </w:rPr>
      </w:pPr>
      <w:r w:rsidRPr="00754173">
        <w:rPr>
          <w:rFonts w:cs="Times New Roman"/>
        </w:rPr>
        <w:t xml:space="preserve"> </w:t>
      </w:r>
      <w:r w:rsidRPr="00937EFC">
        <w:rPr>
          <w:rFonts w:cs="Times New Roman"/>
        </w:rPr>
        <w:t xml:space="preserve">Não permitir que os trabalhadores operem em níveis diferentes. Pelo risco de queda em altura, o pessoal que trabalhar em altura deverá usar cinto de segurança. </w:t>
      </w:r>
    </w:p>
    <w:p w14:paraId="41A2A21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 ajudante do marteleiro terá de se manter na retaguarda do operador e nunca ao seu lado. Antes de desarmar o martelo deverá fechar a entrada de ar. </w:t>
      </w:r>
    </w:p>
    <w:p w14:paraId="17316A28" w14:textId="77777777" w:rsidR="00684136" w:rsidRPr="00937EFC" w:rsidRDefault="00684136" w:rsidP="00684136">
      <w:pPr>
        <w:spacing w:after="240" w:line="259" w:lineRule="auto"/>
        <w:jc w:val="left"/>
        <w:rPr>
          <w:rFonts w:cs="Times New Roman"/>
        </w:rPr>
      </w:pPr>
      <w:r w:rsidRPr="00937EFC">
        <w:rPr>
          <w:rFonts w:cs="Times New Roman"/>
        </w:rPr>
        <w:t xml:space="preserve"> </w:t>
      </w:r>
    </w:p>
    <w:p w14:paraId="5DC24889" w14:textId="77777777" w:rsidR="00684136" w:rsidRPr="00937EFC" w:rsidRDefault="00684136" w:rsidP="00684136">
      <w:pPr>
        <w:rPr>
          <w:rFonts w:cs="Times New Roman"/>
          <w:b/>
          <w:bCs/>
          <w:i/>
          <w:iCs/>
          <w:u w:val="single"/>
        </w:rPr>
      </w:pPr>
      <w:r w:rsidRPr="00937EFC">
        <w:rPr>
          <w:rFonts w:cs="Times New Roman"/>
          <w:b/>
          <w:bCs/>
          <w:i/>
          <w:iCs/>
          <w:u w:val="single"/>
        </w:rPr>
        <w:t>Medidas de Prevenção de riscos associados ao uso de Máquinas e Ferramentas Manuais</w:t>
      </w:r>
    </w:p>
    <w:p w14:paraId="01659EF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 ferramenta deve ser adequada ao trabalho a realizar. Não permitir a utilização de ferramentas em tarefas diferentes daquelas para que foram estudadas; </w:t>
      </w:r>
    </w:p>
    <w:p w14:paraId="3290327D"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Deve estar em bom estado de conservação, nomeadamente no que diz respeito às superfícies de trabalho; </w:t>
      </w:r>
    </w:p>
    <w:p w14:paraId="60EDA73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ferramentas de percussão deverão estar isentas de rebarbas; </w:t>
      </w:r>
    </w:p>
    <w:p w14:paraId="183420F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As ferramentas de corte deverão estar devidamente afiadas;</w:t>
      </w:r>
    </w:p>
    <w:p w14:paraId="22E06B6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cabos das ferramentas manuais deverão ser ergonomicamente compatíveis com o utilizador, possuírem resistência suficiente e serem verificadas periodicamente no sentido de se detectarem fissuras, fracturas ou quaisquer outras anomalias que lhe diminuam a resistência ou se tornem agressivas para o utilizador; </w:t>
      </w:r>
    </w:p>
    <w:p w14:paraId="168554E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ferramentas só poderão ser transportadas em locais apropriados; </w:t>
      </w:r>
    </w:p>
    <w:p w14:paraId="1417709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É proibido o transporte de ferramentas agressivas tais como, chaves de parafusos, escopos, punções, etc., nos bolsos do vestuário; </w:t>
      </w:r>
    </w:p>
    <w:p w14:paraId="6246698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pousar ferramentas em locais elevados donde possam cair sobre alguém. Em locais em que exista o risco de queda de ferramentas, estas deverão possuir espias acopladas a elementos fixos que evitem a sua queda; </w:t>
      </w:r>
    </w:p>
    <w:p w14:paraId="424B4DBD"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pousar ferramentas no chão, em passagens ou escadas; </w:t>
      </w:r>
    </w:p>
    <w:p w14:paraId="5DF22280"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Todos os utilizadores deverão conhecer perfeitamente as características da máquina e os riscos inerentes à sua utilização. Antes do início dos trabalhos dever-se-á fazer uma cuidadosa inspecção à ferramenta, cabos de alimentação, fichas, etc. As ferramentas, cabos ou fichas que apresentarem deficiências deverão ser enviadas para reparação. </w:t>
      </w:r>
    </w:p>
    <w:p w14:paraId="2D227659"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Depois de uma ferramenta eléctrica ter sofrido uma pancada ou queda, não deve ser utilizada sem ser examinada por pessoa competente; </w:t>
      </w:r>
    </w:p>
    <w:p w14:paraId="1E22F2C0"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máquinas portáteis movidas por força motriz devem dispor de dispositivo de segurança; </w:t>
      </w:r>
    </w:p>
    <w:p w14:paraId="3DC76EFD"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Estas máquinas devem de ser inspeccionadas periodicamente por pessoal competente; </w:t>
      </w:r>
    </w:p>
    <w:p w14:paraId="26F9C57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Quando se verificar a interrupção ou coice dever-se-á interromper de imediato a operação e mandar reparar o equipamento pois, pode causar graves acidentes aos seus utilizadores; </w:t>
      </w:r>
    </w:p>
    <w:p w14:paraId="5718383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As ferramentas eléctricas manuais deverão estar ligadas à terra pois, para além do choque eléctrico poderão causar queimaduras e provocar incêndios; </w:t>
      </w:r>
    </w:p>
    <w:p w14:paraId="5732AB9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cabos de ligação deverão ter isolamento de borracha resistente ao choque e ao óleo; </w:t>
      </w:r>
    </w:p>
    <w:p w14:paraId="4DECBBF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Quando a ferramenta eléctrica não estiver em serviço os cabos devem ser enrolados numa bobine e nunca em volta do motor; </w:t>
      </w:r>
    </w:p>
    <w:p w14:paraId="0DF47204"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Quando estiver a chover, as ferramentas eléctricas não devem ser utilizadas; </w:t>
      </w:r>
    </w:p>
    <w:p w14:paraId="75C6B128"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utilizar nem ligar equipamento eléctrico com as mãos molhadas; </w:t>
      </w:r>
    </w:p>
    <w:p w14:paraId="62874417"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Os cabos nunca deverão ser estendidos em zonas de circulação e de trabalho de outros operários; </w:t>
      </w:r>
    </w:p>
    <w:p w14:paraId="7A4C0A3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Não deixar os cabos em sítio que possam ser pisados por qualquer veículo. Nunca se deve puxar pelos cabos para os distorcer nem para subir ou descer a ferramenta; </w:t>
      </w:r>
    </w:p>
    <w:p w14:paraId="52317E81"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Na utilização de máquinas rotativas não deverão ser usadas roupas largas nem luvas; </w:t>
      </w:r>
    </w:p>
    <w:p w14:paraId="4FCF0B7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Na utilização de esmeris, escovas rotativas ou outras ferramentas que lançam ou produzam partículas é obrigatório o uso de óculos de protecção; </w:t>
      </w:r>
    </w:p>
    <w:p w14:paraId="54F847B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Utilizar todos os dispositivos de protecção da máquina; </w:t>
      </w:r>
    </w:p>
    <w:p w14:paraId="1F5FE0C2" w14:textId="54F4A71C" w:rsidR="00684136" w:rsidRPr="00A15066" w:rsidRDefault="00684136" w:rsidP="007C5596">
      <w:pPr>
        <w:pStyle w:val="PargrafodaLista"/>
        <w:numPr>
          <w:ilvl w:val="0"/>
          <w:numId w:val="154"/>
        </w:numPr>
        <w:ind w:left="714" w:hanging="357"/>
        <w:rPr>
          <w:rFonts w:cs="Times New Roman"/>
        </w:rPr>
      </w:pPr>
      <w:r w:rsidRPr="00A15066">
        <w:rPr>
          <w:rFonts w:cs="Times New Roman"/>
        </w:rPr>
        <w:t xml:space="preserve">Na utilização de máquinas de disco rotativo, não permitir pessoal à frente do equipamento; </w:t>
      </w:r>
    </w:p>
    <w:p w14:paraId="3C3E41D4" w14:textId="77777777" w:rsidR="00684136" w:rsidRPr="00937EFC" w:rsidRDefault="00684136" w:rsidP="00684136">
      <w:pPr>
        <w:spacing w:line="259" w:lineRule="auto"/>
        <w:ind w:left="427"/>
        <w:jc w:val="left"/>
        <w:rPr>
          <w:rFonts w:cs="Times New Roman"/>
        </w:rPr>
      </w:pPr>
    </w:p>
    <w:p w14:paraId="3B702334" w14:textId="77777777" w:rsidR="00684136" w:rsidRPr="00937EFC" w:rsidRDefault="00684136" w:rsidP="00684136">
      <w:pPr>
        <w:pStyle w:val="SemEspaamento"/>
        <w:rPr>
          <w:sz w:val="22"/>
          <w:szCs w:val="22"/>
          <w:lang w:val="pt-PT"/>
        </w:rPr>
      </w:pPr>
      <w:r w:rsidRPr="00937EFC">
        <w:rPr>
          <w:sz w:val="22"/>
          <w:szCs w:val="22"/>
          <w:lang w:val="pt-PT"/>
        </w:rPr>
        <w:t xml:space="preserve">Ações para a mitigação dos riscos nas atividades do Estaleiro </w:t>
      </w:r>
    </w:p>
    <w:p w14:paraId="58035CC7" w14:textId="77777777" w:rsidR="00684136" w:rsidRPr="00937EFC" w:rsidRDefault="00684136" w:rsidP="00754173">
      <w:pPr>
        <w:rPr>
          <w:rFonts w:cs="Times New Roman"/>
        </w:rPr>
      </w:pPr>
      <w:r w:rsidRPr="00937EFC">
        <w:rPr>
          <w:rFonts w:cs="Times New Roman"/>
        </w:rPr>
        <w:t xml:space="preserve">A tipologia das intervenções em causa requer uma logística de estaleiro a pelo menos dois níveis. Um primeiro estaleiro central, e um pequeno espaço com as condições mínimas de armazenamento temporário de materiais de construção e equipamentos a nível de cada habitação. </w:t>
      </w:r>
    </w:p>
    <w:p w14:paraId="140B24CC" w14:textId="77777777" w:rsidR="00684136" w:rsidRPr="00937EFC" w:rsidRDefault="00684136" w:rsidP="00754173">
      <w:pPr>
        <w:rPr>
          <w:rFonts w:cs="Times New Roman"/>
        </w:rPr>
      </w:pPr>
      <w:r w:rsidRPr="00937EFC">
        <w:rPr>
          <w:rFonts w:cs="Times New Roman"/>
        </w:rPr>
        <w:t xml:space="preserve">O projeto de Estaleiro central deve ser concebido pelo empreiteiro e a constitui um elemento fundamental do desenvolvimento prático do PSS, estabelecendo nele todos os procedimentos e regras relativas à implementação das instalações de apoio à execução dos trabalhos, dos equipamentos de apoio, das infraestruturas provisórias e de outros elementos que as características e os métodos construtivos a utilizar na execução dos trabalhos determinarem. </w:t>
      </w:r>
    </w:p>
    <w:p w14:paraId="0A8F6C2C" w14:textId="34D16672" w:rsidR="00684136" w:rsidRPr="00937EFC" w:rsidRDefault="00684136" w:rsidP="00754173">
      <w:pPr>
        <w:rPr>
          <w:rFonts w:cs="Times New Roman"/>
        </w:rPr>
      </w:pPr>
      <w:r w:rsidRPr="00754173">
        <w:rPr>
          <w:rFonts w:cs="Times New Roman"/>
        </w:rPr>
        <w:t xml:space="preserve">O </w:t>
      </w:r>
      <w:r w:rsidRPr="00937EFC">
        <w:rPr>
          <w:rFonts w:cs="Times New Roman"/>
        </w:rPr>
        <w:t>Projecto do Estaleiro deverá identificar e definir objectivamente através de peças desenhadas e escritas, a implantação e características das instalações de apoio à execução dos trabalhos, dos equipamentos de apoio fixos, das infra</w:t>
      </w:r>
      <w:r w:rsidRPr="00937EFC">
        <w:rPr>
          <w:rFonts w:cs="Times New Roman"/>
          <w:noProof/>
          <w:lang w:eastAsia="pt-PT"/>
        </w:rPr>
        <w:drawing>
          <wp:inline distT="0" distB="0" distL="0" distR="0" wp14:anchorId="4F67D9F2" wp14:editId="5E20FFDD">
            <wp:extent cx="33528" cy="15240"/>
            <wp:effectExtent l="0" t="0" r="0" b="0"/>
            <wp:docPr id="73" name="Picture 108636"/>
            <wp:cNvGraphicFramePr/>
            <a:graphic xmlns:a="http://schemas.openxmlformats.org/drawingml/2006/main">
              <a:graphicData uri="http://schemas.openxmlformats.org/drawingml/2006/picture">
                <pic:pic xmlns:pic="http://schemas.openxmlformats.org/drawingml/2006/picture">
                  <pic:nvPicPr>
                    <pic:cNvPr id="108636" name="Picture 108636"/>
                    <pic:cNvPicPr/>
                  </pic:nvPicPr>
                  <pic:blipFill>
                    <a:blip r:embed="rId20"/>
                    <a:stretch>
                      <a:fillRect/>
                    </a:stretch>
                  </pic:blipFill>
                  <pic:spPr>
                    <a:xfrm>
                      <a:off x="0" y="0"/>
                      <a:ext cx="33528" cy="15240"/>
                    </a:xfrm>
                    <a:prstGeom prst="rect">
                      <a:avLst/>
                    </a:prstGeom>
                  </pic:spPr>
                </pic:pic>
              </a:graphicData>
            </a:graphic>
          </wp:inline>
        </w:drawing>
      </w:r>
      <w:r w:rsidRPr="00937EFC">
        <w:rPr>
          <w:rFonts w:cs="Times New Roman"/>
        </w:rPr>
        <w:t xml:space="preserve">estruturas provisórias e de todos os outros elementos que as características dos trabalhos, os métodos e processos construtivos a utilizar determinem. </w:t>
      </w:r>
    </w:p>
    <w:p w14:paraId="3B358118" w14:textId="6F6E23EA" w:rsidR="00684136" w:rsidRPr="00937EFC" w:rsidRDefault="00684136" w:rsidP="00754173">
      <w:pPr>
        <w:rPr>
          <w:rFonts w:cs="Times New Roman"/>
        </w:rPr>
      </w:pPr>
      <w:r w:rsidRPr="00937EFC">
        <w:rPr>
          <w:rFonts w:cs="Times New Roman"/>
        </w:rPr>
        <w:t>Para o efeito entend</w:t>
      </w:r>
      <w:r w:rsidR="00200473" w:rsidRPr="00937EFC">
        <w:rPr>
          <w:rFonts w:cs="Times New Roman"/>
        </w:rPr>
        <w:t>e-</w:t>
      </w:r>
      <w:r w:rsidRPr="00937EFC">
        <w:rPr>
          <w:rFonts w:cs="Times New Roman"/>
        </w:rPr>
        <w:t xml:space="preserve">se por estaleiro os locais onde se efectuam os trabalhos incluídos na empreitada, bem como os locais onde se desenvolvem actividades de apoio directo aos mesmos. </w:t>
      </w:r>
    </w:p>
    <w:p w14:paraId="0EA63689" w14:textId="77777777" w:rsidR="00684136" w:rsidRPr="00937EFC" w:rsidRDefault="00684136" w:rsidP="00754173">
      <w:pPr>
        <w:rPr>
          <w:rFonts w:cs="Times New Roman"/>
        </w:rPr>
      </w:pPr>
      <w:r w:rsidRPr="00937EFC">
        <w:rPr>
          <w:rFonts w:cs="Times New Roman"/>
        </w:rPr>
        <w:t xml:space="preserve">Todos os elementos incluídos neste projeto estão devidamente identificados e situados em local propício à sua rápida utilização, otimizando a sua operacionalidade, reduzindo ao mínimo os percursos internos, quer dos trabalhadores, quer dos equipamentos de apoio. </w:t>
      </w:r>
    </w:p>
    <w:p w14:paraId="1986DDD2" w14:textId="77777777" w:rsidR="00684136" w:rsidRPr="00937EFC" w:rsidRDefault="00684136" w:rsidP="00754173">
      <w:pPr>
        <w:rPr>
          <w:rFonts w:cs="Times New Roman"/>
        </w:rPr>
      </w:pPr>
      <w:r w:rsidRPr="00937EFC">
        <w:rPr>
          <w:rFonts w:cs="Times New Roman"/>
        </w:rPr>
        <w:t xml:space="preserve">No estaleiro serão implantadas as seguintes instalações: </w:t>
      </w:r>
    </w:p>
    <w:p w14:paraId="65F86FAB"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Limites de estaleiro </w:t>
      </w:r>
    </w:p>
    <w:p w14:paraId="06E0DDAC"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Escritórios para apoio obra; </w:t>
      </w:r>
    </w:p>
    <w:p w14:paraId="7BA4CE32"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Instalações sanitárias; </w:t>
      </w:r>
    </w:p>
    <w:p w14:paraId="7C8755A3"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Posto de primeiros socorros; </w:t>
      </w:r>
    </w:p>
    <w:p w14:paraId="6EED499F"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Ferramentaria; </w:t>
      </w:r>
    </w:p>
    <w:p w14:paraId="202E38E6"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Parque de máquinas; </w:t>
      </w:r>
    </w:p>
    <w:p w14:paraId="284984D5" w14:textId="77777777" w:rsidR="00684136" w:rsidRPr="00937EFC" w:rsidRDefault="00684136" w:rsidP="007C5596">
      <w:pPr>
        <w:pStyle w:val="PargrafodaLista"/>
        <w:numPr>
          <w:ilvl w:val="0"/>
          <w:numId w:val="154"/>
        </w:numPr>
        <w:ind w:left="714" w:hanging="357"/>
        <w:rPr>
          <w:rFonts w:cs="Times New Roman"/>
        </w:rPr>
      </w:pPr>
      <w:r w:rsidRPr="00937EFC">
        <w:rPr>
          <w:rFonts w:cs="Times New Roman"/>
        </w:rPr>
        <w:t xml:space="preserve">Parque de estacionamento de viaturas ligeiras. </w:t>
      </w:r>
    </w:p>
    <w:p w14:paraId="2779987A" w14:textId="77777777" w:rsidR="00684136" w:rsidRPr="00A15066" w:rsidRDefault="00684136" w:rsidP="00A15066">
      <w:pPr>
        <w:rPr>
          <w:rFonts w:cs="Times New Roman"/>
        </w:rPr>
      </w:pPr>
      <w:r w:rsidRPr="00A15066">
        <w:rPr>
          <w:rFonts w:cs="Times New Roman"/>
        </w:rPr>
        <w:t xml:space="preserve">Todas a instalações estão previstas ser do tipo pré-fabricadas, dotadas de energia elétrica e água, mediante geradores elétricos e depósitos de água. </w:t>
      </w:r>
    </w:p>
    <w:p w14:paraId="7EDB4387" w14:textId="77777777" w:rsidR="00684136" w:rsidRPr="00A15066" w:rsidRDefault="00684136" w:rsidP="00A15066">
      <w:pPr>
        <w:rPr>
          <w:rFonts w:cs="Times New Roman"/>
        </w:rPr>
      </w:pPr>
      <w:r w:rsidRPr="00A15066">
        <w:rPr>
          <w:rFonts w:cs="Times New Roman"/>
        </w:rPr>
        <w:t xml:space="preserve">O Estaleiro será vedado, devidamente sinalizado e o acesso apenas permitido às pessoas autorizadas pelo Empreiteiro e Fiscalização. </w:t>
      </w:r>
    </w:p>
    <w:p w14:paraId="3CBA8FA0" w14:textId="77777777" w:rsidR="00684136" w:rsidRPr="00A15066" w:rsidRDefault="00684136" w:rsidP="00A15066">
      <w:pPr>
        <w:rPr>
          <w:rFonts w:cs="Times New Roman"/>
        </w:rPr>
      </w:pPr>
    </w:p>
    <w:p w14:paraId="5C24B115" w14:textId="77777777" w:rsidR="00684136" w:rsidRPr="00A15066" w:rsidRDefault="00684136" w:rsidP="00A15066">
      <w:pPr>
        <w:ind w:left="-5"/>
        <w:rPr>
          <w:rFonts w:cs="Times New Roman"/>
        </w:rPr>
      </w:pPr>
      <w:r w:rsidRPr="00A15066">
        <w:rPr>
          <w:rFonts w:cs="Times New Roman"/>
          <w:b/>
        </w:rPr>
        <w:t xml:space="preserve">Escritório para Direção de Obra e Frente </w:t>
      </w:r>
    </w:p>
    <w:p w14:paraId="06AA692B" w14:textId="77777777" w:rsidR="00684136" w:rsidRPr="00A15066" w:rsidRDefault="00684136" w:rsidP="00A15066">
      <w:pPr>
        <w:rPr>
          <w:rFonts w:cs="Times New Roman"/>
        </w:rPr>
      </w:pPr>
      <w:r w:rsidRPr="00A15066">
        <w:rPr>
          <w:rFonts w:cs="Times New Roman"/>
        </w:rPr>
        <w:t xml:space="preserve">Para as instalações de Direcção de Obra e Fiscalização, será reservada escritórios. </w:t>
      </w:r>
    </w:p>
    <w:p w14:paraId="529157BC" w14:textId="77777777" w:rsidR="00684136" w:rsidRPr="00A15066" w:rsidRDefault="00684136" w:rsidP="00A15066">
      <w:pPr>
        <w:rPr>
          <w:rFonts w:cs="Times New Roman"/>
        </w:rPr>
      </w:pPr>
      <w:r w:rsidRPr="00A15066">
        <w:rPr>
          <w:rFonts w:cs="Times New Roman"/>
        </w:rPr>
        <w:t xml:space="preserve"> </w:t>
      </w:r>
    </w:p>
    <w:p w14:paraId="2CDF9B38" w14:textId="77777777" w:rsidR="00684136" w:rsidRPr="00A15066" w:rsidRDefault="00684136" w:rsidP="00A15066">
      <w:pPr>
        <w:ind w:left="-5"/>
        <w:jc w:val="left"/>
        <w:rPr>
          <w:rFonts w:cs="Times New Roman"/>
        </w:rPr>
      </w:pPr>
      <w:r w:rsidRPr="00A15066">
        <w:rPr>
          <w:rFonts w:cs="Times New Roman"/>
          <w:b/>
        </w:rPr>
        <w:t xml:space="preserve">Instalações Sanitárias </w:t>
      </w:r>
    </w:p>
    <w:p w14:paraId="1952779B" w14:textId="654FC784" w:rsidR="00684136" w:rsidRPr="00A15066" w:rsidRDefault="00684136" w:rsidP="00A15066">
      <w:pPr>
        <w:rPr>
          <w:rFonts w:cs="Times New Roman"/>
        </w:rPr>
      </w:pPr>
      <w:r w:rsidRPr="00A15066">
        <w:rPr>
          <w:rFonts w:cs="Times New Roman"/>
        </w:rPr>
        <w:t xml:space="preserve">Caso seja necessário recorre-se </w:t>
      </w:r>
      <w:r w:rsidR="00200473" w:rsidRPr="00A15066">
        <w:rPr>
          <w:rFonts w:cs="Times New Roman"/>
        </w:rPr>
        <w:t xml:space="preserve">à </w:t>
      </w:r>
      <w:r w:rsidRPr="00A15066">
        <w:rPr>
          <w:rFonts w:cs="Times New Roman"/>
        </w:rPr>
        <w:t xml:space="preserve">utilização dos WC portáteis. </w:t>
      </w:r>
    </w:p>
    <w:p w14:paraId="0BC33AFF" w14:textId="77777777" w:rsidR="00684136" w:rsidRPr="00A15066" w:rsidRDefault="00684136" w:rsidP="00A15066">
      <w:pPr>
        <w:rPr>
          <w:rFonts w:cs="Times New Roman"/>
        </w:rPr>
      </w:pPr>
      <w:r w:rsidRPr="00A15066">
        <w:rPr>
          <w:rFonts w:cs="Times New Roman"/>
        </w:rPr>
        <w:t xml:space="preserve"> </w:t>
      </w:r>
    </w:p>
    <w:p w14:paraId="5BBAF944" w14:textId="77777777" w:rsidR="00684136" w:rsidRPr="00A15066" w:rsidRDefault="00684136" w:rsidP="00A15066">
      <w:pPr>
        <w:ind w:left="-5"/>
        <w:jc w:val="left"/>
        <w:rPr>
          <w:rFonts w:cs="Times New Roman"/>
        </w:rPr>
      </w:pPr>
      <w:r w:rsidRPr="00A15066">
        <w:rPr>
          <w:rFonts w:cs="Times New Roman"/>
          <w:b/>
        </w:rPr>
        <w:t xml:space="preserve">Ferramentaria/Materiais </w:t>
      </w:r>
    </w:p>
    <w:p w14:paraId="2EF97B1F" w14:textId="77777777" w:rsidR="00684136" w:rsidRPr="00A15066" w:rsidRDefault="00684136" w:rsidP="00A15066">
      <w:pPr>
        <w:rPr>
          <w:rFonts w:cs="Times New Roman"/>
        </w:rPr>
      </w:pPr>
      <w:r w:rsidRPr="00A15066">
        <w:rPr>
          <w:rFonts w:cs="Times New Roman"/>
        </w:rPr>
        <w:t xml:space="preserve">O armazém é o local destinado ao acolhimento de materiais que não podem estar expostos a condições atmosféricas normais.  </w:t>
      </w:r>
    </w:p>
    <w:p w14:paraId="33F530CD" w14:textId="77777777" w:rsidR="00684136" w:rsidRPr="00A15066" w:rsidRDefault="00684136" w:rsidP="00A15066">
      <w:pPr>
        <w:rPr>
          <w:rFonts w:cs="Times New Roman"/>
        </w:rPr>
      </w:pPr>
      <w:r w:rsidRPr="00A15066">
        <w:rPr>
          <w:rFonts w:cs="Times New Roman"/>
        </w:rPr>
        <w:t xml:space="preserve">A ferramentaria é o local onde se guarda todos os equipamentos de dimensão reduzida e materiais de maior importância ao nível de custo.  </w:t>
      </w:r>
    </w:p>
    <w:p w14:paraId="605DE876" w14:textId="77777777" w:rsidR="00684136" w:rsidRPr="00A15066" w:rsidRDefault="00684136" w:rsidP="00A15066">
      <w:pPr>
        <w:rPr>
          <w:rFonts w:cs="Times New Roman"/>
        </w:rPr>
      </w:pPr>
      <w:r w:rsidRPr="00A15066">
        <w:rPr>
          <w:rFonts w:cs="Times New Roman"/>
        </w:rPr>
        <w:t xml:space="preserve">Devido à natureza da empreitada, optou-se por juntar a ferramentaria e o armazém de pequenos materiais, num espaço único  </w:t>
      </w:r>
    </w:p>
    <w:p w14:paraId="0DABD55B" w14:textId="77777777" w:rsidR="00684136" w:rsidRPr="00A15066" w:rsidRDefault="00684136" w:rsidP="00A15066">
      <w:pPr>
        <w:rPr>
          <w:rFonts w:cs="Times New Roman"/>
        </w:rPr>
      </w:pPr>
      <w:r w:rsidRPr="00A15066">
        <w:rPr>
          <w:rFonts w:cs="Times New Roman"/>
        </w:rPr>
        <w:t xml:space="preserve">Os responsáveis pelo controlo deste espaço devem efetuar registos de controlo da entrada e saída de materiais, assim como as pessoas a que são afectos esses materiais.  </w:t>
      </w:r>
    </w:p>
    <w:p w14:paraId="1424B969" w14:textId="77777777" w:rsidR="00684136" w:rsidRPr="00A15066" w:rsidRDefault="00684136" w:rsidP="00A15066">
      <w:pPr>
        <w:jc w:val="left"/>
        <w:rPr>
          <w:rFonts w:cs="Times New Roman"/>
        </w:rPr>
      </w:pPr>
      <w:r w:rsidRPr="00A15066">
        <w:rPr>
          <w:rFonts w:cs="Times New Roman"/>
        </w:rPr>
        <w:t xml:space="preserve"> </w:t>
      </w:r>
    </w:p>
    <w:p w14:paraId="5FE9B135" w14:textId="77777777" w:rsidR="00684136" w:rsidRPr="00A15066" w:rsidRDefault="00684136" w:rsidP="00A15066">
      <w:pPr>
        <w:rPr>
          <w:rFonts w:cs="Times New Roman"/>
        </w:rPr>
      </w:pPr>
      <w:r w:rsidRPr="00A15066">
        <w:rPr>
          <w:rFonts w:cs="Times New Roman"/>
          <w:b/>
        </w:rPr>
        <w:t xml:space="preserve">Ecozona </w:t>
      </w:r>
    </w:p>
    <w:p w14:paraId="234023B5" w14:textId="77777777" w:rsidR="00684136" w:rsidRPr="00A15066" w:rsidRDefault="00684136" w:rsidP="00A15066">
      <w:pPr>
        <w:rPr>
          <w:rFonts w:cs="Times New Roman"/>
        </w:rPr>
      </w:pPr>
      <w:r w:rsidRPr="00A15066">
        <w:rPr>
          <w:rFonts w:cs="Times New Roman"/>
        </w:rPr>
        <w:t xml:space="preserve">A ecozona tem como finalidade receber os resíduos provenientes dos trabalhadores e os resíduos resultantes de atividades decorridas na obra.  </w:t>
      </w:r>
    </w:p>
    <w:p w14:paraId="6EA6AE58" w14:textId="77777777" w:rsidR="00684136" w:rsidRPr="00A15066" w:rsidRDefault="00684136" w:rsidP="00A15066">
      <w:pPr>
        <w:rPr>
          <w:rFonts w:cs="Times New Roman"/>
        </w:rPr>
      </w:pPr>
      <w:r w:rsidRPr="00A15066">
        <w:rPr>
          <w:rFonts w:cs="Times New Roman"/>
        </w:rPr>
        <w:t xml:space="preserve">Resíduos provenientes de atividades decorridas na obra, estes serão alvo de tratamento pormenorizado, sendo o objeto do mesmo analisado consoante o caso que se está a tratar.  </w:t>
      </w:r>
    </w:p>
    <w:p w14:paraId="0B7B4CC6" w14:textId="40A5FB7A" w:rsidR="00684136" w:rsidRPr="00A15066" w:rsidRDefault="00684136" w:rsidP="00A15066">
      <w:pPr>
        <w:rPr>
          <w:rFonts w:cs="Times New Roman"/>
        </w:rPr>
      </w:pPr>
      <w:r w:rsidRPr="00A15066">
        <w:rPr>
          <w:rFonts w:cs="Times New Roman"/>
        </w:rPr>
        <w:t xml:space="preserve">Detritos e todos resíduos resultantes dos trabalhos serão </w:t>
      </w:r>
      <w:r w:rsidR="00200473" w:rsidRPr="00A15066">
        <w:rPr>
          <w:rFonts w:cs="Times New Roman"/>
        </w:rPr>
        <w:t>armazenados</w:t>
      </w:r>
      <w:r w:rsidRPr="00A15066">
        <w:rPr>
          <w:rFonts w:cs="Times New Roman"/>
        </w:rPr>
        <w:t xml:space="preserve"> em cada zona de trabalho, sem prejudicar o andamento do mesmo e ao longo do dia serão carregados e transportados para o vazadouro. </w:t>
      </w:r>
    </w:p>
    <w:p w14:paraId="143D0380" w14:textId="77777777" w:rsidR="00684136" w:rsidRPr="00A15066" w:rsidRDefault="00684136" w:rsidP="00A15066">
      <w:pPr>
        <w:pStyle w:val="SemEspaamento"/>
        <w:spacing w:after="0" w:line="360" w:lineRule="auto"/>
        <w:rPr>
          <w:sz w:val="22"/>
          <w:szCs w:val="22"/>
          <w:lang w:val="pt-PT"/>
        </w:rPr>
      </w:pPr>
      <w:r w:rsidRPr="00A15066">
        <w:rPr>
          <w:sz w:val="22"/>
          <w:szCs w:val="22"/>
          <w:lang w:val="pt-PT"/>
        </w:rPr>
        <w:t xml:space="preserve"> Plano de Acções quanto a Condicionalismos Existentes no Local </w:t>
      </w:r>
    </w:p>
    <w:p w14:paraId="03BC087D" w14:textId="284B69D5" w:rsidR="00684136" w:rsidRPr="00A15066" w:rsidRDefault="00684136" w:rsidP="00A15066">
      <w:pPr>
        <w:ind w:right="2"/>
        <w:rPr>
          <w:rFonts w:cs="Times New Roman"/>
        </w:rPr>
      </w:pPr>
      <w:r w:rsidRPr="00A15066">
        <w:rPr>
          <w:rFonts w:cs="Times New Roman"/>
        </w:rPr>
        <w:t xml:space="preserve">A execução deste tipo de </w:t>
      </w:r>
      <w:r w:rsidR="00200473" w:rsidRPr="00A15066">
        <w:rPr>
          <w:rFonts w:cs="Times New Roman"/>
        </w:rPr>
        <w:t>infraestruturas</w:t>
      </w:r>
      <w:r w:rsidRPr="00A15066">
        <w:rPr>
          <w:rFonts w:cs="Times New Roman"/>
        </w:rPr>
        <w:t xml:space="preserve"> realiza-se maioritariamente em ambiente urbano. Assim há que considerar que, para além da área disponível para o estaleiro ser normalmente diminuta e a circulação de pessoas e veículos se processar em pleno território do estaleiro ou na sua proximidade, coexistem no solo outras </w:t>
      </w:r>
      <w:r w:rsidR="00200473" w:rsidRPr="00A15066">
        <w:rPr>
          <w:rFonts w:cs="Times New Roman"/>
        </w:rPr>
        <w:t>infraestruturas</w:t>
      </w:r>
      <w:r w:rsidRPr="00A15066">
        <w:rPr>
          <w:rFonts w:cs="Times New Roman"/>
        </w:rPr>
        <w:t xml:space="preserve">, tais como, redes de água, de drenagem de águas residuais, de electricidade, de telecomunicações, e outros que acrescentam novos riscos e ou potenciam os riscos vulgarmente associados à execução de tais trabalhos. </w:t>
      </w:r>
    </w:p>
    <w:p w14:paraId="5F9E65B8" w14:textId="77777777" w:rsidR="00684136" w:rsidRPr="00A15066" w:rsidRDefault="00684136" w:rsidP="00A15066">
      <w:pPr>
        <w:jc w:val="left"/>
        <w:rPr>
          <w:rFonts w:cs="Times New Roman"/>
        </w:rPr>
      </w:pPr>
      <w:r w:rsidRPr="00A15066">
        <w:rPr>
          <w:rFonts w:cs="Times New Roman"/>
        </w:rPr>
        <w:t xml:space="preserve"> </w:t>
      </w:r>
    </w:p>
    <w:p w14:paraId="5AB13A87" w14:textId="77777777" w:rsidR="00684136" w:rsidRPr="00A15066" w:rsidRDefault="00684136" w:rsidP="00A15066">
      <w:pPr>
        <w:ind w:left="-5"/>
        <w:jc w:val="left"/>
        <w:rPr>
          <w:rFonts w:cs="Times New Roman"/>
        </w:rPr>
      </w:pPr>
      <w:r w:rsidRPr="00A15066">
        <w:rPr>
          <w:rFonts w:cs="Times New Roman"/>
          <w:b/>
        </w:rPr>
        <w:t xml:space="preserve">Providências Preliminares </w:t>
      </w:r>
    </w:p>
    <w:p w14:paraId="5C1F4274" w14:textId="77777777" w:rsidR="00684136" w:rsidRPr="00A15066" w:rsidRDefault="00684136" w:rsidP="007C5596">
      <w:pPr>
        <w:numPr>
          <w:ilvl w:val="0"/>
          <w:numId w:val="39"/>
        </w:numPr>
        <w:ind w:right="2" w:hanging="360"/>
        <w:rPr>
          <w:rFonts w:cs="Times New Roman"/>
        </w:rPr>
      </w:pPr>
      <w:r w:rsidRPr="00A15066">
        <w:rPr>
          <w:rFonts w:cs="Times New Roman"/>
        </w:rPr>
        <w:t xml:space="preserve">Antes do início da abertura de valas dever-se-á obter informação rigorosa sobre: </w:t>
      </w:r>
    </w:p>
    <w:p w14:paraId="36454E2F" w14:textId="77777777" w:rsidR="00684136" w:rsidRPr="00A15066" w:rsidRDefault="00684136" w:rsidP="007C5596">
      <w:pPr>
        <w:numPr>
          <w:ilvl w:val="1"/>
          <w:numId w:val="39"/>
        </w:numPr>
        <w:ind w:right="2" w:hanging="360"/>
        <w:rPr>
          <w:rFonts w:cs="Times New Roman"/>
        </w:rPr>
      </w:pPr>
      <w:r w:rsidRPr="00A15066">
        <w:rPr>
          <w:rFonts w:cs="Times New Roman"/>
        </w:rPr>
        <w:t xml:space="preserve">A natureza geológica do terreno, através da realização de sondagens ou de escavações experimentais; </w:t>
      </w:r>
    </w:p>
    <w:p w14:paraId="1BD52616" w14:textId="77777777" w:rsidR="00684136" w:rsidRPr="00A15066" w:rsidRDefault="00684136" w:rsidP="007C5596">
      <w:pPr>
        <w:numPr>
          <w:ilvl w:val="1"/>
          <w:numId w:val="39"/>
        </w:numPr>
        <w:ind w:right="2" w:hanging="360"/>
        <w:rPr>
          <w:rFonts w:cs="Times New Roman"/>
        </w:rPr>
      </w:pPr>
      <w:r w:rsidRPr="00A15066">
        <w:rPr>
          <w:rFonts w:cs="Times New Roman"/>
        </w:rPr>
        <w:t xml:space="preserve">Outras infraestruturas existentes no local; </w:t>
      </w:r>
    </w:p>
    <w:p w14:paraId="5B22D8A2" w14:textId="77777777" w:rsidR="00684136" w:rsidRPr="00A15066" w:rsidRDefault="00684136" w:rsidP="007C5596">
      <w:pPr>
        <w:numPr>
          <w:ilvl w:val="1"/>
          <w:numId w:val="39"/>
        </w:numPr>
        <w:ind w:right="2" w:hanging="360"/>
        <w:rPr>
          <w:rFonts w:cs="Times New Roman"/>
        </w:rPr>
      </w:pPr>
      <w:r w:rsidRPr="00A15066">
        <w:rPr>
          <w:rFonts w:cs="Times New Roman"/>
        </w:rPr>
        <w:t xml:space="preserve">A envolvente existente, nomeadamente no que concerne a linhas de água, à existência de estradas e respectivo tráfego; </w:t>
      </w:r>
    </w:p>
    <w:p w14:paraId="62DD92FF" w14:textId="77777777" w:rsidR="00684136" w:rsidRPr="00A15066" w:rsidRDefault="00684136" w:rsidP="007C5596">
      <w:pPr>
        <w:numPr>
          <w:ilvl w:val="1"/>
          <w:numId w:val="39"/>
        </w:numPr>
        <w:ind w:right="2" w:hanging="360"/>
        <w:rPr>
          <w:rFonts w:cs="Times New Roman"/>
        </w:rPr>
      </w:pPr>
      <w:r w:rsidRPr="00A15066">
        <w:rPr>
          <w:rFonts w:cs="Times New Roman"/>
        </w:rPr>
        <w:t xml:space="preserve">A obra propriamente dita, nomeadamente no que diga respeito aos diversos meios mecânicos a utilizar e respectiva compatibilidade com outros trabalhos que possam afectar a estabilidade do terreno. </w:t>
      </w:r>
    </w:p>
    <w:p w14:paraId="695D19CD" w14:textId="7027DB4E" w:rsidR="00684136" w:rsidRPr="00A15066" w:rsidRDefault="00200473" w:rsidP="007C5596">
      <w:pPr>
        <w:numPr>
          <w:ilvl w:val="0"/>
          <w:numId w:val="39"/>
        </w:numPr>
        <w:ind w:right="2" w:hanging="360"/>
        <w:rPr>
          <w:rFonts w:cs="Times New Roman"/>
        </w:rPr>
      </w:pPr>
      <w:r w:rsidRPr="00A15066">
        <w:rPr>
          <w:rFonts w:cs="Times New Roman"/>
        </w:rPr>
        <w:t>Selecionar</w:t>
      </w:r>
      <w:r w:rsidR="00684136" w:rsidRPr="00A15066">
        <w:rPr>
          <w:rFonts w:cs="Times New Roman"/>
        </w:rPr>
        <w:t xml:space="preserve"> o equipamento de entivação mais adequado de acordo com os esforços previsíveis. </w:t>
      </w:r>
    </w:p>
    <w:p w14:paraId="33B3AD28" w14:textId="77777777" w:rsidR="00684136" w:rsidRPr="00A15066" w:rsidRDefault="00684136" w:rsidP="007C5596">
      <w:pPr>
        <w:numPr>
          <w:ilvl w:val="0"/>
          <w:numId w:val="39"/>
        </w:numPr>
        <w:ind w:right="2" w:hanging="360"/>
        <w:rPr>
          <w:rFonts w:cs="Times New Roman"/>
        </w:rPr>
      </w:pPr>
      <w:r w:rsidRPr="00A15066">
        <w:rPr>
          <w:rFonts w:cs="Times New Roman"/>
        </w:rPr>
        <w:t xml:space="preserve">Definir a largura da vala de acordo com a profundidade, com o tipo de trabalho a executar e o equipamento a utilizar. </w:t>
      </w:r>
    </w:p>
    <w:p w14:paraId="0F06AFA6" w14:textId="77777777" w:rsidR="00684136" w:rsidRPr="00A15066" w:rsidRDefault="00684136" w:rsidP="00A15066">
      <w:pPr>
        <w:ind w:left="720"/>
        <w:jc w:val="left"/>
        <w:rPr>
          <w:rFonts w:cs="Times New Roman"/>
        </w:rPr>
      </w:pPr>
      <w:r w:rsidRPr="00A15066">
        <w:rPr>
          <w:rFonts w:cs="Times New Roman"/>
        </w:rPr>
        <w:t xml:space="preserve"> </w:t>
      </w:r>
    </w:p>
    <w:p w14:paraId="0E8D3E29" w14:textId="77777777" w:rsidR="00684136" w:rsidRPr="00A15066" w:rsidRDefault="00684136" w:rsidP="00A15066">
      <w:pPr>
        <w:pStyle w:val="SemEspaamento"/>
        <w:spacing w:after="0" w:line="360" w:lineRule="auto"/>
        <w:rPr>
          <w:sz w:val="22"/>
          <w:szCs w:val="22"/>
          <w:lang w:val="pt-PT"/>
        </w:rPr>
      </w:pPr>
      <w:r w:rsidRPr="00A15066">
        <w:rPr>
          <w:sz w:val="22"/>
          <w:szCs w:val="22"/>
          <w:lang w:val="pt-PT"/>
        </w:rPr>
        <w:t xml:space="preserve">Plano de Sinalização de Protecção ao Público </w:t>
      </w:r>
    </w:p>
    <w:p w14:paraId="5B966FFA" w14:textId="77777777" w:rsidR="00684136" w:rsidRPr="00A15066" w:rsidRDefault="00684136" w:rsidP="00A15066">
      <w:pPr>
        <w:rPr>
          <w:rFonts w:cs="Times New Roman"/>
        </w:rPr>
      </w:pPr>
      <w:r w:rsidRPr="00A15066">
        <w:rPr>
          <w:rFonts w:cs="Times New Roman"/>
        </w:rPr>
        <w:t xml:space="preserve">Dado tratarem-se de trabalhos a ser executados maioritariamente em ambiente urbano, mantendo a circulação rodoviária, deverão ser tomadas todas as providências para garantir a segurança dos trabalhadores e dos utentes da via pública. </w:t>
      </w:r>
    </w:p>
    <w:p w14:paraId="3552B5CB" w14:textId="77777777" w:rsidR="00684136" w:rsidRPr="00A15066" w:rsidRDefault="00684136" w:rsidP="00A15066">
      <w:pPr>
        <w:rPr>
          <w:rFonts w:cs="Times New Roman"/>
        </w:rPr>
      </w:pPr>
      <w:r w:rsidRPr="00A15066">
        <w:rPr>
          <w:rFonts w:cs="Times New Roman"/>
        </w:rPr>
        <w:t xml:space="preserve">O Empreiteiro deverá utilizar sinalização de segurança que evidencie de uma forma rápida e inteligíveis os objectos e as situações susceptíveis de provocar perigos. </w:t>
      </w:r>
    </w:p>
    <w:p w14:paraId="4114FCC5" w14:textId="77777777" w:rsidR="00684136" w:rsidRPr="00A15066" w:rsidRDefault="00684136" w:rsidP="00A15066">
      <w:pPr>
        <w:rPr>
          <w:rFonts w:cs="Times New Roman"/>
        </w:rPr>
      </w:pPr>
      <w:r w:rsidRPr="00A15066">
        <w:rPr>
          <w:rFonts w:cs="Times New Roman"/>
        </w:rPr>
        <w:t xml:space="preserve">Deverá ser elaborado um Plano de Sinalização Temporária. </w:t>
      </w:r>
    </w:p>
    <w:tbl>
      <w:tblPr>
        <w:tblStyle w:val="TableGrid10"/>
        <w:tblpPr w:leftFromText="141" w:rightFromText="141" w:vertAnchor="text" w:horzAnchor="margin" w:tblpY="89"/>
        <w:tblW w:w="9061" w:type="dxa"/>
        <w:tblInd w:w="0" w:type="dxa"/>
        <w:tblCellMar>
          <w:top w:w="50" w:type="dxa"/>
          <w:left w:w="108" w:type="dxa"/>
          <w:right w:w="48" w:type="dxa"/>
        </w:tblCellMar>
        <w:tblLook w:val="04A0" w:firstRow="1" w:lastRow="0" w:firstColumn="1" w:lastColumn="0" w:noHBand="0" w:noVBand="1"/>
      </w:tblPr>
      <w:tblGrid>
        <w:gridCol w:w="2585"/>
        <w:gridCol w:w="6476"/>
      </w:tblGrid>
      <w:tr w:rsidR="00A15066" w:rsidRPr="00754173" w14:paraId="5F0D58A1" w14:textId="77777777" w:rsidTr="00A15066">
        <w:trPr>
          <w:trHeight w:val="490"/>
        </w:trPr>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tcPr>
          <w:p w14:paraId="0C551311" w14:textId="77777777" w:rsidR="00A15066" w:rsidRPr="00754173" w:rsidRDefault="00A15066" w:rsidP="00A15066">
            <w:pPr>
              <w:spacing w:line="240" w:lineRule="auto"/>
              <w:ind w:right="67"/>
              <w:jc w:val="center"/>
              <w:rPr>
                <w:rFonts w:cs="Times New Roman"/>
                <w:sz w:val="20"/>
                <w:szCs w:val="20"/>
              </w:rPr>
            </w:pPr>
            <w:r w:rsidRPr="00754173">
              <w:rPr>
                <w:rFonts w:cs="Times New Roman"/>
                <w:b/>
                <w:sz w:val="20"/>
                <w:szCs w:val="20"/>
              </w:rPr>
              <w:t xml:space="preserve">RISCOS </w:t>
            </w:r>
          </w:p>
        </w:tc>
        <w:tc>
          <w:tcPr>
            <w:tcW w:w="64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tcPr>
          <w:p w14:paraId="36C92E98" w14:textId="77777777" w:rsidR="00A15066" w:rsidRPr="00754173" w:rsidRDefault="00A15066" w:rsidP="00A15066">
            <w:pPr>
              <w:spacing w:line="240" w:lineRule="auto"/>
              <w:ind w:right="66"/>
              <w:jc w:val="center"/>
              <w:rPr>
                <w:rFonts w:cs="Times New Roman"/>
                <w:sz w:val="20"/>
                <w:szCs w:val="20"/>
              </w:rPr>
            </w:pPr>
            <w:r w:rsidRPr="00754173">
              <w:rPr>
                <w:rFonts w:cs="Times New Roman"/>
                <w:b/>
                <w:sz w:val="20"/>
                <w:szCs w:val="20"/>
              </w:rPr>
              <w:t xml:space="preserve">MEDIDAS DE PROTECÇÃO COLECTIVA </w:t>
            </w:r>
          </w:p>
        </w:tc>
      </w:tr>
      <w:tr w:rsidR="00A15066" w:rsidRPr="00754173" w14:paraId="143A0EEE" w14:textId="77777777" w:rsidTr="00A15066">
        <w:trPr>
          <w:trHeight w:val="848"/>
        </w:trPr>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E0968" w14:textId="77777777" w:rsidR="00A15066" w:rsidRPr="00754173" w:rsidRDefault="00A15066" w:rsidP="00A15066">
            <w:pPr>
              <w:spacing w:line="240" w:lineRule="auto"/>
              <w:jc w:val="left"/>
              <w:rPr>
                <w:rFonts w:cs="Times New Roman"/>
                <w:sz w:val="20"/>
                <w:szCs w:val="20"/>
              </w:rPr>
            </w:pPr>
            <w:r w:rsidRPr="00754173">
              <w:rPr>
                <w:rFonts w:cs="Times New Roman"/>
                <w:sz w:val="20"/>
                <w:szCs w:val="20"/>
              </w:rPr>
              <w:t xml:space="preserve">Queda em altura </w:t>
            </w:r>
          </w:p>
        </w:tc>
        <w:tc>
          <w:tcPr>
            <w:tcW w:w="6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BAA5C" w14:textId="77777777" w:rsidR="00A15066" w:rsidRPr="00754173" w:rsidRDefault="00A15066" w:rsidP="007C5596">
            <w:pPr>
              <w:numPr>
                <w:ilvl w:val="0"/>
                <w:numId w:val="42"/>
              </w:numPr>
              <w:spacing w:line="240" w:lineRule="auto"/>
              <w:ind w:hanging="360"/>
              <w:jc w:val="left"/>
              <w:rPr>
                <w:rFonts w:cs="Times New Roman"/>
                <w:sz w:val="20"/>
                <w:szCs w:val="20"/>
              </w:rPr>
            </w:pPr>
            <w:r w:rsidRPr="00754173">
              <w:rPr>
                <w:rFonts w:cs="Times New Roman"/>
                <w:sz w:val="20"/>
                <w:szCs w:val="20"/>
              </w:rPr>
              <w:t xml:space="preserve">Utilização de guarda-corpos; </w:t>
            </w:r>
          </w:p>
          <w:p w14:paraId="58133B26" w14:textId="77777777" w:rsidR="00A15066" w:rsidRPr="00754173" w:rsidRDefault="00A15066" w:rsidP="007C5596">
            <w:pPr>
              <w:numPr>
                <w:ilvl w:val="0"/>
                <w:numId w:val="42"/>
              </w:numPr>
              <w:spacing w:line="240" w:lineRule="auto"/>
              <w:ind w:hanging="360"/>
              <w:jc w:val="left"/>
              <w:rPr>
                <w:rFonts w:cs="Times New Roman"/>
                <w:sz w:val="20"/>
                <w:szCs w:val="20"/>
              </w:rPr>
            </w:pPr>
            <w:r w:rsidRPr="00754173">
              <w:rPr>
                <w:rFonts w:cs="Times New Roman"/>
                <w:sz w:val="20"/>
                <w:szCs w:val="20"/>
              </w:rPr>
              <w:t xml:space="preserve">Execução adequada de andaimes; </w:t>
            </w:r>
          </w:p>
          <w:p w14:paraId="74D115B1" w14:textId="77777777" w:rsidR="00A15066" w:rsidRPr="00754173" w:rsidRDefault="00A15066" w:rsidP="007C5596">
            <w:pPr>
              <w:numPr>
                <w:ilvl w:val="0"/>
                <w:numId w:val="42"/>
              </w:numPr>
              <w:spacing w:line="240" w:lineRule="auto"/>
              <w:ind w:hanging="360"/>
              <w:jc w:val="left"/>
              <w:rPr>
                <w:rFonts w:cs="Times New Roman"/>
                <w:sz w:val="20"/>
                <w:szCs w:val="20"/>
              </w:rPr>
            </w:pPr>
            <w:r w:rsidRPr="00754173">
              <w:rPr>
                <w:rFonts w:cs="Times New Roman"/>
                <w:sz w:val="20"/>
                <w:szCs w:val="20"/>
              </w:rPr>
              <w:t xml:space="preserve">Delimitação de escavações com guardas; </w:t>
            </w:r>
          </w:p>
        </w:tc>
      </w:tr>
      <w:tr w:rsidR="00A15066" w:rsidRPr="00754173" w14:paraId="578BD52F" w14:textId="77777777" w:rsidTr="00A15066">
        <w:trPr>
          <w:trHeight w:val="566"/>
        </w:trPr>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B7C08" w14:textId="77777777" w:rsidR="00A15066" w:rsidRPr="00754173" w:rsidRDefault="00A15066" w:rsidP="00A15066">
            <w:pPr>
              <w:spacing w:line="240" w:lineRule="auto"/>
              <w:jc w:val="left"/>
              <w:rPr>
                <w:rFonts w:cs="Times New Roman"/>
                <w:sz w:val="20"/>
                <w:szCs w:val="20"/>
              </w:rPr>
            </w:pPr>
            <w:r w:rsidRPr="00754173">
              <w:rPr>
                <w:rFonts w:cs="Times New Roman"/>
                <w:sz w:val="20"/>
                <w:szCs w:val="20"/>
              </w:rPr>
              <w:t xml:space="preserve">Queda ao mesmo nível </w:t>
            </w:r>
          </w:p>
        </w:tc>
        <w:tc>
          <w:tcPr>
            <w:tcW w:w="6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201E4" w14:textId="77777777" w:rsidR="00A15066" w:rsidRPr="00754173" w:rsidRDefault="00A15066" w:rsidP="007C5596">
            <w:pPr>
              <w:numPr>
                <w:ilvl w:val="0"/>
                <w:numId w:val="43"/>
              </w:numPr>
              <w:spacing w:line="240" w:lineRule="auto"/>
              <w:ind w:hanging="567"/>
              <w:jc w:val="left"/>
              <w:rPr>
                <w:rFonts w:cs="Times New Roman"/>
                <w:sz w:val="20"/>
                <w:szCs w:val="20"/>
              </w:rPr>
            </w:pPr>
            <w:r w:rsidRPr="00754173">
              <w:rPr>
                <w:rFonts w:cs="Times New Roman"/>
                <w:sz w:val="20"/>
                <w:szCs w:val="20"/>
              </w:rPr>
              <w:t xml:space="preserve">Limpeza do estaleiro; </w:t>
            </w:r>
          </w:p>
          <w:p w14:paraId="79FF7080" w14:textId="77777777" w:rsidR="00A15066" w:rsidRPr="00754173" w:rsidRDefault="00A15066" w:rsidP="007C5596">
            <w:pPr>
              <w:numPr>
                <w:ilvl w:val="0"/>
                <w:numId w:val="43"/>
              </w:numPr>
              <w:spacing w:line="240" w:lineRule="auto"/>
              <w:ind w:hanging="567"/>
              <w:jc w:val="left"/>
              <w:rPr>
                <w:rFonts w:cs="Times New Roman"/>
                <w:sz w:val="20"/>
                <w:szCs w:val="20"/>
              </w:rPr>
            </w:pPr>
            <w:r w:rsidRPr="00754173">
              <w:rPr>
                <w:rFonts w:cs="Times New Roman"/>
                <w:sz w:val="20"/>
                <w:szCs w:val="20"/>
              </w:rPr>
              <w:t xml:space="preserve">Arrumação ordenada de materiais e de equipamentos no estaleiro </w:t>
            </w:r>
          </w:p>
        </w:tc>
      </w:tr>
      <w:tr w:rsidR="00A15066" w:rsidRPr="00754173" w14:paraId="26D4B3CA" w14:textId="77777777" w:rsidTr="00A15066">
        <w:trPr>
          <w:trHeight w:val="566"/>
        </w:trPr>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E617D" w14:textId="77777777" w:rsidR="00A15066" w:rsidRPr="00754173" w:rsidRDefault="00A15066" w:rsidP="00A15066">
            <w:pPr>
              <w:spacing w:line="240" w:lineRule="auto"/>
              <w:jc w:val="left"/>
              <w:rPr>
                <w:rFonts w:cs="Times New Roman"/>
                <w:sz w:val="20"/>
                <w:szCs w:val="20"/>
              </w:rPr>
            </w:pPr>
            <w:r w:rsidRPr="00754173">
              <w:rPr>
                <w:rFonts w:cs="Times New Roman"/>
                <w:sz w:val="20"/>
                <w:szCs w:val="20"/>
              </w:rPr>
              <w:t xml:space="preserve">Trabalhos em altura </w:t>
            </w:r>
          </w:p>
        </w:tc>
        <w:tc>
          <w:tcPr>
            <w:tcW w:w="6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EC416" w14:textId="77777777" w:rsidR="00A15066" w:rsidRPr="00754173" w:rsidRDefault="00A15066" w:rsidP="007C5596">
            <w:pPr>
              <w:numPr>
                <w:ilvl w:val="0"/>
                <w:numId w:val="44"/>
              </w:numPr>
              <w:spacing w:line="240" w:lineRule="auto"/>
              <w:ind w:hanging="360"/>
              <w:jc w:val="left"/>
              <w:rPr>
                <w:rFonts w:cs="Times New Roman"/>
                <w:sz w:val="20"/>
                <w:szCs w:val="20"/>
              </w:rPr>
            </w:pPr>
            <w:r w:rsidRPr="00754173">
              <w:rPr>
                <w:rFonts w:cs="Times New Roman"/>
                <w:sz w:val="20"/>
                <w:szCs w:val="20"/>
              </w:rPr>
              <w:t xml:space="preserve">Andaimes homologados / certificados; </w:t>
            </w:r>
          </w:p>
          <w:p w14:paraId="2D656B5E" w14:textId="77777777" w:rsidR="00A15066" w:rsidRPr="00754173" w:rsidRDefault="00A15066" w:rsidP="007C5596">
            <w:pPr>
              <w:numPr>
                <w:ilvl w:val="0"/>
                <w:numId w:val="44"/>
              </w:numPr>
              <w:spacing w:line="240" w:lineRule="auto"/>
              <w:ind w:hanging="360"/>
              <w:jc w:val="left"/>
              <w:rPr>
                <w:rFonts w:cs="Times New Roman"/>
                <w:sz w:val="20"/>
                <w:szCs w:val="20"/>
              </w:rPr>
            </w:pPr>
            <w:r w:rsidRPr="00754173">
              <w:rPr>
                <w:rFonts w:cs="Times New Roman"/>
                <w:sz w:val="20"/>
                <w:szCs w:val="20"/>
              </w:rPr>
              <w:t xml:space="preserve">Escadas e / ou escadotes em alumínio homologados / certificados </w:t>
            </w:r>
          </w:p>
        </w:tc>
      </w:tr>
      <w:tr w:rsidR="00A15066" w:rsidRPr="00754173" w14:paraId="235C34F0" w14:textId="77777777" w:rsidTr="00A15066">
        <w:trPr>
          <w:trHeight w:val="845"/>
        </w:trPr>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22087" w14:textId="77777777" w:rsidR="00A15066" w:rsidRPr="00754173" w:rsidRDefault="00A15066" w:rsidP="00A15066">
            <w:pPr>
              <w:spacing w:line="240" w:lineRule="auto"/>
              <w:jc w:val="left"/>
              <w:rPr>
                <w:rFonts w:cs="Times New Roman"/>
                <w:sz w:val="20"/>
                <w:szCs w:val="20"/>
              </w:rPr>
            </w:pPr>
            <w:r w:rsidRPr="00754173">
              <w:rPr>
                <w:rFonts w:cs="Times New Roman"/>
                <w:sz w:val="20"/>
                <w:szCs w:val="20"/>
              </w:rPr>
              <w:t xml:space="preserve">Eletrocussão </w:t>
            </w:r>
          </w:p>
        </w:tc>
        <w:tc>
          <w:tcPr>
            <w:tcW w:w="6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6B434" w14:textId="77777777" w:rsidR="00A15066" w:rsidRPr="00754173" w:rsidRDefault="00A15066" w:rsidP="00A15066">
            <w:pPr>
              <w:spacing w:line="240" w:lineRule="auto"/>
              <w:ind w:left="209" w:right="63" w:hanging="209"/>
              <w:rPr>
                <w:rFonts w:cs="Times New Roman"/>
                <w:sz w:val="20"/>
                <w:szCs w:val="20"/>
              </w:rPr>
            </w:pPr>
            <w:r w:rsidRPr="00754173">
              <w:rPr>
                <w:rFonts w:cs="Times New Roman"/>
                <w:sz w:val="20"/>
                <w:szCs w:val="20"/>
              </w:rPr>
              <w:t xml:space="preserve">Colocação de guardas de proteção junto ao posto de transformação e assinalar a existência do cabo de alta tensão junto ao local de execução dos trabalhos. </w:t>
            </w:r>
          </w:p>
        </w:tc>
      </w:tr>
      <w:tr w:rsidR="00A15066" w:rsidRPr="00754173" w14:paraId="4D70B676" w14:textId="77777777" w:rsidTr="00A15066">
        <w:trPr>
          <w:trHeight w:val="2792"/>
        </w:trPr>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7B361" w14:textId="77777777" w:rsidR="00A15066" w:rsidRPr="00754173" w:rsidRDefault="00A15066" w:rsidP="00A15066">
            <w:pPr>
              <w:spacing w:line="240" w:lineRule="auto"/>
              <w:jc w:val="left"/>
              <w:rPr>
                <w:rFonts w:cs="Times New Roman"/>
                <w:sz w:val="20"/>
                <w:szCs w:val="20"/>
              </w:rPr>
            </w:pPr>
            <w:r w:rsidRPr="00754173">
              <w:rPr>
                <w:rFonts w:cs="Times New Roman"/>
                <w:sz w:val="20"/>
                <w:szCs w:val="20"/>
              </w:rPr>
              <w:t xml:space="preserve">Incêndio </w:t>
            </w:r>
          </w:p>
        </w:tc>
        <w:tc>
          <w:tcPr>
            <w:tcW w:w="6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9620F" w14:textId="77777777" w:rsidR="00A15066" w:rsidRPr="00754173" w:rsidRDefault="00A15066" w:rsidP="007C5596">
            <w:pPr>
              <w:numPr>
                <w:ilvl w:val="0"/>
                <w:numId w:val="45"/>
              </w:numPr>
              <w:spacing w:line="240" w:lineRule="auto"/>
              <w:ind w:hanging="360"/>
              <w:rPr>
                <w:rFonts w:cs="Times New Roman"/>
                <w:sz w:val="20"/>
                <w:szCs w:val="20"/>
              </w:rPr>
            </w:pPr>
            <w:r w:rsidRPr="00754173">
              <w:rPr>
                <w:rFonts w:cs="Times New Roman"/>
                <w:sz w:val="20"/>
                <w:szCs w:val="20"/>
              </w:rPr>
              <w:t xml:space="preserve">Colocação de extintores nas zonas onde se verifique risco de incêndio; </w:t>
            </w:r>
          </w:p>
          <w:p w14:paraId="6C13C0C6" w14:textId="77777777" w:rsidR="00A15066" w:rsidRPr="00754173" w:rsidRDefault="00A15066" w:rsidP="007C5596">
            <w:pPr>
              <w:numPr>
                <w:ilvl w:val="0"/>
                <w:numId w:val="45"/>
              </w:numPr>
              <w:spacing w:line="240" w:lineRule="auto"/>
              <w:ind w:hanging="360"/>
              <w:rPr>
                <w:rFonts w:cs="Times New Roman"/>
                <w:sz w:val="20"/>
                <w:szCs w:val="20"/>
              </w:rPr>
            </w:pPr>
            <w:r w:rsidRPr="00754173">
              <w:rPr>
                <w:rFonts w:cs="Times New Roman"/>
                <w:sz w:val="20"/>
                <w:szCs w:val="20"/>
              </w:rPr>
              <w:t xml:space="preserve">Proibido fumar ou foguear em locais onde existem substâncias perigosas / inflamáveis e sinaliza-las; </w:t>
            </w:r>
          </w:p>
          <w:p w14:paraId="4CD75847" w14:textId="77777777" w:rsidR="00A15066" w:rsidRPr="00754173" w:rsidRDefault="00A15066" w:rsidP="007C5596">
            <w:pPr>
              <w:numPr>
                <w:ilvl w:val="0"/>
                <w:numId w:val="45"/>
              </w:numPr>
              <w:spacing w:line="240" w:lineRule="auto"/>
              <w:ind w:hanging="360"/>
              <w:rPr>
                <w:rFonts w:cs="Times New Roman"/>
                <w:sz w:val="20"/>
                <w:szCs w:val="20"/>
              </w:rPr>
            </w:pPr>
            <w:r w:rsidRPr="00754173">
              <w:rPr>
                <w:rFonts w:cs="Times New Roman"/>
                <w:sz w:val="20"/>
                <w:szCs w:val="20"/>
              </w:rPr>
              <w:t xml:space="preserve">Armazenar as substâncias perigosas / inflamáveis em locais isolados e ventilados; </w:t>
            </w:r>
          </w:p>
          <w:p w14:paraId="7C626871" w14:textId="77777777" w:rsidR="00A15066" w:rsidRPr="00754173" w:rsidRDefault="00A15066" w:rsidP="007C5596">
            <w:pPr>
              <w:numPr>
                <w:ilvl w:val="0"/>
                <w:numId w:val="45"/>
              </w:numPr>
              <w:spacing w:line="240" w:lineRule="auto"/>
              <w:ind w:hanging="360"/>
              <w:rPr>
                <w:rFonts w:cs="Times New Roman"/>
                <w:sz w:val="20"/>
                <w:szCs w:val="20"/>
              </w:rPr>
            </w:pPr>
            <w:r w:rsidRPr="00754173">
              <w:rPr>
                <w:rFonts w:cs="Times New Roman"/>
                <w:sz w:val="20"/>
                <w:szCs w:val="20"/>
              </w:rPr>
              <w:t xml:space="preserve">Os extintores deverão encontrar-se em locais acessíveis, em perfeito estado de funcionamento e a sua localização deverá estar devidamente sinalizada. </w:t>
            </w:r>
          </w:p>
          <w:p w14:paraId="664DB048" w14:textId="77777777" w:rsidR="00A15066" w:rsidRPr="00754173" w:rsidRDefault="00A15066" w:rsidP="00A15066">
            <w:pPr>
              <w:spacing w:line="240" w:lineRule="auto"/>
              <w:jc w:val="left"/>
              <w:rPr>
                <w:rFonts w:cs="Times New Roman"/>
                <w:sz w:val="20"/>
                <w:szCs w:val="20"/>
              </w:rPr>
            </w:pPr>
            <w:r w:rsidRPr="00754173">
              <w:rPr>
                <w:rFonts w:cs="Times New Roman"/>
                <w:sz w:val="20"/>
                <w:szCs w:val="20"/>
              </w:rPr>
              <w:t xml:space="preserve"> </w:t>
            </w:r>
          </w:p>
        </w:tc>
      </w:tr>
    </w:tbl>
    <w:p w14:paraId="5D31EB1B" w14:textId="77777777" w:rsidR="00684136" w:rsidRPr="00A15066" w:rsidRDefault="00684136" w:rsidP="00A15066">
      <w:pPr>
        <w:rPr>
          <w:rFonts w:cs="Times New Roman"/>
        </w:rPr>
      </w:pPr>
      <w:r w:rsidRPr="00A15066">
        <w:rPr>
          <w:rFonts w:cs="Times New Roman"/>
        </w:rPr>
        <w:t xml:space="preserve"> </w:t>
      </w:r>
    </w:p>
    <w:p w14:paraId="5F1546F8" w14:textId="77777777" w:rsidR="00684136" w:rsidRPr="00A15066" w:rsidRDefault="00684136" w:rsidP="00A15066">
      <w:pPr>
        <w:pStyle w:val="SemEspaamento"/>
        <w:spacing w:after="0" w:line="360" w:lineRule="auto"/>
        <w:rPr>
          <w:sz w:val="22"/>
          <w:szCs w:val="22"/>
          <w:lang w:val="pt-PT"/>
        </w:rPr>
      </w:pPr>
      <w:r w:rsidRPr="00A15066">
        <w:rPr>
          <w:sz w:val="22"/>
          <w:szCs w:val="22"/>
          <w:lang w:val="pt-PT"/>
        </w:rPr>
        <w:t xml:space="preserve">Plano de Proteções Coletivas </w:t>
      </w:r>
    </w:p>
    <w:p w14:paraId="4E5081F8" w14:textId="77777777" w:rsidR="00684136" w:rsidRPr="00A15066" w:rsidRDefault="00684136" w:rsidP="00A15066">
      <w:pPr>
        <w:rPr>
          <w:rFonts w:cs="Times New Roman"/>
        </w:rPr>
      </w:pPr>
      <w:r w:rsidRPr="00A15066">
        <w:rPr>
          <w:rFonts w:cs="Times New Roman"/>
        </w:rPr>
        <w:t xml:space="preserve">O plano de proteções coletivas, define os equipamentos de proteção coletiva a serem utilizados em função dos trabalhos executados e dos riscos que os trabalhadores poderão estar sujeitos. </w:t>
      </w:r>
    </w:p>
    <w:p w14:paraId="0196D3D3" w14:textId="77777777" w:rsidR="00684136" w:rsidRPr="00A15066" w:rsidRDefault="00684136" w:rsidP="00A15066">
      <w:pPr>
        <w:rPr>
          <w:rFonts w:cs="Times New Roman"/>
        </w:rPr>
      </w:pPr>
      <w:r w:rsidRPr="00A15066">
        <w:rPr>
          <w:rFonts w:cs="Times New Roman"/>
        </w:rPr>
        <w:t xml:space="preserve">Como princípio de prevenção geral, daremos prioridade às medidas de protecção colectiva em relação às medidas de protecção individual. </w:t>
      </w:r>
    </w:p>
    <w:p w14:paraId="1248F922" w14:textId="77777777" w:rsidR="00684136" w:rsidRPr="00A15066" w:rsidRDefault="00684136" w:rsidP="00A15066">
      <w:pPr>
        <w:rPr>
          <w:rFonts w:cs="Times New Roman"/>
        </w:rPr>
      </w:pPr>
      <w:r w:rsidRPr="00A15066">
        <w:rPr>
          <w:rFonts w:cs="Times New Roman"/>
        </w:rPr>
        <w:t xml:space="preserve">As protecções colectivas a utilizar na empreitada serão definidas nos procedimentos de segurança específicos para cada actividade, tendo em conta o tipo de empreitada. </w:t>
      </w:r>
    </w:p>
    <w:p w14:paraId="0885C28B" w14:textId="77777777" w:rsidR="00684136" w:rsidRPr="00A15066" w:rsidRDefault="00684136" w:rsidP="00A15066">
      <w:pPr>
        <w:pStyle w:val="SemEspaamento"/>
        <w:spacing w:after="0" w:line="360" w:lineRule="auto"/>
        <w:rPr>
          <w:sz w:val="22"/>
          <w:szCs w:val="22"/>
          <w:lang w:val="pt-PT"/>
        </w:rPr>
      </w:pPr>
      <w:r w:rsidRPr="00A15066">
        <w:rPr>
          <w:sz w:val="22"/>
          <w:szCs w:val="22"/>
          <w:lang w:val="pt-PT"/>
        </w:rPr>
        <w:t xml:space="preserve">Plano de Proteções Individuais </w:t>
      </w:r>
    </w:p>
    <w:p w14:paraId="0E84F876" w14:textId="77777777" w:rsidR="00684136" w:rsidRPr="00A15066" w:rsidRDefault="00684136" w:rsidP="00A15066">
      <w:pPr>
        <w:rPr>
          <w:rFonts w:cs="Times New Roman"/>
        </w:rPr>
      </w:pPr>
      <w:r w:rsidRPr="00A15066">
        <w:rPr>
          <w:rFonts w:cs="Times New Roman"/>
        </w:rPr>
        <w:t xml:space="preserve">É obrigação do empreiteiro fornecer o equipamento de protecção individual e garantir o seu bom funcionamento, fornecer e manter disponível nos locais de trabalho informação adequada sobre cada equipamento de protecção individual, informar os trabalhadores dos riscos contra os quais o equipamento de protecção individual os visa proteger e assegurar a formação sobre a utilização dos equipamentos de protecção individual. </w:t>
      </w:r>
    </w:p>
    <w:p w14:paraId="1E3C6F8E" w14:textId="77777777" w:rsidR="00684136" w:rsidRPr="00A15066" w:rsidRDefault="00684136" w:rsidP="00A15066">
      <w:pPr>
        <w:rPr>
          <w:rFonts w:cs="Times New Roman"/>
        </w:rPr>
      </w:pPr>
      <w:r w:rsidRPr="00A15066">
        <w:rPr>
          <w:rFonts w:cs="Times New Roman"/>
        </w:rPr>
        <w:t xml:space="preserve">É obrigação dos trabalhadores utilizar correctamente o EPI de acordo com as instruções que lhe foram fornecidas, conservar e manter em bom estado o equipamento que lhe for distribuído, participar de imediato todas as avarias ou deficiências do equipamento de que tenha conhecimento. </w:t>
      </w:r>
    </w:p>
    <w:p w14:paraId="0F906644" w14:textId="7C227AAC" w:rsidR="00684136" w:rsidRPr="00A15066" w:rsidRDefault="00684136" w:rsidP="00A15066">
      <w:pPr>
        <w:rPr>
          <w:rFonts w:cs="Times New Roman"/>
        </w:rPr>
      </w:pPr>
      <w:r w:rsidRPr="00A15066">
        <w:rPr>
          <w:rFonts w:cs="Times New Roman"/>
        </w:rPr>
        <w:t xml:space="preserve">Apresenta-se, no quadro seguinte, a distribuição de equipamentos de protecção individual pelas categorias de trabalhadores que se </w:t>
      </w:r>
      <w:r w:rsidR="00200473" w:rsidRPr="00A15066">
        <w:rPr>
          <w:rFonts w:cs="Times New Roman"/>
        </w:rPr>
        <w:t>preveem</w:t>
      </w:r>
      <w:r w:rsidRPr="00A15066">
        <w:rPr>
          <w:rFonts w:cs="Times New Roman"/>
        </w:rPr>
        <w:t xml:space="preserve"> estar presentes em obra. </w:t>
      </w:r>
    </w:p>
    <w:p w14:paraId="31B003B7" w14:textId="77777777" w:rsidR="00684136" w:rsidRPr="00A15066" w:rsidRDefault="00684136" w:rsidP="00A15066">
      <w:pPr>
        <w:rPr>
          <w:rFonts w:cs="Times New Roman"/>
        </w:rPr>
      </w:pPr>
      <w:r w:rsidRPr="00A15066">
        <w:rPr>
          <w:rFonts w:cs="Times New Roman"/>
        </w:rPr>
        <w:t xml:space="preserve">Os trabalhadores utilizarão obrigatoriamente os equipamentos de protecção indicados, ou outros cuja necessidade se venha a revelar face à especificidade dos trabalhos, sempre que o Coordenador em matéria de Segurança assim o prescreva. </w:t>
      </w:r>
    </w:p>
    <w:p w14:paraId="488B421F" w14:textId="51C91637" w:rsidR="00684136" w:rsidRPr="00A15066" w:rsidRDefault="00684136" w:rsidP="00A15066">
      <w:pPr>
        <w:rPr>
          <w:rFonts w:cs="Times New Roman"/>
        </w:rPr>
      </w:pPr>
      <w:r w:rsidRPr="00A15066">
        <w:rPr>
          <w:rFonts w:cs="Times New Roman"/>
        </w:rPr>
        <w:t xml:space="preserve">No acto de entrega dos EPI’s deve ser pedido ao trabalhador que assine um termo de recepção.  </w:t>
      </w:r>
    </w:p>
    <w:p w14:paraId="21747369" w14:textId="77777777" w:rsidR="00684136" w:rsidRPr="00A15066" w:rsidRDefault="00684136" w:rsidP="00A15066">
      <w:pPr>
        <w:rPr>
          <w:rFonts w:cs="Times New Roman"/>
        </w:rPr>
      </w:pPr>
      <w:r w:rsidRPr="00A15066">
        <w:rPr>
          <w:rFonts w:cs="Times New Roman"/>
        </w:rPr>
        <w:t xml:space="preserve">Ao trabalhador caberá a responsabilidade de respeitar as instruções de utilização e participar todas as anomalias ou defeitos que detete no equipamento. </w:t>
      </w:r>
    </w:p>
    <w:p w14:paraId="0B7C35F3" w14:textId="16122F53" w:rsidR="00684136" w:rsidRPr="00937EFC" w:rsidRDefault="00684136" w:rsidP="00684136">
      <w:pPr>
        <w:spacing w:after="221" w:line="259" w:lineRule="auto"/>
        <w:jc w:val="left"/>
        <w:rPr>
          <w:rFonts w:cs="Times New Roman"/>
        </w:rPr>
      </w:pPr>
      <w:r w:rsidRPr="00937EFC">
        <w:rPr>
          <w:rFonts w:cs="Times New Roman"/>
          <w:noProof/>
          <w:lang w:eastAsia="pt-PT"/>
        </w:rPr>
        <w:drawing>
          <wp:inline distT="0" distB="0" distL="0" distR="0" wp14:anchorId="3304B127" wp14:editId="21F563B0">
            <wp:extent cx="5479473" cy="6130637"/>
            <wp:effectExtent l="0" t="0" r="6985" b="3810"/>
            <wp:docPr id="74" name="Picture 108638"/>
            <wp:cNvGraphicFramePr/>
            <a:graphic xmlns:a="http://schemas.openxmlformats.org/drawingml/2006/main">
              <a:graphicData uri="http://schemas.openxmlformats.org/drawingml/2006/picture">
                <pic:pic xmlns:pic="http://schemas.openxmlformats.org/drawingml/2006/picture">
                  <pic:nvPicPr>
                    <pic:cNvPr id="108638" name="Picture 108638"/>
                    <pic:cNvPicPr/>
                  </pic:nvPicPr>
                  <pic:blipFill>
                    <a:blip r:embed="rId21"/>
                    <a:stretch>
                      <a:fillRect/>
                    </a:stretch>
                  </pic:blipFill>
                  <pic:spPr>
                    <a:xfrm>
                      <a:off x="0" y="0"/>
                      <a:ext cx="5482761" cy="6134315"/>
                    </a:xfrm>
                    <a:prstGeom prst="rect">
                      <a:avLst/>
                    </a:prstGeom>
                  </pic:spPr>
                </pic:pic>
              </a:graphicData>
            </a:graphic>
          </wp:inline>
        </w:drawing>
      </w:r>
    </w:p>
    <w:p w14:paraId="09D619B4" w14:textId="0EFD8C73" w:rsidR="00684136" w:rsidRPr="00937EFC" w:rsidRDefault="00684136" w:rsidP="0077255F">
      <w:pPr>
        <w:spacing w:after="223" w:line="259" w:lineRule="auto"/>
        <w:jc w:val="left"/>
        <w:rPr>
          <w:rFonts w:cs="Times New Roman"/>
        </w:rPr>
      </w:pPr>
      <w:r w:rsidRPr="00937EFC">
        <w:rPr>
          <w:rFonts w:cs="Times New Roman"/>
        </w:rPr>
        <w:t xml:space="preserve">O – EPI de uso obrigatório / T – EPI de uso temporário </w:t>
      </w:r>
    </w:p>
    <w:p w14:paraId="75A4B2E1" w14:textId="77777777" w:rsidR="00684136" w:rsidRPr="00937EFC" w:rsidRDefault="00684136" w:rsidP="00684136">
      <w:pPr>
        <w:rPr>
          <w:rFonts w:cs="Times New Roman"/>
          <w:b/>
          <w:bCs/>
          <w:i/>
          <w:iCs/>
          <w:u w:val="single"/>
        </w:rPr>
      </w:pPr>
      <w:r w:rsidRPr="00937EFC">
        <w:rPr>
          <w:rFonts w:cs="Times New Roman"/>
          <w:b/>
          <w:bCs/>
          <w:i/>
          <w:iCs/>
          <w:u w:val="single"/>
        </w:rPr>
        <w:t xml:space="preserve">Formação e Informação dos Trabalhadores </w:t>
      </w:r>
    </w:p>
    <w:p w14:paraId="4A6F4D2F" w14:textId="77777777" w:rsidR="00684136" w:rsidRPr="00A15066" w:rsidRDefault="00684136" w:rsidP="00A15066">
      <w:pPr>
        <w:ind w:left="72" w:right="2"/>
        <w:rPr>
          <w:rFonts w:cs="Times New Roman"/>
        </w:rPr>
      </w:pPr>
      <w:r w:rsidRPr="00A15066">
        <w:rPr>
          <w:rFonts w:cs="Times New Roman"/>
        </w:rPr>
        <w:t xml:space="preserve">A sensibilização do pessoal para as questões, higiene e segurança no trabalho será feita procurando motivar um empenhamento permanente e comportamentos responsáveis e seguros da parte de cada um. </w:t>
      </w:r>
    </w:p>
    <w:p w14:paraId="2AF0F033" w14:textId="4F256635" w:rsidR="00684136" w:rsidRPr="00A15066" w:rsidRDefault="00684136" w:rsidP="00A15066">
      <w:pPr>
        <w:rPr>
          <w:rFonts w:cs="Times New Roman"/>
        </w:rPr>
      </w:pPr>
      <w:r w:rsidRPr="00A15066">
        <w:rPr>
          <w:rFonts w:cs="Times New Roman"/>
        </w:rPr>
        <w:t xml:space="preserve">O plano de formação e informação dos trabalhadores consiste em ações de sensibilização a todo o pessoal, com formação específica sobre o tipo de trabalhos que efectuem para que adquiram uma maior sensibilidade para a identificação de condições inseguras. </w:t>
      </w:r>
    </w:p>
    <w:p w14:paraId="783B8C1F" w14:textId="77777777" w:rsidR="00684136" w:rsidRPr="00A15066" w:rsidRDefault="00684136" w:rsidP="00A15066">
      <w:pPr>
        <w:rPr>
          <w:rFonts w:cs="Times New Roman"/>
        </w:rPr>
      </w:pPr>
      <w:r w:rsidRPr="00A15066">
        <w:rPr>
          <w:rFonts w:cs="Times New Roman"/>
        </w:rPr>
        <w:t>Serão garantidas pela UGPE com uma frequência mensal para cada lote, sendo que a primeira sessão ocorrerá nos primeiros dias da abertura do estaleiro, e segue mensalmente durante a execução dos trabalhos.</w:t>
      </w:r>
    </w:p>
    <w:p w14:paraId="1F7B78ED" w14:textId="77777777" w:rsidR="00684136" w:rsidRPr="00A15066" w:rsidRDefault="00684136" w:rsidP="00A15066">
      <w:pPr>
        <w:ind w:right="2"/>
        <w:rPr>
          <w:rFonts w:cs="Times New Roman"/>
        </w:rPr>
      </w:pPr>
      <w:r w:rsidRPr="00A15066">
        <w:rPr>
          <w:rFonts w:cs="Times New Roman"/>
        </w:rPr>
        <w:t xml:space="preserve">O plano de formação e informação dos trabalhadores inclui: </w:t>
      </w:r>
    </w:p>
    <w:p w14:paraId="5EDAD2B8" w14:textId="5093D8CC" w:rsidR="00684136" w:rsidRPr="00A15066" w:rsidRDefault="00684136" w:rsidP="007C5596">
      <w:pPr>
        <w:numPr>
          <w:ilvl w:val="0"/>
          <w:numId w:val="40"/>
        </w:numPr>
        <w:ind w:right="2" w:hanging="360"/>
        <w:rPr>
          <w:rFonts w:cs="Times New Roman"/>
        </w:rPr>
      </w:pPr>
      <w:r w:rsidRPr="00A15066">
        <w:rPr>
          <w:rFonts w:cs="Times New Roman"/>
        </w:rPr>
        <w:t>Ações de acolhimento a quando da entrada em obra, incluindo as in</w:t>
      </w:r>
      <w:r w:rsidR="005438E0" w:rsidRPr="00A15066">
        <w:rPr>
          <w:rFonts w:cs="Times New Roman"/>
        </w:rPr>
        <w:t>for</w:t>
      </w:r>
      <w:r w:rsidRPr="00A15066">
        <w:rPr>
          <w:rFonts w:cs="Times New Roman"/>
        </w:rPr>
        <w:t>mações sobre o MGR para os trabalhadores;</w:t>
      </w:r>
    </w:p>
    <w:p w14:paraId="0BD2C6A5" w14:textId="77777777" w:rsidR="00684136" w:rsidRPr="00A15066" w:rsidRDefault="00684136" w:rsidP="007C5596">
      <w:pPr>
        <w:numPr>
          <w:ilvl w:val="0"/>
          <w:numId w:val="40"/>
        </w:numPr>
        <w:ind w:right="2" w:hanging="360"/>
        <w:rPr>
          <w:rFonts w:cs="Times New Roman"/>
        </w:rPr>
      </w:pPr>
      <w:r w:rsidRPr="00A15066">
        <w:rPr>
          <w:rFonts w:cs="Times New Roman"/>
        </w:rPr>
        <w:t>Prevenção e resposta à VBG/EAS/AS, uso abusivo de álcool e outras drogas, HIV-SIDA;</w:t>
      </w:r>
    </w:p>
    <w:p w14:paraId="301B6DB3" w14:textId="77777777" w:rsidR="00684136" w:rsidRPr="00A15066" w:rsidRDefault="00684136" w:rsidP="007C5596">
      <w:pPr>
        <w:numPr>
          <w:ilvl w:val="0"/>
          <w:numId w:val="40"/>
        </w:numPr>
        <w:ind w:right="2" w:hanging="360"/>
        <w:rPr>
          <w:rFonts w:cs="Times New Roman"/>
        </w:rPr>
      </w:pPr>
      <w:r w:rsidRPr="00A15066">
        <w:rPr>
          <w:rFonts w:cs="Times New Roman"/>
        </w:rPr>
        <w:t xml:space="preserve">Afixar informações gerais realçando aspetos essenciais das normas, regulamentos e disposições a serem seguidas no estaleiro; </w:t>
      </w:r>
    </w:p>
    <w:p w14:paraId="274C49FD" w14:textId="77777777" w:rsidR="00684136" w:rsidRPr="00A15066" w:rsidRDefault="00684136" w:rsidP="007C5596">
      <w:pPr>
        <w:numPr>
          <w:ilvl w:val="0"/>
          <w:numId w:val="40"/>
        </w:numPr>
        <w:ind w:right="2" w:hanging="360"/>
        <w:rPr>
          <w:rFonts w:cs="Times New Roman"/>
        </w:rPr>
      </w:pPr>
      <w:r w:rsidRPr="00A15066">
        <w:rPr>
          <w:rFonts w:cs="Times New Roman"/>
        </w:rPr>
        <w:t>. Para afixação de informações gerais, deve-se considerar a existência de uma vitrina apropriada, em local visível, que poderá conter as seguintes informações no estaleiro</w:t>
      </w:r>
    </w:p>
    <w:p w14:paraId="34BF4035" w14:textId="77777777" w:rsidR="00684136" w:rsidRPr="00A15066" w:rsidRDefault="00684136" w:rsidP="007C5596">
      <w:pPr>
        <w:numPr>
          <w:ilvl w:val="0"/>
          <w:numId w:val="40"/>
        </w:numPr>
        <w:ind w:right="2" w:hanging="360"/>
        <w:rPr>
          <w:rFonts w:cs="Times New Roman"/>
        </w:rPr>
      </w:pPr>
      <w:r w:rsidRPr="00A15066">
        <w:rPr>
          <w:rFonts w:cs="Times New Roman"/>
        </w:rPr>
        <w:t xml:space="preserve">Telefones de emergência; </w:t>
      </w:r>
    </w:p>
    <w:p w14:paraId="280F0E2B" w14:textId="77777777" w:rsidR="00684136" w:rsidRPr="00A15066" w:rsidRDefault="00684136" w:rsidP="007C5596">
      <w:pPr>
        <w:numPr>
          <w:ilvl w:val="0"/>
          <w:numId w:val="40"/>
        </w:numPr>
        <w:ind w:right="2" w:hanging="360"/>
        <w:rPr>
          <w:rFonts w:cs="Times New Roman"/>
        </w:rPr>
      </w:pPr>
      <w:r w:rsidRPr="00A15066">
        <w:rPr>
          <w:rFonts w:cs="Times New Roman"/>
        </w:rPr>
        <w:t xml:space="preserve">Registo de acidentes e índices de sinistralidade; </w:t>
      </w:r>
    </w:p>
    <w:p w14:paraId="649F4416" w14:textId="77777777" w:rsidR="00684136" w:rsidRPr="00A15066" w:rsidRDefault="00684136" w:rsidP="007C5596">
      <w:pPr>
        <w:numPr>
          <w:ilvl w:val="0"/>
          <w:numId w:val="40"/>
        </w:numPr>
        <w:ind w:right="2" w:hanging="360"/>
        <w:rPr>
          <w:rFonts w:cs="Times New Roman"/>
        </w:rPr>
      </w:pPr>
      <w:r w:rsidRPr="00A15066">
        <w:rPr>
          <w:rFonts w:cs="Times New Roman"/>
        </w:rPr>
        <w:t xml:space="preserve">Figuras com referência a aspetos específicos da realização de trabalhos ou uso de equipamentos; </w:t>
      </w:r>
    </w:p>
    <w:p w14:paraId="4D03F03C" w14:textId="77777777" w:rsidR="00684136" w:rsidRPr="00937EFC" w:rsidRDefault="00684136" w:rsidP="00684136">
      <w:pPr>
        <w:spacing w:after="221" w:line="259" w:lineRule="auto"/>
        <w:jc w:val="left"/>
        <w:rPr>
          <w:rFonts w:cs="Times New Roman"/>
        </w:rPr>
      </w:pPr>
    </w:p>
    <w:p w14:paraId="2B240B62" w14:textId="77777777" w:rsidR="00684136" w:rsidRPr="00937EFC" w:rsidRDefault="00684136" w:rsidP="00684136">
      <w:pPr>
        <w:spacing w:after="221" w:line="259" w:lineRule="auto"/>
        <w:jc w:val="left"/>
        <w:rPr>
          <w:rFonts w:cs="Times New Roman"/>
        </w:rPr>
      </w:pPr>
      <w:r w:rsidRPr="00937EFC">
        <w:rPr>
          <w:rFonts w:cs="Times New Roman"/>
        </w:rPr>
        <w:t xml:space="preserve"> </w:t>
      </w:r>
    </w:p>
    <w:p w14:paraId="20D5836C" w14:textId="77777777" w:rsidR="00684136" w:rsidRPr="00937EFC" w:rsidRDefault="00684136" w:rsidP="00684136">
      <w:pPr>
        <w:spacing w:after="200" w:line="276" w:lineRule="auto"/>
        <w:jc w:val="left"/>
        <w:rPr>
          <w:rFonts w:cs="Times New Roman"/>
        </w:rPr>
      </w:pPr>
      <w:r w:rsidRPr="00937EFC">
        <w:rPr>
          <w:rFonts w:cs="Times New Roman"/>
        </w:rPr>
        <w:br w:type="page"/>
      </w:r>
    </w:p>
    <w:p w14:paraId="3A1F9163" w14:textId="77777777" w:rsidR="00684136" w:rsidRPr="00937EFC" w:rsidRDefault="00684136" w:rsidP="00684136">
      <w:pPr>
        <w:spacing w:after="221" w:line="259" w:lineRule="auto"/>
        <w:jc w:val="left"/>
        <w:rPr>
          <w:rFonts w:cs="Times New Roman"/>
        </w:rPr>
      </w:pPr>
    </w:p>
    <w:p w14:paraId="681963EC" w14:textId="77777777" w:rsidR="00684136" w:rsidRPr="00937EFC" w:rsidRDefault="00684136" w:rsidP="00684136">
      <w:pPr>
        <w:spacing w:line="259" w:lineRule="auto"/>
        <w:ind w:right="3573"/>
        <w:jc w:val="right"/>
        <w:rPr>
          <w:rFonts w:cs="Times New Roman"/>
        </w:rPr>
      </w:pPr>
    </w:p>
    <w:tbl>
      <w:tblPr>
        <w:tblStyle w:val="TableGrid10"/>
        <w:tblW w:w="5000" w:type="pct"/>
        <w:tblInd w:w="0" w:type="dxa"/>
        <w:tblCellMar>
          <w:top w:w="50" w:type="dxa"/>
          <w:left w:w="106" w:type="dxa"/>
          <w:right w:w="46" w:type="dxa"/>
        </w:tblCellMar>
        <w:tblLook w:val="04A0" w:firstRow="1" w:lastRow="0" w:firstColumn="1" w:lastColumn="0" w:noHBand="0" w:noVBand="1"/>
      </w:tblPr>
      <w:tblGrid>
        <w:gridCol w:w="1243"/>
        <w:gridCol w:w="3008"/>
        <w:gridCol w:w="1245"/>
        <w:gridCol w:w="1245"/>
        <w:gridCol w:w="1549"/>
      </w:tblGrid>
      <w:tr w:rsidR="00684136" w:rsidRPr="00A15066" w14:paraId="6BB430ED" w14:textId="77777777" w:rsidTr="0089143F">
        <w:trPr>
          <w:trHeight w:val="492"/>
        </w:trPr>
        <w:tc>
          <w:tcPr>
            <w:tcW w:w="750" w:type="pct"/>
            <w:tcBorders>
              <w:top w:val="single" w:sz="4" w:space="0" w:color="000000"/>
              <w:left w:val="single" w:sz="4" w:space="0" w:color="000000"/>
              <w:bottom w:val="single" w:sz="4" w:space="0" w:color="000000"/>
              <w:right w:val="single" w:sz="4" w:space="0" w:color="000000"/>
            </w:tcBorders>
            <w:shd w:val="clear" w:color="auto" w:fill="auto"/>
          </w:tcPr>
          <w:p w14:paraId="311B3039" w14:textId="77777777" w:rsidR="00684136" w:rsidRPr="00A15066" w:rsidRDefault="00684136" w:rsidP="00A15066">
            <w:pPr>
              <w:spacing w:line="240" w:lineRule="auto"/>
              <w:jc w:val="center"/>
              <w:rPr>
                <w:rFonts w:cs="Times New Roman"/>
                <w:sz w:val="20"/>
                <w:szCs w:val="20"/>
              </w:rPr>
            </w:pPr>
            <w:r w:rsidRPr="00A15066">
              <w:rPr>
                <w:rFonts w:cs="Times New Roman"/>
                <w:b/>
                <w:sz w:val="20"/>
                <w:szCs w:val="20"/>
              </w:rPr>
              <w:t xml:space="preserve">Tipo de acção </w:t>
            </w:r>
          </w:p>
        </w:tc>
        <w:tc>
          <w:tcPr>
            <w:tcW w:w="1814" w:type="pct"/>
            <w:tcBorders>
              <w:top w:val="single" w:sz="4" w:space="0" w:color="000000"/>
              <w:left w:val="single" w:sz="4" w:space="0" w:color="000000"/>
              <w:bottom w:val="single" w:sz="4" w:space="0" w:color="000000"/>
              <w:right w:val="single" w:sz="4" w:space="0" w:color="000000"/>
            </w:tcBorders>
            <w:shd w:val="clear" w:color="auto" w:fill="auto"/>
          </w:tcPr>
          <w:p w14:paraId="7B15CC3A" w14:textId="77777777" w:rsidR="00684136" w:rsidRPr="00A15066" w:rsidRDefault="00684136" w:rsidP="00A15066">
            <w:pPr>
              <w:spacing w:line="240" w:lineRule="auto"/>
              <w:ind w:right="63"/>
              <w:jc w:val="center"/>
              <w:rPr>
                <w:rFonts w:cs="Times New Roman"/>
                <w:sz w:val="20"/>
                <w:szCs w:val="20"/>
              </w:rPr>
            </w:pPr>
            <w:r w:rsidRPr="00A15066">
              <w:rPr>
                <w:rFonts w:cs="Times New Roman"/>
                <w:b/>
                <w:sz w:val="20"/>
                <w:szCs w:val="20"/>
              </w:rPr>
              <w:t xml:space="preserve">Conteúdo </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14:paraId="0E48BEE4" w14:textId="77777777" w:rsidR="00684136" w:rsidRPr="00A15066" w:rsidRDefault="00684136" w:rsidP="00A15066">
            <w:pPr>
              <w:spacing w:line="240" w:lineRule="auto"/>
              <w:jc w:val="center"/>
              <w:rPr>
                <w:rFonts w:cs="Times New Roman"/>
                <w:b/>
                <w:sz w:val="20"/>
                <w:szCs w:val="20"/>
              </w:rPr>
            </w:pPr>
            <w:r w:rsidRPr="00A15066">
              <w:rPr>
                <w:rFonts w:cs="Times New Roman"/>
                <w:b/>
                <w:sz w:val="20"/>
                <w:szCs w:val="20"/>
              </w:rPr>
              <w:t xml:space="preserve">Prazo </w:t>
            </w:r>
          </w:p>
        </w:tc>
        <w:tc>
          <w:tcPr>
            <w:tcW w:w="751" w:type="pct"/>
            <w:tcBorders>
              <w:top w:val="single" w:sz="4" w:space="0" w:color="000000"/>
              <w:left w:val="single" w:sz="4" w:space="0" w:color="000000"/>
              <w:bottom w:val="single" w:sz="4" w:space="0" w:color="000000"/>
              <w:right w:val="single" w:sz="4" w:space="0" w:color="000000"/>
            </w:tcBorders>
            <w:shd w:val="clear" w:color="auto" w:fill="auto"/>
          </w:tcPr>
          <w:p w14:paraId="17CFE103" w14:textId="77777777" w:rsidR="00684136" w:rsidRPr="00A15066" w:rsidRDefault="00684136" w:rsidP="00A15066">
            <w:pPr>
              <w:spacing w:line="240" w:lineRule="auto"/>
              <w:jc w:val="center"/>
              <w:rPr>
                <w:rFonts w:cs="Times New Roman"/>
                <w:sz w:val="20"/>
                <w:szCs w:val="20"/>
              </w:rPr>
            </w:pPr>
            <w:r w:rsidRPr="00A15066">
              <w:rPr>
                <w:rFonts w:cs="Times New Roman"/>
                <w:b/>
                <w:sz w:val="20"/>
                <w:szCs w:val="20"/>
              </w:rPr>
              <w:t xml:space="preserve">Entidade prestadora </w:t>
            </w:r>
          </w:p>
        </w:tc>
        <w:tc>
          <w:tcPr>
            <w:tcW w:w="934" w:type="pct"/>
            <w:tcBorders>
              <w:top w:val="single" w:sz="4" w:space="0" w:color="000000"/>
              <w:left w:val="single" w:sz="4" w:space="0" w:color="000000"/>
              <w:bottom w:val="single" w:sz="4" w:space="0" w:color="000000"/>
              <w:right w:val="single" w:sz="4" w:space="0" w:color="000000"/>
            </w:tcBorders>
            <w:shd w:val="clear" w:color="auto" w:fill="auto"/>
          </w:tcPr>
          <w:p w14:paraId="1CF7DBB3" w14:textId="77777777" w:rsidR="00684136" w:rsidRPr="00A15066" w:rsidRDefault="00684136" w:rsidP="00A15066">
            <w:pPr>
              <w:spacing w:line="240" w:lineRule="auto"/>
              <w:ind w:right="64"/>
              <w:jc w:val="center"/>
              <w:rPr>
                <w:rFonts w:cs="Times New Roman"/>
                <w:sz w:val="20"/>
                <w:szCs w:val="20"/>
              </w:rPr>
            </w:pPr>
            <w:r w:rsidRPr="00A15066">
              <w:rPr>
                <w:rFonts w:cs="Times New Roman"/>
                <w:b/>
                <w:sz w:val="20"/>
                <w:szCs w:val="20"/>
              </w:rPr>
              <w:t xml:space="preserve">Público-alvo </w:t>
            </w:r>
          </w:p>
        </w:tc>
      </w:tr>
      <w:tr w:rsidR="00684136" w:rsidRPr="00A15066" w14:paraId="495BE738" w14:textId="77777777" w:rsidTr="0089143F">
        <w:trPr>
          <w:trHeight w:val="2231"/>
        </w:trPr>
        <w:tc>
          <w:tcPr>
            <w:tcW w:w="750" w:type="pct"/>
            <w:tcBorders>
              <w:top w:val="single" w:sz="4" w:space="0" w:color="000000"/>
              <w:left w:val="single" w:sz="4" w:space="0" w:color="000000"/>
              <w:bottom w:val="single" w:sz="4" w:space="0" w:color="000000"/>
              <w:right w:val="single" w:sz="4" w:space="0" w:color="000000"/>
            </w:tcBorders>
            <w:shd w:val="clear" w:color="auto" w:fill="auto"/>
          </w:tcPr>
          <w:p w14:paraId="7AC5D833" w14:textId="77777777" w:rsidR="00684136" w:rsidRPr="00A15066" w:rsidRDefault="00684136" w:rsidP="00A15066">
            <w:pPr>
              <w:spacing w:line="240" w:lineRule="auto"/>
              <w:jc w:val="left"/>
              <w:rPr>
                <w:rFonts w:cs="Times New Roman"/>
                <w:b/>
                <w:sz w:val="20"/>
                <w:szCs w:val="20"/>
              </w:rPr>
            </w:pPr>
            <w:r w:rsidRPr="00A15066">
              <w:rPr>
                <w:rFonts w:cs="Times New Roman"/>
                <w:b/>
                <w:sz w:val="20"/>
                <w:szCs w:val="20"/>
              </w:rPr>
              <w:t xml:space="preserve">Sessão de acolhimento </w:t>
            </w:r>
          </w:p>
          <w:p w14:paraId="13041025" w14:textId="77777777" w:rsidR="00684136" w:rsidRPr="00A15066" w:rsidRDefault="00684136" w:rsidP="00A15066">
            <w:pPr>
              <w:spacing w:line="240" w:lineRule="auto"/>
              <w:jc w:val="left"/>
              <w:rPr>
                <w:rFonts w:cs="Times New Roman"/>
                <w:b/>
                <w:sz w:val="20"/>
                <w:szCs w:val="20"/>
              </w:rPr>
            </w:pPr>
            <w:r w:rsidRPr="00A15066">
              <w:rPr>
                <w:rFonts w:cs="Times New Roman"/>
                <w:b/>
                <w:sz w:val="20"/>
                <w:szCs w:val="20"/>
              </w:rPr>
              <w:t xml:space="preserve"> - </w:t>
            </w:r>
          </w:p>
          <w:p w14:paraId="1DEC1969" w14:textId="77777777" w:rsidR="00684136" w:rsidRPr="00A15066" w:rsidRDefault="00684136" w:rsidP="00A15066">
            <w:pPr>
              <w:spacing w:line="240" w:lineRule="auto"/>
              <w:jc w:val="left"/>
              <w:rPr>
                <w:rFonts w:cs="Times New Roman"/>
                <w:sz w:val="20"/>
                <w:szCs w:val="20"/>
              </w:rPr>
            </w:pPr>
          </w:p>
        </w:tc>
        <w:tc>
          <w:tcPr>
            <w:tcW w:w="1814" w:type="pct"/>
            <w:tcBorders>
              <w:top w:val="single" w:sz="4" w:space="0" w:color="000000"/>
              <w:left w:val="single" w:sz="4" w:space="0" w:color="000000"/>
              <w:bottom w:val="single" w:sz="4" w:space="0" w:color="000000"/>
              <w:right w:val="single" w:sz="4" w:space="0" w:color="000000"/>
            </w:tcBorders>
          </w:tcPr>
          <w:p w14:paraId="05978CF1" w14:textId="77777777" w:rsidR="00684136" w:rsidRPr="00A15066" w:rsidRDefault="00684136" w:rsidP="007C5596">
            <w:pPr>
              <w:numPr>
                <w:ilvl w:val="0"/>
                <w:numId w:val="46"/>
              </w:numPr>
              <w:spacing w:after="43" w:line="240" w:lineRule="auto"/>
              <w:ind w:hanging="360"/>
              <w:jc w:val="left"/>
              <w:rPr>
                <w:rFonts w:cs="Times New Roman"/>
                <w:sz w:val="20"/>
                <w:szCs w:val="20"/>
              </w:rPr>
            </w:pPr>
            <w:r w:rsidRPr="00A15066">
              <w:rPr>
                <w:rFonts w:cs="Times New Roman"/>
                <w:sz w:val="20"/>
                <w:szCs w:val="20"/>
              </w:rPr>
              <w:t xml:space="preserve">Regras de segurança gerais </w:t>
            </w:r>
          </w:p>
          <w:p w14:paraId="2206AB15" w14:textId="77777777" w:rsidR="00684136" w:rsidRPr="00A15066" w:rsidRDefault="00684136" w:rsidP="007C5596">
            <w:pPr>
              <w:numPr>
                <w:ilvl w:val="0"/>
                <w:numId w:val="46"/>
              </w:numPr>
              <w:spacing w:after="45" w:line="240" w:lineRule="auto"/>
              <w:ind w:hanging="360"/>
              <w:jc w:val="left"/>
              <w:rPr>
                <w:rFonts w:cs="Times New Roman"/>
                <w:sz w:val="20"/>
                <w:szCs w:val="20"/>
              </w:rPr>
            </w:pPr>
            <w:r w:rsidRPr="00A15066">
              <w:rPr>
                <w:rFonts w:cs="Times New Roman"/>
                <w:sz w:val="20"/>
                <w:szCs w:val="20"/>
              </w:rPr>
              <w:t xml:space="preserve">Regulamento em vigor no estaleiro </w:t>
            </w:r>
          </w:p>
          <w:p w14:paraId="74DDFA93" w14:textId="77777777" w:rsidR="00684136" w:rsidRPr="00A15066" w:rsidRDefault="00684136" w:rsidP="007C5596">
            <w:pPr>
              <w:numPr>
                <w:ilvl w:val="0"/>
                <w:numId w:val="46"/>
              </w:numPr>
              <w:spacing w:after="45" w:line="240" w:lineRule="auto"/>
              <w:ind w:hanging="360"/>
              <w:jc w:val="left"/>
              <w:rPr>
                <w:rFonts w:cs="Times New Roman"/>
                <w:sz w:val="20"/>
                <w:szCs w:val="20"/>
              </w:rPr>
            </w:pPr>
            <w:r w:rsidRPr="00A15066">
              <w:rPr>
                <w:rFonts w:cs="Times New Roman"/>
                <w:sz w:val="20"/>
                <w:szCs w:val="20"/>
              </w:rPr>
              <w:t xml:space="preserve">Procedimentos de emergência </w:t>
            </w:r>
          </w:p>
          <w:p w14:paraId="02E2D137" w14:textId="77777777" w:rsidR="00684136" w:rsidRPr="00A15066" w:rsidRDefault="00684136" w:rsidP="007C5596">
            <w:pPr>
              <w:numPr>
                <w:ilvl w:val="0"/>
                <w:numId w:val="46"/>
              </w:numPr>
              <w:spacing w:after="43" w:line="240" w:lineRule="auto"/>
              <w:ind w:hanging="360"/>
              <w:jc w:val="left"/>
              <w:rPr>
                <w:rFonts w:cs="Times New Roman"/>
                <w:sz w:val="20"/>
                <w:szCs w:val="20"/>
              </w:rPr>
            </w:pPr>
            <w:r w:rsidRPr="00A15066">
              <w:rPr>
                <w:rFonts w:cs="Times New Roman"/>
                <w:sz w:val="20"/>
                <w:szCs w:val="20"/>
              </w:rPr>
              <w:t xml:space="preserve">Distribuição de documentação associada </w:t>
            </w:r>
          </w:p>
          <w:p w14:paraId="5280EF8A" w14:textId="77777777" w:rsidR="00684136" w:rsidRPr="00A15066" w:rsidRDefault="00684136" w:rsidP="007C5596">
            <w:pPr>
              <w:numPr>
                <w:ilvl w:val="0"/>
                <w:numId w:val="46"/>
              </w:numPr>
              <w:spacing w:after="26" w:line="240" w:lineRule="auto"/>
              <w:ind w:hanging="360"/>
              <w:jc w:val="left"/>
              <w:rPr>
                <w:rFonts w:cs="Times New Roman"/>
                <w:sz w:val="20"/>
                <w:szCs w:val="20"/>
              </w:rPr>
            </w:pPr>
            <w:r w:rsidRPr="00A15066">
              <w:rPr>
                <w:rFonts w:cs="Times New Roman"/>
                <w:sz w:val="20"/>
                <w:szCs w:val="20"/>
              </w:rPr>
              <w:t xml:space="preserve">A utilização de EPIs e os riscos que visam proteger </w:t>
            </w:r>
          </w:p>
          <w:p w14:paraId="377262B1" w14:textId="77777777" w:rsidR="00684136" w:rsidRPr="00A15066" w:rsidRDefault="00684136" w:rsidP="007C5596">
            <w:pPr>
              <w:numPr>
                <w:ilvl w:val="0"/>
                <w:numId w:val="46"/>
              </w:numPr>
              <w:spacing w:after="15" w:line="240" w:lineRule="auto"/>
              <w:ind w:hanging="360"/>
              <w:jc w:val="left"/>
              <w:rPr>
                <w:rFonts w:cs="Times New Roman"/>
                <w:sz w:val="20"/>
                <w:szCs w:val="20"/>
              </w:rPr>
            </w:pPr>
            <w:r w:rsidRPr="00A15066">
              <w:rPr>
                <w:rFonts w:cs="Times New Roman"/>
                <w:sz w:val="20"/>
                <w:szCs w:val="20"/>
              </w:rPr>
              <w:t xml:space="preserve">Riscos do posto de trabalho </w:t>
            </w:r>
          </w:p>
          <w:p w14:paraId="3A40FDD0" w14:textId="77777777" w:rsidR="00684136" w:rsidRPr="00A15066" w:rsidRDefault="00684136" w:rsidP="007C5596">
            <w:pPr>
              <w:numPr>
                <w:ilvl w:val="0"/>
                <w:numId w:val="46"/>
              </w:numPr>
              <w:spacing w:after="15" w:line="240" w:lineRule="auto"/>
              <w:ind w:hanging="360"/>
              <w:jc w:val="left"/>
              <w:rPr>
                <w:rFonts w:cs="Times New Roman"/>
                <w:sz w:val="20"/>
                <w:szCs w:val="20"/>
              </w:rPr>
            </w:pPr>
            <w:r w:rsidRPr="00A15066">
              <w:rPr>
                <w:rFonts w:cs="Times New Roman"/>
                <w:sz w:val="20"/>
                <w:szCs w:val="20"/>
              </w:rPr>
              <w:t>MGR dos trabalhadores</w:t>
            </w:r>
          </w:p>
          <w:p w14:paraId="6A55E269" w14:textId="77777777" w:rsidR="00684136" w:rsidRPr="00A15066" w:rsidRDefault="00684136" w:rsidP="007C5596">
            <w:pPr>
              <w:numPr>
                <w:ilvl w:val="0"/>
                <w:numId w:val="46"/>
              </w:numPr>
              <w:spacing w:after="15" w:line="240" w:lineRule="auto"/>
              <w:ind w:hanging="360"/>
              <w:jc w:val="left"/>
              <w:rPr>
                <w:rFonts w:cs="Times New Roman"/>
                <w:sz w:val="20"/>
                <w:szCs w:val="20"/>
              </w:rPr>
            </w:pPr>
            <w:r w:rsidRPr="00A15066">
              <w:rPr>
                <w:rFonts w:cs="Times New Roman"/>
                <w:sz w:val="20"/>
                <w:szCs w:val="20"/>
              </w:rPr>
              <w:t>Assinatura do Código de Conduta contra VBG/EAS/AS e VCC</w:t>
            </w:r>
          </w:p>
          <w:p w14:paraId="7BDBCBC7"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 xml:space="preserve"> </w:t>
            </w:r>
          </w:p>
        </w:tc>
        <w:tc>
          <w:tcPr>
            <w:tcW w:w="751" w:type="pct"/>
            <w:tcBorders>
              <w:top w:val="single" w:sz="4" w:space="0" w:color="000000"/>
              <w:left w:val="single" w:sz="4" w:space="0" w:color="000000"/>
              <w:bottom w:val="single" w:sz="4" w:space="0" w:color="000000"/>
              <w:right w:val="single" w:sz="4" w:space="0" w:color="000000"/>
            </w:tcBorders>
          </w:tcPr>
          <w:p w14:paraId="3A25983D" w14:textId="77777777" w:rsidR="00684136" w:rsidRPr="00A15066" w:rsidRDefault="00684136" w:rsidP="00A15066">
            <w:pPr>
              <w:spacing w:line="240" w:lineRule="auto"/>
              <w:ind w:left="2"/>
              <w:jc w:val="left"/>
              <w:rPr>
                <w:rFonts w:cs="Times New Roman"/>
                <w:sz w:val="20"/>
                <w:szCs w:val="20"/>
              </w:rPr>
            </w:pPr>
            <w:r w:rsidRPr="00A15066">
              <w:rPr>
                <w:rFonts w:cs="Times New Roman"/>
                <w:b/>
                <w:sz w:val="20"/>
                <w:szCs w:val="20"/>
              </w:rPr>
              <w:t>Nos primeiros dias adjudicação</w:t>
            </w:r>
          </w:p>
        </w:tc>
        <w:tc>
          <w:tcPr>
            <w:tcW w:w="751" w:type="pct"/>
            <w:tcBorders>
              <w:top w:val="single" w:sz="4" w:space="0" w:color="000000"/>
              <w:left w:val="single" w:sz="4" w:space="0" w:color="000000"/>
              <w:bottom w:val="single" w:sz="4" w:space="0" w:color="000000"/>
              <w:right w:val="single" w:sz="4" w:space="0" w:color="000000"/>
            </w:tcBorders>
          </w:tcPr>
          <w:p w14:paraId="4F4E3B3E"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 xml:space="preserve">UGPE – Especialista ambiental e social </w:t>
            </w:r>
          </w:p>
        </w:tc>
        <w:tc>
          <w:tcPr>
            <w:tcW w:w="934" w:type="pct"/>
            <w:tcBorders>
              <w:top w:val="single" w:sz="4" w:space="0" w:color="000000"/>
              <w:left w:val="single" w:sz="4" w:space="0" w:color="000000"/>
              <w:bottom w:val="single" w:sz="4" w:space="0" w:color="000000"/>
              <w:right w:val="single" w:sz="4" w:space="0" w:color="000000"/>
            </w:tcBorders>
          </w:tcPr>
          <w:p w14:paraId="0743A69F" w14:textId="77777777" w:rsidR="00684136" w:rsidRPr="00A15066" w:rsidRDefault="00684136" w:rsidP="00A15066">
            <w:pPr>
              <w:spacing w:line="240" w:lineRule="auto"/>
              <w:ind w:left="2" w:right="15"/>
              <w:jc w:val="left"/>
              <w:rPr>
                <w:rFonts w:cs="Times New Roman"/>
                <w:sz w:val="20"/>
                <w:szCs w:val="20"/>
              </w:rPr>
            </w:pPr>
            <w:r w:rsidRPr="00A15066">
              <w:rPr>
                <w:rFonts w:cs="Times New Roman"/>
                <w:sz w:val="20"/>
                <w:szCs w:val="20"/>
              </w:rPr>
              <w:t xml:space="preserve">Obrigatório a todos os trabalhadores quando ingressam em obra </w:t>
            </w:r>
          </w:p>
        </w:tc>
      </w:tr>
      <w:tr w:rsidR="00684136" w:rsidRPr="00A15066" w14:paraId="51005DA2" w14:textId="77777777" w:rsidTr="0089143F">
        <w:trPr>
          <w:trHeight w:val="1121"/>
        </w:trPr>
        <w:tc>
          <w:tcPr>
            <w:tcW w:w="750" w:type="pct"/>
            <w:tcBorders>
              <w:top w:val="single" w:sz="4" w:space="0" w:color="000000"/>
              <w:left w:val="single" w:sz="4" w:space="0" w:color="000000"/>
              <w:bottom w:val="single" w:sz="4" w:space="0" w:color="000000"/>
              <w:right w:val="single" w:sz="4" w:space="0" w:color="000000"/>
            </w:tcBorders>
            <w:shd w:val="clear" w:color="auto" w:fill="auto"/>
          </w:tcPr>
          <w:p w14:paraId="65C237CB" w14:textId="77777777" w:rsidR="00684136" w:rsidRPr="00A15066" w:rsidRDefault="00684136" w:rsidP="00A15066">
            <w:pPr>
              <w:spacing w:after="17" w:line="240" w:lineRule="auto"/>
              <w:jc w:val="left"/>
              <w:rPr>
                <w:rFonts w:cs="Times New Roman"/>
                <w:sz w:val="20"/>
                <w:szCs w:val="20"/>
              </w:rPr>
            </w:pPr>
            <w:r w:rsidRPr="00A15066">
              <w:rPr>
                <w:rFonts w:cs="Times New Roman"/>
                <w:b/>
                <w:sz w:val="20"/>
                <w:szCs w:val="20"/>
              </w:rPr>
              <w:t xml:space="preserve">Segurança </w:t>
            </w:r>
          </w:p>
          <w:p w14:paraId="66E34887" w14:textId="77777777" w:rsidR="00684136" w:rsidRPr="00A15066" w:rsidRDefault="00684136" w:rsidP="00A15066">
            <w:pPr>
              <w:spacing w:line="240" w:lineRule="auto"/>
              <w:jc w:val="left"/>
              <w:rPr>
                <w:rFonts w:cs="Times New Roman"/>
                <w:sz w:val="20"/>
                <w:szCs w:val="20"/>
              </w:rPr>
            </w:pPr>
            <w:r w:rsidRPr="00A15066">
              <w:rPr>
                <w:rFonts w:cs="Times New Roman"/>
                <w:b/>
                <w:sz w:val="20"/>
                <w:szCs w:val="20"/>
              </w:rPr>
              <w:t xml:space="preserve">Geral </w:t>
            </w:r>
          </w:p>
        </w:tc>
        <w:tc>
          <w:tcPr>
            <w:tcW w:w="1814" w:type="pct"/>
            <w:tcBorders>
              <w:top w:val="single" w:sz="4" w:space="0" w:color="000000"/>
              <w:left w:val="single" w:sz="4" w:space="0" w:color="000000"/>
              <w:bottom w:val="single" w:sz="4" w:space="0" w:color="000000"/>
              <w:right w:val="single" w:sz="4" w:space="0" w:color="000000"/>
            </w:tcBorders>
          </w:tcPr>
          <w:p w14:paraId="38623E75" w14:textId="77777777" w:rsidR="00684136" w:rsidRPr="00A15066" w:rsidRDefault="00684136" w:rsidP="007C5596">
            <w:pPr>
              <w:numPr>
                <w:ilvl w:val="0"/>
                <w:numId w:val="47"/>
              </w:numPr>
              <w:spacing w:after="24" w:line="240" w:lineRule="auto"/>
              <w:ind w:hanging="360"/>
              <w:jc w:val="left"/>
              <w:rPr>
                <w:rFonts w:cs="Times New Roman"/>
                <w:sz w:val="20"/>
                <w:szCs w:val="20"/>
              </w:rPr>
            </w:pPr>
            <w:r w:rsidRPr="00A15066">
              <w:rPr>
                <w:rFonts w:cs="Times New Roman"/>
                <w:sz w:val="20"/>
                <w:szCs w:val="20"/>
              </w:rPr>
              <w:t xml:space="preserve">Regras e comportamentos de segurança gerais </w:t>
            </w:r>
          </w:p>
          <w:p w14:paraId="2C02D90F" w14:textId="77777777" w:rsidR="00684136" w:rsidRPr="00A15066" w:rsidRDefault="00684136" w:rsidP="007C5596">
            <w:pPr>
              <w:numPr>
                <w:ilvl w:val="0"/>
                <w:numId w:val="47"/>
              </w:numPr>
              <w:spacing w:after="17" w:line="240" w:lineRule="auto"/>
              <w:ind w:hanging="360"/>
              <w:jc w:val="left"/>
              <w:rPr>
                <w:rFonts w:cs="Times New Roman"/>
                <w:sz w:val="20"/>
                <w:szCs w:val="20"/>
              </w:rPr>
            </w:pPr>
            <w:r w:rsidRPr="00A15066">
              <w:rPr>
                <w:rFonts w:cs="Times New Roman"/>
                <w:sz w:val="20"/>
                <w:szCs w:val="20"/>
              </w:rPr>
              <w:t xml:space="preserve">A utilização de equipamentos de protecção </w:t>
            </w:r>
          </w:p>
          <w:p w14:paraId="044DE407"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 xml:space="preserve"> </w:t>
            </w:r>
          </w:p>
        </w:tc>
        <w:tc>
          <w:tcPr>
            <w:tcW w:w="751" w:type="pct"/>
            <w:tcBorders>
              <w:top w:val="single" w:sz="4" w:space="0" w:color="000000"/>
              <w:left w:val="single" w:sz="4" w:space="0" w:color="000000"/>
              <w:bottom w:val="single" w:sz="4" w:space="0" w:color="000000"/>
              <w:right w:val="single" w:sz="4" w:space="0" w:color="000000"/>
            </w:tcBorders>
          </w:tcPr>
          <w:p w14:paraId="3B319046"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No final do 1º mês da adjudicação</w:t>
            </w:r>
          </w:p>
        </w:tc>
        <w:tc>
          <w:tcPr>
            <w:tcW w:w="751" w:type="pct"/>
            <w:tcBorders>
              <w:top w:val="single" w:sz="4" w:space="0" w:color="000000"/>
              <w:left w:val="single" w:sz="4" w:space="0" w:color="000000"/>
              <w:bottom w:val="single" w:sz="4" w:space="0" w:color="000000"/>
              <w:right w:val="single" w:sz="4" w:space="0" w:color="000000"/>
            </w:tcBorders>
          </w:tcPr>
          <w:p w14:paraId="77789BF4"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 xml:space="preserve">UGPE – Especialista ambiental e social </w:t>
            </w:r>
          </w:p>
        </w:tc>
        <w:tc>
          <w:tcPr>
            <w:tcW w:w="934" w:type="pct"/>
            <w:tcBorders>
              <w:top w:val="single" w:sz="4" w:space="0" w:color="000000"/>
              <w:left w:val="single" w:sz="4" w:space="0" w:color="000000"/>
              <w:bottom w:val="single" w:sz="4" w:space="0" w:color="000000"/>
              <w:right w:val="single" w:sz="4" w:space="0" w:color="000000"/>
            </w:tcBorders>
          </w:tcPr>
          <w:p w14:paraId="6903C744"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 xml:space="preserve">Todos os trabalhadores </w:t>
            </w:r>
          </w:p>
        </w:tc>
      </w:tr>
      <w:tr w:rsidR="00684136" w:rsidRPr="00A15066" w14:paraId="00F1CB03" w14:textId="77777777" w:rsidTr="0089143F">
        <w:trPr>
          <w:trHeight w:val="843"/>
        </w:trPr>
        <w:tc>
          <w:tcPr>
            <w:tcW w:w="750" w:type="pct"/>
            <w:tcBorders>
              <w:top w:val="single" w:sz="4" w:space="0" w:color="000000"/>
              <w:left w:val="single" w:sz="4" w:space="0" w:color="000000"/>
              <w:bottom w:val="single" w:sz="4" w:space="0" w:color="000000"/>
              <w:right w:val="single" w:sz="4" w:space="0" w:color="000000"/>
            </w:tcBorders>
            <w:shd w:val="clear" w:color="auto" w:fill="auto"/>
          </w:tcPr>
          <w:p w14:paraId="1614F934" w14:textId="77777777" w:rsidR="00684136" w:rsidRPr="00A15066" w:rsidRDefault="00684136" w:rsidP="00A15066">
            <w:pPr>
              <w:spacing w:line="240" w:lineRule="auto"/>
              <w:jc w:val="left"/>
              <w:rPr>
                <w:rFonts w:cs="Times New Roman"/>
                <w:sz w:val="20"/>
                <w:szCs w:val="20"/>
              </w:rPr>
            </w:pPr>
            <w:r w:rsidRPr="00A15066">
              <w:rPr>
                <w:rFonts w:cs="Times New Roman"/>
                <w:b/>
                <w:sz w:val="20"/>
                <w:szCs w:val="20"/>
              </w:rPr>
              <w:t xml:space="preserve">Segurança específica </w:t>
            </w:r>
          </w:p>
        </w:tc>
        <w:tc>
          <w:tcPr>
            <w:tcW w:w="1814" w:type="pct"/>
            <w:tcBorders>
              <w:top w:val="single" w:sz="4" w:space="0" w:color="000000"/>
              <w:left w:val="single" w:sz="4" w:space="0" w:color="000000"/>
              <w:bottom w:val="single" w:sz="4" w:space="0" w:color="000000"/>
              <w:right w:val="single" w:sz="4" w:space="0" w:color="000000"/>
            </w:tcBorders>
          </w:tcPr>
          <w:p w14:paraId="3DA90234" w14:textId="77777777" w:rsidR="00684136" w:rsidRPr="00A15066" w:rsidRDefault="00684136" w:rsidP="00A15066">
            <w:pPr>
              <w:spacing w:line="240" w:lineRule="auto"/>
              <w:ind w:left="173" w:right="70" w:hanging="142"/>
              <w:rPr>
                <w:rFonts w:cs="Times New Roman"/>
                <w:sz w:val="20"/>
                <w:szCs w:val="20"/>
              </w:rPr>
            </w:pPr>
            <w:r w:rsidRPr="00A15066">
              <w:rPr>
                <w:rFonts w:eastAsia="Wingdings" w:cs="Times New Roman"/>
                <w:sz w:val="20"/>
                <w:szCs w:val="20"/>
              </w:rPr>
              <w:t></w:t>
            </w:r>
            <w:r w:rsidRPr="00A15066">
              <w:rPr>
                <w:rFonts w:eastAsia="Arial" w:cs="Times New Roman"/>
                <w:sz w:val="20"/>
                <w:szCs w:val="20"/>
              </w:rPr>
              <w:t xml:space="preserve"> </w:t>
            </w:r>
            <w:r w:rsidRPr="00A15066">
              <w:rPr>
                <w:rFonts w:cs="Times New Roman"/>
                <w:sz w:val="20"/>
                <w:szCs w:val="20"/>
              </w:rPr>
              <w:t xml:space="preserve">Regras e comportamento de segurança específicos de certas situações de laboração </w:t>
            </w:r>
          </w:p>
          <w:p w14:paraId="17C65537" w14:textId="77777777" w:rsidR="00684136" w:rsidRPr="00A15066" w:rsidRDefault="00684136" w:rsidP="00A15066">
            <w:pPr>
              <w:spacing w:line="240" w:lineRule="auto"/>
              <w:ind w:left="173" w:right="70" w:hanging="142"/>
              <w:rPr>
                <w:rFonts w:cs="Times New Roman"/>
                <w:sz w:val="20"/>
                <w:szCs w:val="20"/>
              </w:rPr>
            </w:pPr>
            <w:r w:rsidRPr="00A15066">
              <w:rPr>
                <w:rFonts w:cs="Times New Roman"/>
                <w:sz w:val="20"/>
                <w:szCs w:val="20"/>
              </w:rPr>
              <w:t>Prevenção e resposta à VBG/EAS/AS, uso abusivo de álcool e outras drogas, HIV-SIDA;</w:t>
            </w:r>
          </w:p>
          <w:p w14:paraId="2EBFEE08" w14:textId="77777777" w:rsidR="00684136" w:rsidRPr="00A15066" w:rsidRDefault="00684136" w:rsidP="00A15066">
            <w:pPr>
              <w:spacing w:line="240" w:lineRule="auto"/>
              <w:ind w:left="173" w:right="70" w:hanging="142"/>
              <w:rPr>
                <w:rFonts w:cs="Times New Roman"/>
                <w:sz w:val="20"/>
                <w:szCs w:val="20"/>
              </w:rPr>
            </w:pPr>
          </w:p>
        </w:tc>
        <w:tc>
          <w:tcPr>
            <w:tcW w:w="751" w:type="pct"/>
            <w:tcBorders>
              <w:top w:val="single" w:sz="4" w:space="0" w:color="000000"/>
              <w:left w:val="single" w:sz="4" w:space="0" w:color="000000"/>
              <w:bottom w:val="single" w:sz="4" w:space="0" w:color="000000"/>
              <w:right w:val="single" w:sz="4" w:space="0" w:color="000000"/>
            </w:tcBorders>
          </w:tcPr>
          <w:p w14:paraId="141B7496"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No final do 1º mês da adjudicação</w:t>
            </w:r>
          </w:p>
        </w:tc>
        <w:tc>
          <w:tcPr>
            <w:tcW w:w="751" w:type="pct"/>
            <w:tcBorders>
              <w:top w:val="single" w:sz="4" w:space="0" w:color="000000"/>
              <w:left w:val="single" w:sz="4" w:space="0" w:color="000000"/>
              <w:bottom w:val="single" w:sz="4" w:space="0" w:color="000000"/>
              <w:right w:val="single" w:sz="4" w:space="0" w:color="000000"/>
            </w:tcBorders>
          </w:tcPr>
          <w:p w14:paraId="7C54637F"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 xml:space="preserve">UGPE – Especialista ambiental e social </w:t>
            </w:r>
          </w:p>
        </w:tc>
        <w:tc>
          <w:tcPr>
            <w:tcW w:w="934" w:type="pct"/>
            <w:tcBorders>
              <w:top w:val="single" w:sz="4" w:space="0" w:color="000000"/>
              <w:left w:val="single" w:sz="4" w:space="0" w:color="000000"/>
              <w:bottom w:val="single" w:sz="4" w:space="0" w:color="000000"/>
              <w:right w:val="single" w:sz="4" w:space="0" w:color="000000"/>
            </w:tcBorders>
          </w:tcPr>
          <w:p w14:paraId="4C7A0A81"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 xml:space="preserve">Os trabalhadores envolvidos nessas actividades </w:t>
            </w:r>
          </w:p>
        </w:tc>
      </w:tr>
      <w:tr w:rsidR="00684136" w:rsidRPr="00A15066" w14:paraId="18ECAD83" w14:textId="77777777" w:rsidTr="0089143F">
        <w:trPr>
          <w:trHeight w:val="2232"/>
        </w:trPr>
        <w:tc>
          <w:tcPr>
            <w:tcW w:w="750" w:type="pct"/>
            <w:tcBorders>
              <w:top w:val="single" w:sz="4" w:space="0" w:color="000000"/>
              <w:left w:val="single" w:sz="4" w:space="0" w:color="000000"/>
              <w:bottom w:val="single" w:sz="4" w:space="0" w:color="000000"/>
              <w:right w:val="single" w:sz="4" w:space="0" w:color="000000"/>
            </w:tcBorders>
            <w:shd w:val="clear" w:color="auto" w:fill="auto"/>
          </w:tcPr>
          <w:p w14:paraId="5705E4E4" w14:textId="77777777" w:rsidR="00684136" w:rsidRPr="00A15066" w:rsidRDefault="00684136" w:rsidP="00A15066">
            <w:pPr>
              <w:spacing w:line="240" w:lineRule="auto"/>
              <w:jc w:val="left"/>
              <w:rPr>
                <w:rFonts w:cs="Times New Roman"/>
                <w:sz w:val="20"/>
                <w:szCs w:val="20"/>
              </w:rPr>
            </w:pPr>
            <w:r w:rsidRPr="00A15066">
              <w:rPr>
                <w:rFonts w:cs="Times New Roman"/>
                <w:b/>
                <w:sz w:val="20"/>
                <w:szCs w:val="20"/>
              </w:rPr>
              <w:t xml:space="preserve">Informação por afixação </w:t>
            </w:r>
          </w:p>
        </w:tc>
        <w:tc>
          <w:tcPr>
            <w:tcW w:w="1814" w:type="pct"/>
            <w:tcBorders>
              <w:top w:val="single" w:sz="4" w:space="0" w:color="000000"/>
              <w:left w:val="single" w:sz="4" w:space="0" w:color="000000"/>
              <w:bottom w:val="single" w:sz="4" w:space="0" w:color="000000"/>
              <w:right w:val="single" w:sz="4" w:space="0" w:color="000000"/>
            </w:tcBorders>
          </w:tcPr>
          <w:p w14:paraId="182ADE84" w14:textId="77777777" w:rsidR="00684136" w:rsidRPr="00A15066" w:rsidRDefault="00684136" w:rsidP="007C5596">
            <w:pPr>
              <w:numPr>
                <w:ilvl w:val="0"/>
                <w:numId w:val="48"/>
              </w:numPr>
              <w:spacing w:after="24" w:line="240" w:lineRule="auto"/>
              <w:ind w:hanging="360"/>
              <w:jc w:val="left"/>
              <w:rPr>
                <w:rFonts w:cs="Times New Roman"/>
                <w:sz w:val="20"/>
                <w:szCs w:val="20"/>
              </w:rPr>
            </w:pPr>
            <w:r w:rsidRPr="00A15066">
              <w:rPr>
                <w:rFonts w:cs="Times New Roman"/>
                <w:sz w:val="20"/>
                <w:szCs w:val="20"/>
              </w:rPr>
              <w:t xml:space="preserve">Afixação da lista de telefones de emergência </w:t>
            </w:r>
          </w:p>
          <w:p w14:paraId="3FA72B2B" w14:textId="77777777" w:rsidR="00684136" w:rsidRPr="00A15066" w:rsidRDefault="00684136" w:rsidP="007C5596">
            <w:pPr>
              <w:numPr>
                <w:ilvl w:val="0"/>
                <w:numId w:val="48"/>
              </w:numPr>
              <w:spacing w:after="27" w:line="240" w:lineRule="auto"/>
              <w:ind w:hanging="360"/>
              <w:jc w:val="left"/>
              <w:rPr>
                <w:rFonts w:cs="Times New Roman"/>
                <w:sz w:val="20"/>
                <w:szCs w:val="20"/>
              </w:rPr>
            </w:pPr>
            <w:r w:rsidRPr="00A15066">
              <w:rPr>
                <w:rFonts w:cs="Times New Roman"/>
                <w:sz w:val="20"/>
                <w:szCs w:val="20"/>
              </w:rPr>
              <w:t xml:space="preserve">Afixação de regras de segurança apresentadas sob a forma gráfica ou outra </w:t>
            </w:r>
          </w:p>
          <w:p w14:paraId="0B2FF9D3" w14:textId="77777777" w:rsidR="00684136" w:rsidRPr="00A15066" w:rsidRDefault="00684136" w:rsidP="007C5596">
            <w:pPr>
              <w:numPr>
                <w:ilvl w:val="0"/>
                <w:numId w:val="48"/>
              </w:numPr>
              <w:spacing w:after="24" w:line="240" w:lineRule="auto"/>
              <w:ind w:hanging="360"/>
              <w:jc w:val="left"/>
              <w:rPr>
                <w:rFonts w:cs="Times New Roman"/>
                <w:sz w:val="20"/>
                <w:szCs w:val="20"/>
              </w:rPr>
            </w:pPr>
            <w:r w:rsidRPr="00A15066">
              <w:rPr>
                <w:rFonts w:cs="Times New Roman"/>
                <w:sz w:val="20"/>
                <w:szCs w:val="20"/>
              </w:rPr>
              <w:t xml:space="preserve">Afixação de regulamentos e outras disposições em uso no estaleiro </w:t>
            </w:r>
          </w:p>
          <w:p w14:paraId="4A8FC807" w14:textId="77777777" w:rsidR="00684136" w:rsidRPr="00A15066" w:rsidRDefault="00684136" w:rsidP="007C5596">
            <w:pPr>
              <w:numPr>
                <w:ilvl w:val="0"/>
                <w:numId w:val="48"/>
              </w:numPr>
              <w:spacing w:after="17" w:line="240" w:lineRule="auto"/>
              <w:ind w:hanging="360"/>
              <w:jc w:val="left"/>
              <w:rPr>
                <w:rFonts w:cs="Times New Roman"/>
                <w:sz w:val="20"/>
                <w:szCs w:val="20"/>
              </w:rPr>
            </w:pPr>
            <w:r w:rsidRPr="00A15066">
              <w:rPr>
                <w:rFonts w:cs="Times New Roman"/>
                <w:sz w:val="20"/>
                <w:szCs w:val="20"/>
              </w:rPr>
              <w:t xml:space="preserve">Afixação de informações gerais </w:t>
            </w:r>
          </w:p>
          <w:p w14:paraId="08F98D1D" w14:textId="77777777" w:rsidR="00684136" w:rsidRPr="00A15066" w:rsidRDefault="00684136" w:rsidP="00A15066">
            <w:pPr>
              <w:spacing w:line="240" w:lineRule="auto"/>
              <w:ind w:left="31"/>
              <w:jc w:val="left"/>
              <w:rPr>
                <w:rFonts w:cs="Times New Roman"/>
                <w:sz w:val="20"/>
                <w:szCs w:val="20"/>
              </w:rPr>
            </w:pPr>
            <w:r w:rsidRPr="00A15066">
              <w:rPr>
                <w:rFonts w:cs="Times New Roman"/>
                <w:sz w:val="20"/>
                <w:szCs w:val="20"/>
              </w:rPr>
              <w:t xml:space="preserve"> </w:t>
            </w:r>
          </w:p>
        </w:tc>
        <w:tc>
          <w:tcPr>
            <w:tcW w:w="751" w:type="pct"/>
            <w:tcBorders>
              <w:top w:val="single" w:sz="4" w:space="0" w:color="000000"/>
              <w:left w:val="single" w:sz="4" w:space="0" w:color="000000"/>
              <w:bottom w:val="single" w:sz="4" w:space="0" w:color="000000"/>
              <w:right w:val="single" w:sz="4" w:space="0" w:color="000000"/>
            </w:tcBorders>
          </w:tcPr>
          <w:p w14:paraId="68A73978"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No final do 1º mês da adjudicação</w:t>
            </w:r>
          </w:p>
        </w:tc>
        <w:tc>
          <w:tcPr>
            <w:tcW w:w="751" w:type="pct"/>
            <w:tcBorders>
              <w:top w:val="single" w:sz="4" w:space="0" w:color="000000"/>
              <w:left w:val="single" w:sz="4" w:space="0" w:color="000000"/>
              <w:bottom w:val="single" w:sz="4" w:space="0" w:color="000000"/>
              <w:right w:val="single" w:sz="4" w:space="0" w:color="000000"/>
            </w:tcBorders>
          </w:tcPr>
          <w:p w14:paraId="7254A9AD"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 xml:space="preserve">UGPE – Especialista ambiental e social </w:t>
            </w:r>
          </w:p>
        </w:tc>
        <w:tc>
          <w:tcPr>
            <w:tcW w:w="934" w:type="pct"/>
            <w:tcBorders>
              <w:top w:val="single" w:sz="4" w:space="0" w:color="000000"/>
              <w:left w:val="single" w:sz="4" w:space="0" w:color="000000"/>
              <w:bottom w:val="single" w:sz="4" w:space="0" w:color="000000"/>
              <w:right w:val="single" w:sz="4" w:space="0" w:color="000000"/>
            </w:tcBorders>
          </w:tcPr>
          <w:p w14:paraId="34FE4011" w14:textId="77777777" w:rsidR="00684136" w:rsidRPr="00A15066" w:rsidRDefault="00684136" w:rsidP="00A15066">
            <w:pPr>
              <w:spacing w:line="240" w:lineRule="auto"/>
              <w:ind w:left="2"/>
              <w:jc w:val="left"/>
              <w:rPr>
                <w:rFonts w:cs="Times New Roman"/>
                <w:sz w:val="20"/>
                <w:szCs w:val="20"/>
              </w:rPr>
            </w:pPr>
            <w:r w:rsidRPr="00A15066">
              <w:rPr>
                <w:rFonts w:cs="Times New Roman"/>
                <w:sz w:val="20"/>
                <w:szCs w:val="20"/>
              </w:rPr>
              <w:t xml:space="preserve">Todos os trabalhadores </w:t>
            </w:r>
          </w:p>
        </w:tc>
      </w:tr>
    </w:tbl>
    <w:p w14:paraId="039AEDF5" w14:textId="09240898" w:rsidR="00684136" w:rsidRPr="00937EFC" w:rsidRDefault="00684136" w:rsidP="00684136">
      <w:pPr>
        <w:spacing w:after="221" w:line="259" w:lineRule="auto"/>
        <w:jc w:val="left"/>
        <w:rPr>
          <w:rFonts w:cs="Times New Roman"/>
        </w:rPr>
      </w:pPr>
      <w:r w:rsidRPr="00937EFC">
        <w:rPr>
          <w:rFonts w:cs="Times New Roman"/>
        </w:rPr>
        <w:t xml:space="preserve"> </w:t>
      </w:r>
    </w:p>
    <w:p w14:paraId="69A794DC" w14:textId="77777777" w:rsidR="00684136" w:rsidRPr="00937EFC" w:rsidRDefault="00684136" w:rsidP="00684136">
      <w:pPr>
        <w:pStyle w:val="SemEspaamento"/>
        <w:rPr>
          <w:sz w:val="22"/>
          <w:szCs w:val="22"/>
          <w:lang w:val="pt-PT"/>
        </w:rPr>
      </w:pPr>
      <w:r w:rsidRPr="00937EFC">
        <w:rPr>
          <w:sz w:val="22"/>
          <w:szCs w:val="22"/>
          <w:lang w:val="pt-PT"/>
        </w:rPr>
        <w:t xml:space="preserve">Atuação e Registo em Caso de Acidente </w:t>
      </w:r>
    </w:p>
    <w:p w14:paraId="66018E14" w14:textId="260B46AF" w:rsidR="00684136" w:rsidRPr="00A15066" w:rsidRDefault="00684136" w:rsidP="00A15066">
      <w:pPr>
        <w:ind w:right="2"/>
        <w:rPr>
          <w:rFonts w:cs="Times New Roman"/>
        </w:rPr>
      </w:pPr>
      <w:r w:rsidRPr="00A15066">
        <w:rPr>
          <w:rFonts w:cs="Times New Roman"/>
        </w:rPr>
        <w:t>Todos os acidentes de trabalho ocorridos na obra serão objeto de relatórios de inquérito e</w:t>
      </w:r>
      <w:r w:rsidR="00A45CE8">
        <w:rPr>
          <w:rFonts w:cs="Times New Roman"/>
        </w:rPr>
        <w:t xml:space="preserve"> serão devidamente registados. </w:t>
      </w:r>
      <w:r w:rsidRPr="00A15066">
        <w:rPr>
          <w:rFonts w:cs="Times New Roman"/>
        </w:rPr>
        <w:t xml:space="preserve">Para registar os acidentes de trabalho utilizar-se-á um formulário que será sempre mantido em arquivo de obra. </w:t>
      </w:r>
    </w:p>
    <w:p w14:paraId="64B4940B" w14:textId="77777777" w:rsidR="00684136" w:rsidRPr="00A15066" w:rsidRDefault="00684136" w:rsidP="00A15066">
      <w:pPr>
        <w:ind w:right="2"/>
        <w:rPr>
          <w:rFonts w:cs="Times New Roman"/>
        </w:rPr>
      </w:pPr>
      <w:r w:rsidRPr="00A15066">
        <w:rPr>
          <w:rFonts w:cs="Times New Roman"/>
        </w:rPr>
        <w:t xml:space="preserve">A comunicação de Acidentes e Incidentes processa-se do seguinte modo: </w:t>
      </w:r>
    </w:p>
    <w:p w14:paraId="7EA050B8" w14:textId="77777777" w:rsidR="00684136" w:rsidRPr="00A15066" w:rsidRDefault="00684136" w:rsidP="007C5596">
      <w:pPr>
        <w:numPr>
          <w:ilvl w:val="0"/>
          <w:numId w:val="41"/>
        </w:numPr>
        <w:ind w:right="2" w:hanging="360"/>
        <w:rPr>
          <w:rFonts w:cs="Times New Roman"/>
        </w:rPr>
      </w:pPr>
      <w:r w:rsidRPr="00A15066">
        <w:rPr>
          <w:rFonts w:cs="Times New Roman"/>
        </w:rPr>
        <w:t xml:space="preserve">Em caso de acidente ou doença grave, o responsável para a saúde e segurança do trabalho será avisado imediatamente para que se possa tornar as providências necessárias. </w:t>
      </w:r>
    </w:p>
    <w:p w14:paraId="6745A42B" w14:textId="77777777" w:rsidR="00684136" w:rsidRPr="00A15066" w:rsidRDefault="00684136" w:rsidP="007C5596">
      <w:pPr>
        <w:numPr>
          <w:ilvl w:val="0"/>
          <w:numId w:val="41"/>
        </w:numPr>
        <w:ind w:right="2" w:hanging="360"/>
        <w:rPr>
          <w:rFonts w:cs="Times New Roman"/>
        </w:rPr>
      </w:pPr>
      <w:r w:rsidRPr="00A15066">
        <w:rPr>
          <w:rFonts w:cs="Times New Roman"/>
        </w:rPr>
        <w:t xml:space="preserve">Qualquer acidente de trabalho de que tenham resultado mortos ou feridos graves será imediatamente comunicado pelo empreiteiro à UGPE nas 24 horas subsequentes. </w:t>
      </w:r>
    </w:p>
    <w:p w14:paraId="75B7F33D" w14:textId="77777777" w:rsidR="00684136" w:rsidRPr="00A15066" w:rsidRDefault="00684136" w:rsidP="007C5596">
      <w:pPr>
        <w:numPr>
          <w:ilvl w:val="0"/>
          <w:numId w:val="41"/>
        </w:numPr>
        <w:ind w:right="2" w:hanging="360"/>
        <w:rPr>
          <w:rFonts w:cs="Times New Roman"/>
        </w:rPr>
      </w:pPr>
      <w:r w:rsidRPr="00A15066">
        <w:rPr>
          <w:rFonts w:cs="Times New Roman"/>
        </w:rPr>
        <w:t xml:space="preserve">A zona será de imediato delimitada. Os trabalhos serão suspensos de imediato. </w:t>
      </w:r>
    </w:p>
    <w:p w14:paraId="2CFB6166" w14:textId="77777777" w:rsidR="00684136" w:rsidRPr="00A15066" w:rsidRDefault="00684136" w:rsidP="007C5596">
      <w:pPr>
        <w:numPr>
          <w:ilvl w:val="0"/>
          <w:numId w:val="41"/>
        </w:numPr>
        <w:ind w:right="2" w:hanging="360"/>
        <w:rPr>
          <w:rFonts w:cs="Times New Roman"/>
        </w:rPr>
      </w:pPr>
      <w:r w:rsidRPr="00A15066">
        <w:rPr>
          <w:rFonts w:cs="Times New Roman"/>
        </w:rPr>
        <w:t xml:space="preserve">As condições no local do acidente não serão alteradas até que tal seja autorizado por escrito pelas autoridades competentes. </w:t>
      </w:r>
    </w:p>
    <w:p w14:paraId="42D451CF" w14:textId="77777777" w:rsidR="00684136" w:rsidRPr="00A15066" w:rsidRDefault="00684136" w:rsidP="007C5596">
      <w:pPr>
        <w:numPr>
          <w:ilvl w:val="0"/>
          <w:numId w:val="41"/>
        </w:numPr>
        <w:ind w:right="2" w:hanging="360"/>
        <w:rPr>
          <w:rFonts w:cs="Times New Roman"/>
        </w:rPr>
      </w:pPr>
      <w:r w:rsidRPr="00A15066">
        <w:rPr>
          <w:rFonts w:cs="Times New Roman"/>
        </w:rPr>
        <w:t xml:space="preserve">Os trabalhos apenas recomeçarão, depois de levantada a interdição, por escrito, por parte das entidades competentes. </w:t>
      </w:r>
    </w:p>
    <w:p w14:paraId="2285253B" w14:textId="33D62C7A" w:rsidR="00684136" w:rsidRPr="00A15066" w:rsidRDefault="00684136" w:rsidP="007C5596">
      <w:pPr>
        <w:numPr>
          <w:ilvl w:val="0"/>
          <w:numId w:val="41"/>
        </w:numPr>
        <w:ind w:right="2" w:hanging="360"/>
        <w:rPr>
          <w:rFonts w:cs="Times New Roman"/>
        </w:rPr>
      </w:pPr>
      <w:r w:rsidRPr="00A15066">
        <w:rPr>
          <w:rFonts w:cs="Times New Roman"/>
        </w:rPr>
        <w:t>Acesso ao local do acidente apenas será facultado aos meios de soc</w:t>
      </w:r>
      <w:r w:rsidR="00A15066">
        <w:rPr>
          <w:rFonts w:cs="Times New Roman"/>
        </w:rPr>
        <w:t xml:space="preserve">orros e entidades competentes. </w:t>
      </w:r>
    </w:p>
    <w:p w14:paraId="68F21CF3" w14:textId="77777777" w:rsidR="00684136" w:rsidRPr="00937EFC" w:rsidRDefault="00684136" w:rsidP="00684136">
      <w:pPr>
        <w:spacing w:line="259" w:lineRule="auto"/>
        <w:ind w:left="1440"/>
        <w:jc w:val="left"/>
        <w:rPr>
          <w:rFonts w:cs="Times New Roman"/>
        </w:rPr>
      </w:pPr>
      <w:r w:rsidRPr="00937EFC">
        <w:rPr>
          <w:rFonts w:eastAsia="Cambria" w:cs="Times New Roman"/>
        </w:rPr>
        <w:t xml:space="preserve"> </w:t>
      </w:r>
    </w:p>
    <w:p w14:paraId="2B4D9249" w14:textId="77777777" w:rsidR="00684136" w:rsidRPr="00937EFC" w:rsidRDefault="00684136" w:rsidP="00684136">
      <w:pPr>
        <w:pStyle w:val="SemEspaamento"/>
        <w:rPr>
          <w:sz w:val="22"/>
          <w:szCs w:val="22"/>
          <w:lang w:val="pt-PT"/>
        </w:rPr>
      </w:pPr>
      <w:r w:rsidRPr="00937EFC">
        <w:rPr>
          <w:sz w:val="22"/>
          <w:szCs w:val="22"/>
          <w:lang w:val="pt-PT"/>
        </w:rPr>
        <w:t xml:space="preserve">Plano de Emergência </w:t>
      </w:r>
    </w:p>
    <w:p w14:paraId="59F1C599" w14:textId="77777777" w:rsidR="00684136" w:rsidRPr="00937EFC" w:rsidRDefault="00684136" w:rsidP="00A45CE8">
      <w:pPr>
        <w:rPr>
          <w:rFonts w:cs="Times New Roman"/>
        </w:rPr>
      </w:pPr>
      <w:r w:rsidRPr="00937EFC">
        <w:rPr>
          <w:rFonts w:cs="Times New Roman"/>
        </w:rPr>
        <w:t xml:space="preserve">Nos termos da legislação em vigor, constitui obrigação o estabelecimento das medidas adequadas a adotar em caso de acidente ou mesmo de uma catástrofe (incêndios, explosões, sismos, inundações), face às características do estaleiro montado e do local no qual está inserido. De uma forma geral, deverá referir-se o posto de socorros, os meios de comunicação de emergência, os caminhos de evacuação, a iluminação de emergência, etc.   </w:t>
      </w:r>
    </w:p>
    <w:p w14:paraId="2B365893" w14:textId="77777777" w:rsidR="00684136" w:rsidRPr="00937EFC" w:rsidRDefault="00684136" w:rsidP="00A45CE8">
      <w:pPr>
        <w:rPr>
          <w:rFonts w:cs="Times New Roman"/>
        </w:rPr>
      </w:pPr>
      <w:r w:rsidRPr="00937EFC">
        <w:rPr>
          <w:rFonts w:cs="Times New Roman"/>
        </w:rPr>
        <w:t xml:space="preserve">Deverá existir material de primeiros socorros, devidamente sinalizado e de fácil acesso, em todos os locais onde as condições de trabalho o exigirem. </w:t>
      </w:r>
    </w:p>
    <w:p w14:paraId="5EF0B8A5" w14:textId="77777777" w:rsidR="00684136" w:rsidRPr="00937EFC" w:rsidRDefault="00684136" w:rsidP="00A45CE8">
      <w:pPr>
        <w:rPr>
          <w:rFonts w:cs="Times New Roman"/>
        </w:rPr>
      </w:pPr>
      <w:r w:rsidRPr="00937EFC">
        <w:rPr>
          <w:rFonts w:cs="Times New Roman"/>
        </w:rPr>
        <w:t xml:space="preserve">Relativamente ao plano de emergência, o objetivo é a preparação dos meios humanos e materiais disponíveis, a fim de garantir a salvaguarda dos intervenientes na obra, bem como uma rápida e eficiente intervenção em caso de incendio ou sinistro grave. </w:t>
      </w:r>
    </w:p>
    <w:p w14:paraId="53E88973" w14:textId="77777777" w:rsidR="00684136" w:rsidRPr="00A26E1F" w:rsidRDefault="00684136" w:rsidP="00A45CE8">
      <w:pPr>
        <w:rPr>
          <w:rFonts w:cs="Times New Roman"/>
        </w:rPr>
      </w:pPr>
      <w:r w:rsidRPr="00A26E1F">
        <w:rPr>
          <w:rFonts w:cs="Times New Roman"/>
        </w:rPr>
        <w:t xml:space="preserve">Deverá estar afixada, em locais estratégicos, a lista de contactos que a seguir se apresenta, de modo a garantir, em caso de acidente, a pronta assistência às vítimas. </w:t>
      </w:r>
    </w:p>
    <w:tbl>
      <w:tblPr>
        <w:tblStyle w:val="TableGrid10"/>
        <w:tblW w:w="7405" w:type="dxa"/>
        <w:tblInd w:w="5" w:type="dxa"/>
        <w:tblCellMar>
          <w:top w:w="50" w:type="dxa"/>
          <w:right w:w="2" w:type="dxa"/>
        </w:tblCellMar>
        <w:tblLook w:val="04A0" w:firstRow="1" w:lastRow="0" w:firstColumn="1" w:lastColumn="0" w:noHBand="0" w:noVBand="1"/>
      </w:tblPr>
      <w:tblGrid>
        <w:gridCol w:w="3703"/>
        <w:gridCol w:w="1428"/>
        <w:gridCol w:w="2274"/>
      </w:tblGrid>
      <w:tr w:rsidR="00684136" w:rsidRPr="00A26E1F" w14:paraId="023EEB1B" w14:textId="77777777" w:rsidTr="00A15066">
        <w:trPr>
          <w:trHeight w:val="288"/>
        </w:trPr>
        <w:tc>
          <w:tcPr>
            <w:tcW w:w="3703" w:type="dxa"/>
            <w:tcBorders>
              <w:top w:val="single" w:sz="4" w:space="0" w:color="000000"/>
              <w:left w:val="single" w:sz="4" w:space="0" w:color="000000"/>
              <w:bottom w:val="single" w:sz="4" w:space="0" w:color="000000"/>
              <w:right w:val="single" w:sz="4" w:space="0" w:color="000000"/>
            </w:tcBorders>
          </w:tcPr>
          <w:p w14:paraId="1AEDF61E" w14:textId="77777777" w:rsidR="00684136" w:rsidRPr="00A26E1F" w:rsidRDefault="00684136" w:rsidP="00A45CE8">
            <w:pPr>
              <w:ind w:left="110"/>
              <w:jc w:val="left"/>
              <w:rPr>
                <w:rFonts w:cs="Times New Roman"/>
                <w:sz w:val="20"/>
                <w:szCs w:val="20"/>
              </w:rPr>
            </w:pPr>
            <w:r w:rsidRPr="00A26E1F">
              <w:rPr>
                <w:rFonts w:cs="Times New Roman"/>
                <w:sz w:val="20"/>
                <w:szCs w:val="20"/>
              </w:rPr>
              <w:t xml:space="preserve"> </w:t>
            </w:r>
          </w:p>
        </w:tc>
        <w:tc>
          <w:tcPr>
            <w:tcW w:w="1428" w:type="dxa"/>
            <w:tcBorders>
              <w:top w:val="single" w:sz="4" w:space="0" w:color="000000"/>
              <w:left w:val="single" w:sz="4" w:space="0" w:color="000000"/>
              <w:bottom w:val="single" w:sz="4" w:space="0" w:color="000000"/>
              <w:right w:val="nil"/>
            </w:tcBorders>
          </w:tcPr>
          <w:p w14:paraId="3607A19C" w14:textId="77777777" w:rsidR="00684136" w:rsidRPr="00A26E1F" w:rsidRDefault="00684136" w:rsidP="00A45CE8">
            <w:pPr>
              <w:jc w:val="left"/>
              <w:rPr>
                <w:rFonts w:cs="Times New Roman"/>
                <w:sz w:val="20"/>
                <w:szCs w:val="20"/>
              </w:rPr>
            </w:pPr>
          </w:p>
        </w:tc>
        <w:tc>
          <w:tcPr>
            <w:tcW w:w="2273" w:type="dxa"/>
            <w:tcBorders>
              <w:top w:val="single" w:sz="4" w:space="0" w:color="000000"/>
              <w:left w:val="nil"/>
              <w:bottom w:val="single" w:sz="4" w:space="0" w:color="000000"/>
              <w:right w:val="single" w:sz="4" w:space="0" w:color="000000"/>
            </w:tcBorders>
          </w:tcPr>
          <w:p w14:paraId="5DCFA6CD" w14:textId="77777777" w:rsidR="00684136" w:rsidRPr="00A26E1F" w:rsidRDefault="00684136" w:rsidP="00A45CE8">
            <w:pPr>
              <w:jc w:val="left"/>
              <w:rPr>
                <w:rFonts w:cs="Times New Roman"/>
                <w:sz w:val="20"/>
                <w:szCs w:val="20"/>
              </w:rPr>
            </w:pPr>
            <w:r w:rsidRPr="00A26E1F">
              <w:rPr>
                <w:rFonts w:cs="Times New Roman"/>
                <w:sz w:val="20"/>
                <w:szCs w:val="20"/>
              </w:rPr>
              <w:t>C</w:t>
            </w:r>
            <w:r w:rsidRPr="00A26E1F">
              <w:rPr>
                <w:rFonts w:cs="Times New Roman"/>
                <w:b/>
                <w:sz w:val="20"/>
                <w:szCs w:val="20"/>
              </w:rPr>
              <w:t>ONTACTO</w:t>
            </w:r>
            <w:r w:rsidRPr="00A26E1F">
              <w:rPr>
                <w:rFonts w:cs="Times New Roman"/>
                <w:sz w:val="20"/>
                <w:szCs w:val="20"/>
              </w:rPr>
              <w:t xml:space="preserve"> </w:t>
            </w:r>
          </w:p>
        </w:tc>
      </w:tr>
      <w:tr w:rsidR="00684136" w:rsidRPr="00A26E1F" w14:paraId="31D53D85" w14:textId="77777777" w:rsidTr="00A15066">
        <w:trPr>
          <w:trHeight w:val="287"/>
        </w:trPr>
        <w:tc>
          <w:tcPr>
            <w:tcW w:w="3703" w:type="dxa"/>
            <w:tcBorders>
              <w:top w:val="single" w:sz="4" w:space="0" w:color="000000"/>
              <w:left w:val="single" w:sz="4" w:space="0" w:color="000000"/>
              <w:bottom w:val="single" w:sz="4" w:space="0" w:color="000000"/>
              <w:right w:val="single" w:sz="4" w:space="0" w:color="000000"/>
            </w:tcBorders>
          </w:tcPr>
          <w:p w14:paraId="42CE1C1D" w14:textId="77777777" w:rsidR="00684136" w:rsidRPr="00A26E1F" w:rsidRDefault="00684136" w:rsidP="00A45CE8">
            <w:pPr>
              <w:ind w:left="110"/>
              <w:jc w:val="left"/>
              <w:rPr>
                <w:rFonts w:cs="Times New Roman"/>
                <w:sz w:val="20"/>
                <w:szCs w:val="20"/>
              </w:rPr>
            </w:pPr>
            <w:r w:rsidRPr="00A26E1F">
              <w:rPr>
                <w:rFonts w:cs="Times New Roman"/>
                <w:sz w:val="20"/>
                <w:szCs w:val="20"/>
              </w:rPr>
              <w:t xml:space="preserve">Informações </w:t>
            </w:r>
          </w:p>
        </w:tc>
        <w:tc>
          <w:tcPr>
            <w:tcW w:w="1428" w:type="dxa"/>
            <w:tcBorders>
              <w:top w:val="single" w:sz="4" w:space="0" w:color="000000"/>
              <w:left w:val="single" w:sz="4" w:space="0" w:color="000000"/>
              <w:bottom w:val="single" w:sz="4" w:space="0" w:color="000000"/>
              <w:right w:val="nil"/>
            </w:tcBorders>
          </w:tcPr>
          <w:p w14:paraId="78194BF1" w14:textId="77777777" w:rsidR="00684136" w:rsidRPr="00A26E1F" w:rsidRDefault="00684136" w:rsidP="00A45CE8">
            <w:pPr>
              <w:ind w:left="108"/>
              <w:jc w:val="left"/>
              <w:rPr>
                <w:rFonts w:cs="Times New Roman"/>
                <w:sz w:val="20"/>
                <w:szCs w:val="20"/>
              </w:rPr>
            </w:pPr>
            <w:r w:rsidRPr="00A26E1F">
              <w:rPr>
                <w:rFonts w:cs="Times New Roman"/>
                <w:sz w:val="20"/>
                <w:szCs w:val="20"/>
              </w:rPr>
              <w:t xml:space="preserve">102 </w:t>
            </w:r>
          </w:p>
        </w:tc>
        <w:tc>
          <w:tcPr>
            <w:tcW w:w="2273" w:type="dxa"/>
            <w:tcBorders>
              <w:top w:val="single" w:sz="4" w:space="0" w:color="000000"/>
              <w:left w:val="nil"/>
              <w:bottom w:val="single" w:sz="4" w:space="0" w:color="000000"/>
              <w:right w:val="single" w:sz="4" w:space="0" w:color="000000"/>
            </w:tcBorders>
          </w:tcPr>
          <w:p w14:paraId="7D83515C" w14:textId="77777777" w:rsidR="00684136" w:rsidRPr="00A26E1F" w:rsidRDefault="00684136" w:rsidP="00A45CE8">
            <w:pPr>
              <w:jc w:val="left"/>
              <w:rPr>
                <w:rFonts w:cs="Times New Roman"/>
                <w:sz w:val="20"/>
                <w:szCs w:val="20"/>
              </w:rPr>
            </w:pPr>
          </w:p>
        </w:tc>
      </w:tr>
      <w:tr w:rsidR="00684136" w:rsidRPr="00A26E1F" w14:paraId="2179FD7A" w14:textId="77777777" w:rsidTr="00A15066">
        <w:trPr>
          <w:trHeight w:val="287"/>
        </w:trPr>
        <w:tc>
          <w:tcPr>
            <w:tcW w:w="3703" w:type="dxa"/>
            <w:tcBorders>
              <w:top w:val="single" w:sz="4" w:space="0" w:color="000000"/>
              <w:left w:val="single" w:sz="4" w:space="0" w:color="000000"/>
              <w:bottom w:val="single" w:sz="4" w:space="0" w:color="000000"/>
              <w:right w:val="single" w:sz="4" w:space="0" w:color="000000"/>
            </w:tcBorders>
          </w:tcPr>
          <w:p w14:paraId="5CA5DDF9" w14:textId="77777777" w:rsidR="00684136" w:rsidRPr="00A26E1F" w:rsidRDefault="00684136" w:rsidP="00A45CE8">
            <w:pPr>
              <w:ind w:left="110"/>
              <w:jc w:val="left"/>
              <w:rPr>
                <w:rFonts w:cs="Times New Roman"/>
                <w:sz w:val="20"/>
                <w:szCs w:val="20"/>
              </w:rPr>
            </w:pPr>
            <w:r w:rsidRPr="00A26E1F">
              <w:rPr>
                <w:rFonts w:cs="Times New Roman"/>
                <w:sz w:val="20"/>
                <w:szCs w:val="20"/>
              </w:rPr>
              <w:t xml:space="preserve">Hospital Universitário Agostinho Neto - Praia </w:t>
            </w:r>
          </w:p>
        </w:tc>
        <w:tc>
          <w:tcPr>
            <w:tcW w:w="1428" w:type="dxa"/>
            <w:tcBorders>
              <w:top w:val="single" w:sz="4" w:space="0" w:color="000000"/>
              <w:left w:val="single" w:sz="4" w:space="0" w:color="000000"/>
              <w:bottom w:val="single" w:sz="4" w:space="0" w:color="000000"/>
              <w:right w:val="nil"/>
            </w:tcBorders>
          </w:tcPr>
          <w:p w14:paraId="62417E4F" w14:textId="77777777" w:rsidR="00684136" w:rsidRPr="00A26E1F" w:rsidRDefault="00684136" w:rsidP="00A45CE8">
            <w:pPr>
              <w:ind w:left="108"/>
              <w:jc w:val="left"/>
              <w:rPr>
                <w:rFonts w:cs="Times New Roman"/>
                <w:sz w:val="20"/>
                <w:szCs w:val="20"/>
              </w:rPr>
            </w:pPr>
            <w:r w:rsidRPr="00A26E1F">
              <w:rPr>
                <w:rFonts w:cs="Times New Roman"/>
                <w:sz w:val="20"/>
                <w:szCs w:val="20"/>
              </w:rPr>
              <w:t>2602140</w:t>
            </w:r>
          </w:p>
        </w:tc>
        <w:tc>
          <w:tcPr>
            <w:tcW w:w="2273" w:type="dxa"/>
            <w:tcBorders>
              <w:top w:val="single" w:sz="4" w:space="0" w:color="000000"/>
              <w:left w:val="nil"/>
              <w:bottom w:val="single" w:sz="4" w:space="0" w:color="000000"/>
              <w:right w:val="single" w:sz="4" w:space="0" w:color="000000"/>
            </w:tcBorders>
          </w:tcPr>
          <w:p w14:paraId="05978946" w14:textId="77777777" w:rsidR="00684136" w:rsidRPr="00A26E1F" w:rsidRDefault="00684136" w:rsidP="00A45CE8">
            <w:pPr>
              <w:jc w:val="left"/>
              <w:rPr>
                <w:rFonts w:cs="Times New Roman"/>
                <w:sz w:val="20"/>
                <w:szCs w:val="20"/>
              </w:rPr>
            </w:pPr>
          </w:p>
        </w:tc>
      </w:tr>
      <w:tr w:rsidR="00684136" w:rsidRPr="00A26E1F" w14:paraId="154B6160" w14:textId="77777777" w:rsidTr="00A15066">
        <w:trPr>
          <w:trHeight w:val="288"/>
        </w:trPr>
        <w:tc>
          <w:tcPr>
            <w:tcW w:w="3703" w:type="dxa"/>
            <w:tcBorders>
              <w:top w:val="single" w:sz="4" w:space="0" w:color="000000"/>
              <w:left w:val="single" w:sz="4" w:space="0" w:color="000000"/>
              <w:bottom w:val="single" w:sz="4" w:space="0" w:color="000000"/>
              <w:right w:val="single" w:sz="4" w:space="0" w:color="000000"/>
            </w:tcBorders>
          </w:tcPr>
          <w:p w14:paraId="5FFDE9E4" w14:textId="77777777" w:rsidR="00684136" w:rsidRPr="00A26E1F" w:rsidRDefault="00684136" w:rsidP="00A45CE8">
            <w:pPr>
              <w:ind w:left="110"/>
              <w:jc w:val="left"/>
              <w:rPr>
                <w:rFonts w:cs="Times New Roman"/>
                <w:sz w:val="20"/>
                <w:szCs w:val="20"/>
              </w:rPr>
            </w:pPr>
            <w:r w:rsidRPr="00A26E1F">
              <w:rPr>
                <w:rFonts w:cs="Times New Roman"/>
                <w:sz w:val="20"/>
                <w:szCs w:val="20"/>
              </w:rPr>
              <w:t xml:space="preserve">Bombeiros </w:t>
            </w:r>
          </w:p>
        </w:tc>
        <w:tc>
          <w:tcPr>
            <w:tcW w:w="1428" w:type="dxa"/>
            <w:tcBorders>
              <w:top w:val="single" w:sz="4" w:space="0" w:color="000000"/>
              <w:left w:val="single" w:sz="4" w:space="0" w:color="000000"/>
              <w:bottom w:val="single" w:sz="4" w:space="0" w:color="000000"/>
              <w:right w:val="nil"/>
            </w:tcBorders>
          </w:tcPr>
          <w:p w14:paraId="2B02AEFD" w14:textId="77777777" w:rsidR="00684136" w:rsidRPr="00A26E1F" w:rsidRDefault="00684136" w:rsidP="00A45CE8">
            <w:pPr>
              <w:ind w:left="108"/>
              <w:jc w:val="left"/>
              <w:rPr>
                <w:rFonts w:cs="Times New Roman"/>
                <w:sz w:val="20"/>
                <w:szCs w:val="20"/>
              </w:rPr>
            </w:pPr>
            <w:r w:rsidRPr="00A26E1F">
              <w:rPr>
                <w:rFonts w:cs="Times New Roman"/>
                <w:sz w:val="20"/>
                <w:szCs w:val="20"/>
              </w:rPr>
              <w:t xml:space="preserve"> </w:t>
            </w:r>
            <w:r w:rsidRPr="00A26E1F">
              <w:rPr>
                <w:rFonts w:cs="Times New Roman"/>
                <w:color w:val="4D5156"/>
                <w:sz w:val="20"/>
                <w:szCs w:val="20"/>
                <w:shd w:val="clear" w:color="auto" w:fill="FFFFFF"/>
              </w:rPr>
              <w:t>261 27 27</w:t>
            </w:r>
          </w:p>
        </w:tc>
        <w:tc>
          <w:tcPr>
            <w:tcW w:w="2273" w:type="dxa"/>
            <w:tcBorders>
              <w:top w:val="single" w:sz="4" w:space="0" w:color="000000"/>
              <w:left w:val="nil"/>
              <w:bottom w:val="single" w:sz="4" w:space="0" w:color="000000"/>
              <w:right w:val="single" w:sz="4" w:space="0" w:color="000000"/>
            </w:tcBorders>
          </w:tcPr>
          <w:p w14:paraId="20FFED9D" w14:textId="77777777" w:rsidR="00684136" w:rsidRPr="00A26E1F" w:rsidRDefault="00684136" w:rsidP="00A45CE8">
            <w:pPr>
              <w:jc w:val="left"/>
              <w:rPr>
                <w:rFonts w:cs="Times New Roman"/>
                <w:sz w:val="20"/>
                <w:szCs w:val="20"/>
              </w:rPr>
            </w:pPr>
          </w:p>
        </w:tc>
      </w:tr>
      <w:tr w:rsidR="00684136" w:rsidRPr="00A26E1F" w14:paraId="75032AAB" w14:textId="77777777" w:rsidTr="00A15066">
        <w:trPr>
          <w:trHeight w:val="287"/>
        </w:trPr>
        <w:tc>
          <w:tcPr>
            <w:tcW w:w="3703" w:type="dxa"/>
            <w:tcBorders>
              <w:top w:val="single" w:sz="4" w:space="0" w:color="000000"/>
              <w:left w:val="single" w:sz="4" w:space="0" w:color="000000"/>
              <w:bottom w:val="single" w:sz="4" w:space="0" w:color="000000"/>
              <w:right w:val="single" w:sz="4" w:space="0" w:color="000000"/>
            </w:tcBorders>
          </w:tcPr>
          <w:p w14:paraId="07E36257" w14:textId="77777777" w:rsidR="00684136" w:rsidRPr="00A26E1F" w:rsidRDefault="00684136" w:rsidP="00A45CE8">
            <w:pPr>
              <w:ind w:left="110"/>
              <w:jc w:val="left"/>
              <w:rPr>
                <w:rFonts w:cs="Times New Roman"/>
                <w:sz w:val="20"/>
                <w:szCs w:val="20"/>
              </w:rPr>
            </w:pPr>
            <w:r w:rsidRPr="00A26E1F">
              <w:rPr>
                <w:rFonts w:cs="Times New Roman"/>
                <w:sz w:val="20"/>
                <w:szCs w:val="20"/>
              </w:rPr>
              <w:t xml:space="preserve">Policia </w:t>
            </w:r>
          </w:p>
        </w:tc>
        <w:tc>
          <w:tcPr>
            <w:tcW w:w="3702" w:type="dxa"/>
            <w:gridSpan w:val="2"/>
            <w:tcBorders>
              <w:top w:val="single" w:sz="4" w:space="0" w:color="000000"/>
              <w:left w:val="single" w:sz="4" w:space="0" w:color="000000"/>
              <w:bottom w:val="single" w:sz="4" w:space="0" w:color="000000"/>
              <w:right w:val="single" w:sz="4" w:space="0" w:color="000000"/>
            </w:tcBorders>
          </w:tcPr>
          <w:p w14:paraId="39405B81" w14:textId="77777777" w:rsidR="00684136" w:rsidRPr="00A26E1F" w:rsidRDefault="00684136" w:rsidP="00A45CE8">
            <w:pPr>
              <w:ind w:left="108"/>
              <w:jc w:val="left"/>
              <w:rPr>
                <w:rFonts w:cs="Times New Roman"/>
                <w:sz w:val="20"/>
                <w:szCs w:val="20"/>
              </w:rPr>
            </w:pPr>
            <w:r w:rsidRPr="00A26E1F">
              <w:rPr>
                <w:rFonts w:cs="Times New Roman"/>
                <w:sz w:val="20"/>
                <w:szCs w:val="20"/>
              </w:rPr>
              <w:t xml:space="preserve">132 </w:t>
            </w:r>
          </w:p>
        </w:tc>
      </w:tr>
      <w:tr w:rsidR="00684136" w:rsidRPr="00A26E1F" w14:paraId="2D167C9D" w14:textId="77777777" w:rsidTr="00A15066">
        <w:trPr>
          <w:trHeight w:val="288"/>
        </w:trPr>
        <w:tc>
          <w:tcPr>
            <w:tcW w:w="3703" w:type="dxa"/>
            <w:tcBorders>
              <w:top w:val="single" w:sz="4" w:space="0" w:color="000000"/>
              <w:left w:val="single" w:sz="4" w:space="0" w:color="000000"/>
              <w:bottom w:val="single" w:sz="4" w:space="0" w:color="000000"/>
              <w:right w:val="single" w:sz="4" w:space="0" w:color="000000"/>
            </w:tcBorders>
          </w:tcPr>
          <w:p w14:paraId="1588D4EA" w14:textId="77777777" w:rsidR="00684136" w:rsidRPr="00A26E1F" w:rsidRDefault="00684136" w:rsidP="00A45CE8">
            <w:pPr>
              <w:ind w:left="110"/>
              <w:jc w:val="left"/>
              <w:rPr>
                <w:rFonts w:cs="Times New Roman"/>
                <w:sz w:val="20"/>
                <w:szCs w:val="20"/>
              </w:rPr>
            </w:pPr>
            <w:r w:rsidRPr="00A26E1F">
              <w:rPr>
                <w:rFonts w:cs="Times New Roman"/>
                <w:sz w:val="20"/>
                <w:szCs w:val="20"/>
              </w:rPr>
              <w:t>Água e esgotos - AdS</w:t>
            </w:r>
          </w:p>
        </w:tc>
        <w:tc>
          <w:tcPr>
            <w:tcW w:w="3702" w:type="dxa"/>
            <w:gridSpan w:val="2"/>
            <w:tcBorders>
              <w:top w:val="single" w:sz="4" w:space="0" w:color="000000"/>
              <w:left w:val="single" w:sz="4" w:space="0" w:color="000000"/>
              <w:bottom w:val="single" w:sz="4" w:space="0" w:color="000000"/>
              <w:right w:val="single" w:sz="4" w:space="0" w:color="000000"/>
            </w:tcBorders>
          </w:tcPr>
          <w:p w14:paraId="3D5CD2F9" w14:textId="77777777" w:rsidR="00684136" w:rsidRPr="00A26E1F" w:rsidRDefault="00684136" w:rsidP="00A45CE8">
            <w:pPr>
              <w:ind w:left="108"/>
              <w:jc w:val="left"/>
              <w:rPr>
                <w:rFonts w:cs="Times New Roman"/>
                <w:sz w:val="20"/>
                <w:szCs w:val="20"/>
              </w:rPr>
            </w:pPr>
            <w:r w:rsidRPr="00A26E1F">
              <w:rPr>
                <w:rFonts w:cs="Times New Roman"/>
                <w:sz w:val="20"/>
                <w:szCs w:val="20"/>
              </w:rPr>
              <w:t>8001028</w:t>
            </w:r>
          </w:p>
        </w:tc>
      </w:tr>
      <w:tr w:rsidR="00684136" w:rsidRPr="00A26E1F" w14:paraId="1B33A798" w14:textId="77777777" w:rsidTr="00A15066">
        <w:trPr>
          <w:trHeight w:val="288"/>
        </w:trPr>
        <w:tc>
          <w:tcPr>
            <w:tcW w:w="3703" w:type="dxa"/>
            <w:tcBorders>
              <w:top w:val="single" w:sz="4" w:space="0" w:color="000000"/>
              <w:left w:val="single" w:sz="4" w:space="0" w:color="000000"/>
              <w:bottom w:val="single" w:sz="4" w:space="0" w:color="000000"/>
              <w:right w:val="single" w:sz="4" w:space="0" w:color="000000"/>
            </w:tcBorders>
          </w:tcPr>
          <w:p w14:paraId="52B76AED" w14:textId="77777777" w:rsidR="00684136" w:rsidRPr="00A26E1F" w:rsidRDefault="00684136" w:rsidP="00A45CE8">
            <w:pPr>
              <w:ind w:left="110"/>
              <w:jc w:val="left"/>
              <w:rPr>
                <w:rFonts w:cs="Times New Roman"/>
                <w:sz w:val="20"/>
                <w:szCs w:val="20"/>
              </w:rPr>
            </w:pPr>
            <w:r w:rsidRPr="00A26E1F">
              <w:rPr>
                <w:rFonts w:cs="Times New Roman"/>
                <w:sz w:val="20"/>
                <w:szCs w:val="20"/>
              </w:rPr>
              <w:t>Eletricidade - Electra</w:t>
            </w:r>
          </w:p>
        </w:tc>
        <w:tc>
          <w:tcPr>
            <w:tcW w:w="3702" w:type="dxa"/>
            <w:gridSpan w:val="2"/>
            <w:tcBorders>
              <w:top w:val="single" w:sz="4" w:space="0" w:color="000000"/>
              <w:left w:val="single" w:sz="4" w:space="0" w:color="000000"/>
              <w:bottom w:val="single" w:sz="4" w:space="0" w:color="000000"/>
              <w:right w:val="single" w:sz="4" w:space="0" w:color="000000"/>
            </w:tcBorders>
          </w:tcPr>
          <w:p w14:paraId="618DE268" w14:textId="77777777" w:rsidR="00684136" w:rsidRPr="00A26E1F" w:rsidRDefault="00684136" w:rsidP="00A45CE8">
            <w:pPr>
              <w:ind w:left="108"/>
              <w:jc w:val="left"/>
              <w:rPr>
                <w:rFonts w:cs="Times New Roman"/>
                <w:sz w:val="20"/>
                <w:szCs w:val="20"/>
              </w:rPr>
            </w:pPr>
            <w:r w:rsidRPr="00A26E1F">
              <w:rPr>
                <w:rFonts w:cs="Times New Roman"/>
                <w:sz w:val="20"/>
                <w:szCs w:val="20"/>
              </w:rPr>
              <w:t>265 75 28</w:t>
            </w:r>
          </w:p>
        </w:tc>
      </w:tr>
      <w:tr w:rsidR="00684136" w:rsidRPr="00A26E1F" w14:paraId="2AFD74D0" w14:textId="77777777" w:rsidTr="00A15066">
        <w:trPr>
          <w:trHeight w:val="287"/>
        </w:trPr>
        <w:tc>
          <w:tcPr>
            <w:tcW w:w="3703" w:type="dxa"/>
            <w:tcBorders>
              <w:top w:val="single" w:sz="4" w:space="0" w:color="000000"/>
              <w:left w:val="single" w:sz="4" w:space="0" w:color="000000"/>
              <w:bottom w:val="single" w:sz="4" w:space="0" w:color="000000"/>
              <w:right w:val="single" w:sz="4" w:space="0" w:color="000000"/>
            </w:tcBorders>
          </w:tcPr>
          <w:p w14:paraId="27B136B4" w14:textId="77777777" w:rsidR="00684136" w:rsidRPr="00A26E1F" w:rsidRDefault="00684136" w:rsidP="00A45CE8">
            <w:pPr>
              <w:ind w:left="110"/>
              <w:jc w:val="left"/>
              <w:rPr>
                <w:rFonts w:cs="Times New Roman"/>
                <w:sz w:val="20"/>
                <w:szCs w:val="20"/>
              </w:rPr>
            </w:pPr>
            <w:r w:rsidRPr="00A26E1F">
              <w:rPr>
                <w:rFonts w:cs="Times New Roman"/>
                <w:sz w:val="20"/>
                <w:szCs w:val="20"/>
              </w:rPr>
              <w:t xml:space="preserve">CvTelecom – Serviço apoio ao Cliente </w:t>
            </w:r>
          </w:p>
        </w:tc>
        <w:tc>
          <w:tcPr>
            <w:tcW w:w="3702" w:type="dxa"/>
            <w:gridSpan w:val="2"/>
            <w:tcBorders>
              <w:top w:val="single" w:sz="4" w:space="0" w:color="000000"/>
              <w:left w:val="single" w:sz="4" w:space="0" w:color="000000"/>
              <w:bottom w:val="single" w:sz="4" w:space="0" w:color="000000"/>
              <w:right w:val="single" w:sz="4" w:space="0" w:color="000000"/>
            </w:tcBorders>
          </w:tcPr>
          <w:p w14:paraId="548C71FA" w14:textId="77777777" w:rsidR="00684136" w:rsidRPr="00A26E1F" w:rsidRDefault="00684136" w:rsidP="00A45CE8">
            <w:pPr>
              <w:ind w:left="108"/>
              <w:jc w:val="left"/>
              <w:rPr>
                <w:rFonts w:cs="Times New Roman"/>
                <w:sz w:val="20"/>
                <w:szCs w:val="20"/>
              </w:rPr>
            </w:pPr>
            <w:r w:rsidRPr="00A26E1F">
              <w:rPr>
                <w:rFonts w:cs="Times New Roman"/>
                <w:sz w:val="20"/>
                <w:szCs w:val="20"/>
              </w:rPr>
              <w:t xml:space="preserve">102 </w:t>
            </w:r>
          </w:p>
        </w:tc>
      </w:tr>
      <w:tr w:rsidR="00684136" w:rsidRPr="00A26E1F" w14:paraId="37B3E68E" w14:textId="77777777" w:rsidTr="00A15066">
        <w:trPr>
          <w:trHeight w:val="287"/>
        </w:trPr>
        <w:tc>
          <w:tcPr>
            <w:tcW w:w="3703" w:type="dxa"/>
            <w:tcBorders>
              <w:top w:val="single" w:sz="4" w:space="0" w:color="000000"/>
              <w:left w:val="single" w:sz="4" w:space="0" w:color="000000"/>
              <w:bottom w:val="single" w:sz="4" w:space="0" w:color="000000"/>
              <w:right w:val="single" w:sz="4" w:space="0" w:color="000000"/>
            </w:tcBorders>
          </w:tcPr>
          <w:p w14:paraId="5877261A" w14:textId="77777777" w:rsidR="00684136" w:rsidRPr="00A26E1F" w:rsidRDefault="00684136" w:rsidP="00A45CE8">
            <w:pPr>
              <w:ind w:left="110"/>
              <w:jc w:val="left"/>
              <w:rPr>
                <w:rFonts w:cs="Times New Roman"/>
                <w:sz w:val="20"/>
                <w:szCs w:val="20"/>
              </w:rPr>
            </w:pPr>
            <w:r w:rsidRPr="00A26E1F">
              <w:rPr>
                <w:rFonts w:cs="Times New Roman"/>
                <w:sz w:val="20"/>
                <w:szCs w:val="20"/>
              </w:rPr>
              <w:t>Director de obra</w:t>
            </w:r>
          </w:p>
        </w:tc>
        <w:tc>
          <w:tcPr>
            <w:tcW w:w="3702" w:type="dxa"/>
            <w:gridSpan w:val="2"/>
            <w:tcBorders>
              <w:top w:val="single" w:sz="4" w:space="0" w:color="000000"/>
              <w:left w:val="single" w:sz="4" w:space="0" w:color="000000"/>
              <w:bottom w:val="single" w:sz="4" w:space="0" w:color="000000"/>
              <w:right w:val="single" w:sz="4" w:space="0" w:color="000000"/>
            </w:tcBorders>
          </w:tcPr>
          <w:p w14:paraId="6DFDABC7" w14:textId="77777777" w:rsidR="00684136" w:rsidRPr="00A26E1F" w:rsidRDefault="00684136" w:rsidP="00A45CE8">
            <w:pPr>
              <w:ind w:left="108"/>
              <w:jc w:val="left"/>
              <w:rPr>
                <w:rFonts w:cs="Times New Roman"/>
                <w:sz w:val="20"/>
                <w:szCs w:val="20"/>
              </w:rPr>
            </w:pPr>
            <w:r w:rsidRPr="00A26E1F">
              <w:rPr>
                <w:rFonts w:cs="Times New Roman"/>
                <w:sz w:val="20"/>
                <w:szCs w:val="20"/>
              </w:rPr>
              <w:t>Por indicar</w:t>
            </w:r>
          </w:p>
        </w:tc>
      </w:tr>
      <w:tr w:rsidR="00684136" w:rsidRPr="00A15066" w14:paraId="0DC9D75F" w14:textId="77777777" w:rsidTr="00A15066">
        <w:trPr>
          <w:trHeight w:val="288"/>
        </w:trPr>
        <w:tc>
          <w:tcPr>
            <w:tcW w:w="3703" w:type="dxa"/>
            <w:tcBorders>
              <w:top w:val="single" w:sz="4" w:space="0" w:color="000000"/>
              <w:left w:val="single" w:sz="4" w:space="0" w:color="000000"/>
              <w:bottom w:val="single" w:sz="4" w:space="0" w:color="000000"/>
              <w:right w:val="single" w:sz="4" w:space="0" w:color="000000"/>
            </w:tcBorders>
          </w:tcPr>
          <w:p w14:paraId="0BA0B9C5" w14:textId="77777777" w:rsidR="00684136" w:rsidRPr="00A26E1F" w:rsidRDefault="00684136" w:rsidP="00A45CE8">
            <w:pPr>
              <w:ind w:left="110"/>
              <w:jc w:val="left"/>
              <w:rPr>
                <w:rFonts w:cs="Times New Roman"/>
                <w:sz w:val="20"/>
                <w:szCs w:val="20"/>
              </w:rPr>
            </w:pPr>
            <w:r w:rsidRPr="00A26E1F">
              <w:rPr>
                <w:rFonts w:cs="Times New Roman"/>
                <w:sz w:val="20"/>
                <w:szCs w:val="20"/>
              </w:rPr>
              <w:t xml:space="preserve">Fiscalização </w:t>
            </w:r>
          </w:p>
        </w:tc>
        <w:tc>
          <w:tcPr>
            <w:tcW w:w="3702" w:type="dxa"/>
            <w:gridSpan w:val="2"/>
            <w:tcBorders>
              <w:top w:val="single" w:sz="4" w:space="0" w:color="000000"/>
              <w:left w:val="single" w:sz="4" w:space="0" w:color="000000"/>
              <w:bottom w:val="single" w:sz="4" w:space="0" w:color="000000"/>
              <w:right w:val="single" w:sz="4" w:space="0" w:color="000000"/>
            </w:tcBorders>
          </w:tcPr>
          <w:p w14:paraId="3003686C" w14:textId="77777777" w:rsidR="00684136" w:rsidRPr="00A15066" w:rsidRDefault="00684136" w:rsidP="00A45CE8">
            <w:pPr>
              <w:ind w:left="108"/>
              <w:jc w:val="left"/>
              <w:rPr>
                <w:rFonts w:cs="Times New Roman"/>
                <w:sz w:val="20"/>
                <w:szCs w:val="20"/>
              </w:rPr>
            </w:pPr>
            <w:r w:rsidRPr="00A26E1F">
              <w:rPr>
                <w:rFonts w:cs="Times New Roman"/>
                <w:sz w:val="20"/>
                <w:szCs w:val="20"/>
              </w:rPr>
              <w:t xml:space="preserve"> Por indicar</w:t>
            </w:r>
          </w:p>
        </w:tc>
      </w:tr>
    </w:tbl>
    <w:p w14:paraId="13580CB7" w14:textId="77777777" w:rsidR="00684136" w:rsidRPr="00937EFC" w:rsidRDefault="00684136" w:rsidP="00A45CE8">
      <w:pPr>
        <w:jc w:val="left"/>
        <w:rPr>
          <w:rFonts w:cs="Times New Roman"/>
        </w:rPr>
      </w:pPr>
      <w:r w:rsidRPr="00937EFC">
        <w:rPr>
          <w:rFonts w:cs="Times New Roman"/>
        </w:rPr>
        <w:t xml:space="preserve"> </w:t>
      </w:r>
    </w:p>
    <w:p w14:paraId="33EC7A9C" w14:textId="77777777" w:rsidR="00684136" w:rsidRPr="00937EFC" w:rsidRDefault="00684136" w:rsidP="00A45CE8">
      <w:pPr>
        <w:ind w:right="2"/>
        <w:rPr>
          <w:rFonts w:cs="Times New Roman"/>
          <w:b/>
        </w:rPr>
      </w:pPr>
      <w:r w:rsidRPr="00937EFC">
        <w:rPr>
          <w:rFonts w:cs="Times New Roman"/>
          <w:b/>
        </w:rPr>
        <w:t>Deve-se:</w:t>
      </w:r>
    </w:p>
    <w:p w14:paraId="12287A02" w14:textId="77777777" w:rsidR="00684136" w:rsidRPr="00937EFC" w:rsidRDefault="00684136" w:rsidP="007C5596">
      <w:pPr>
        <w:numPr>
          <w:ilvl w:val="0"/>
          <w:numId w:val="41"/>
        </w:numPr>
        <w:ind w:right="2" w:hanging="360"/>
        <w:rPr>
          <w:rFonts w:cs="Times New Roman"/>
        </w:rPr>
      </w:pPr>
      <w:r w:rsidRPr="00937EFC">
        <w:rPr>
          <w:rFonts w:cs="Times New Roman"/>
        </w:rPr>
        <w:t xml:space="preserve">Evitar o vazamento de líquidos inflamáveis. </w:t>
      </w:r>
    </w:p>
    <w:p w14:paraId="35DD4F35" w14:textId="77777777" w:rsidR="00684136" w:rsidRPr="00937EFC" w:rsidRDefault="00684136" w:rsidP="007C5596">
      <w:pPr>
        <w:numPr>
          <w:ilvl w:val="0"/>
          <w:numId w:val="41"/>
        </w:numPr>
        <w:ind w:right="2" w:hanging="360"/>
        <w:rPr>
          <w:rFonts w:cs="Times New Roman"/>
        </w:rPr>
      </w:pPr>
      <w:r w:rsidRPr="00937EFC">
        <w:rPr>
          <w:rFonts w:cs="Times New Roman"/>
        </w:rPr>
        <w:t xml:space="preserve">Não colocar trancas nas portas saídas para áreas livres, nem obstruí-las com materiais ou equipamentos. </w:t>
      </w:r>
    </w:p>
    <w:p w14:paraId="06346BBD" w14:textId="77777777" w:rsidR="00684136" w:rsidRPr="00937EFC" w:rsidRDefault="00684136" w:rsidP="007C5596">
      <w:pPr>
        <w:numPr>
          <w:ilvl w:val="0"/>
          <w:numId w:val="41"/>
        </w:numPr>
        <w:ind w:right="2" w:hanging="360"/>
        <w:rPr>
          <w:rFonts w:cs="Times New Roman"/>
        </w:rPr>
      </w:pPr>
      <w:r w:rsidRPr="00937EFC">
        <w:rPr>
          <w:rFonts w:cs="Times New Roman"/>
        </w:rPr>
        <w:t xml:space="preserve">Alertar sobre o ato de fumar em locais proibidos e sobre o cuidado de atirar fósforos e pontas de cigarros acessos em qualquer lugar. </w:t>
      </w:r>
    </w:p>
    <w:p w14:paraId="2415F014" w14:textId="77777777" w:rsidR="00684136" w:rsidRPr="00937EFC" w:rsidRDefault="00684136" w:rsidP="007C5596">
      <w:pPr>
        <w:numPr>
          <w:ilvl w:val="0"/>
          <w:numId w:val="41"/>
        </w:numPr>
        <w:ind w:right="2" w:hanging="360"/>
        <w:rPr>
          <w:rFonts w:cs="Times New Roman"/>
        </w:rPr>
      </w:pPr>
      <w:r w:rsidRPr="00937EFC">
        <w:rPr>
          <w:rFonts w:cs="Times New Roman"/>
        </w:rPr>
        <w:t xml:space="preserve">Aconselhar os trabalhadores para que verifiquem antes de sair de seus locais de trabalho, ao término de trabalho, se desligaram todos os aparelhos elétricos. </w:t>
      </w:r>
    </w:p>
    <w:p w14:paraId="78A7EE81" w14:textId="77777777" w:rsidR="00684136" w:rsidRPr="00937EFC" w:rsidRDefault="00684136" w:rsidP="007C5596">
      <w:pPr>
        <w:numPr>
          <w:ilvl w:val="0"/>
          <w:numId w:val="41"/>
        </w:numPr>
        <w:ind w:right="2" w:hanging="360"/>
        <w:rPr>
          <w:rFonts w:cs="Times New Roman"/>
        </w:rPr>
      </w:pPr>
      <w:r w:rsidRPr="00937EFC">
        <w:rPr>
          <w:rFonts w:cs="Times New Roman"/>
        </w:rPr>
        <w:t xml:space="preserve">Em caso de incêndio, informar os Bombeiros o mais rápido possível: a ocorrência, o acesso mais fácil para a chegada ao local e o número de pessoas acidentadas. </w:t>
      </w:r>
    </w:p>
    <w:p w14:paraId="5D75B064" w14:textId="77777777" w:rsidR="00684136" w:rsidRPr="00937EFC" w:rsidRDefault="00684136" w:rsidP="007C5596">
      <w:pPr>
        <w:numPr>
          <w:ilvl w:val="0"/>
          <w:numId w:val="41"/>
        </w:numPr>
        <w:ind w:right="2" w:hanging="360"/>
        <w:rPr>
          <w:rFonts w:cs="Times New Roman"/>
        </w:rPr>
      </w:pPr>
      <w:r w:rsidRPr="00937EFC">
        <w:rPr>
          <w:rFonts w:cs="Times New Roman"/>
        </w:rPr>
        <w:t xml:space="preserve">Evitar aglomerações para não dificultar a ação do socorro. </w:t>
      </w:r>
    </w:p>
    <w:p w14:paraId="06FCCAF7" w14:textId="77777777" w:rsidR="00684136" w:rsidRPr="00937EFC" w:rsidRDefault="00684136" w:rsidP="00A45CE8">
      <w:pPr>
        <w:jc w:val="left"/>
        <w:rPr>
          <w:rFonts w:cs="Times New Roman"/>
        </w:rPr>
      </w:pPr>
      <w:r w:rsidRPr="00937EFC">
        <w:rPr>
          <w:rFonts w:cs="Times New Roman"/>
        </w:rPr>
        <w:t xml:space="preserve"> </w:t>
      </w:r>
    </w:p>
    <w:p w14:paraId="2B032905" w14:textId="77777777" w:rsidR="00684136" w:rsidRPr="00937EFC" w:rsidRDefault="00684136" w:rsidP="00A45CE8">
      <w:pPr>
        <w:ind w:right="2"/>
        <w:rPr>
          <w:rFonts w:cs="Times New Roman"/>
        </w:rPr>
      </w:pPr>
      <w:r w:rsidRPr="00937EFC">
        <w:rPr>
          <w:rFonts w:cs="Times New Roman"/>
        </w:rPr>
        <w:t xml:space="preserve">Não sendo possível abandonar as instalações: </w:t>
      </w:r>
    </w:p>
    <w:p w14:paraId="33495CA4" w14:textId="77777777" w:rsidR="00684136" w:rsidRPr="00937EFC" w:rsidRDefault="00684136" w:rsidP="007C5596">
      <w:pPr>
        <w:numPr>
          <w:ilvl w:val="0"/>
          <w:numId w:val="41"/>
        </w:numPr>
        <w:ind w:right="2" w:hanging="360"/>
        <w:rPr>
          <w:rFonts w:cs="Times New Roman"/>
        </w:rPr>
      </w:pPr>
      <w:r w:rsidRPr="00937EFC">
        <w:rPr>
          <w:rFonts w:cs="Times New Roman"/>
        </w:rPr>
        <w:t xml:space="preserve">Desligar imediatamente o equipamento que estiver manuseando. </w:t>
      </w:r>
    </w:p>
    <w:p w14:paraId="2073BF6B" w14:textId="77777777" w:rsidR="00684136" w:rsidRPr="00937EFC" w:rsidRDefault="00684136" w:rsidP="007C5596">
      <w:pPr>
        <w:numPr>
          <w:ilvl w:val="0"/>
          <w:numId w:val="41"/>
        </w:numPr>
        <w:ind w:right="2" w:hanging="360"/>
        <w:rPr>
          <w:rFonts w:cs="Times New Roman"/>
        </w:rPr>
      </w:pPr>
      <w:r w:rsidRPr="00937EFC">
        <w:rPr>
          <w:rFonts w:cs="Times New Roman"/>
        </w:rPr>
        <w:t>Manter a calma.</w:t>
      </w:r>
    </w:p>
    <w:p w14:paraId="13833C6C" w14:textId="77777777" w:rsidR="00684136" w:rsidRPr="00937EFC" w:rsidRDefault="00684136" w:rsidP="007C5596">
      <w:pPr>
        <w:numPr>
          <w:ilvl w:val="0"/>
          <w:numId w:val="41"/>
        </w:numPr>
        <w:ind w:right="2" w:hanging="360"/>
        <w:rPr>
          <w:rFonts w:cs="Times New Roman"/>
        </w:rPr>
      </w:pPr>
      <w:r w:rsidRPr="00937EFC">
        <w:rPr>
          <w:rFonts w:cs="Times New Roman"/>
        </w:rPr>
        <w:t xml:space="preserve">Manter, se possível, as roupas molhadas. </w:t>
      </w:r>
    </w:p>
    <w:p w14:paraId="2CB1B8D4" w14:textId="77777777" w:rsidR="00684136" w:rsidRPr="00937EFC" w:rsidRDefault="00684136" w:rsidP="007C5596">
      <w:pPr>
        <w:numPr>
          <w:ilvl w:val="0"/>
          <w:numId w:val="41"/>
        </w:numPr>
        <w:ind w:right="2" w:hanging="360"/>
        <w:rPr>
          <w:rFonts w:cs="Times New Roman"/>
        </w:rPr>
      </w:pPr>
      <w:r w:rsidRPr="00937EFC">
        <w:rPr>
          <w:rFonts w:cs="Times New Roman"/>
        </w:rPr>
        <w:t xml:space="preserve">Jogue fora todo e qualquer material inflamável que carregue consigo. </w:t>
      </w:r>
    </w:p>
    <w:p w14:paraId="390C5C55" w14:textId="77777777" w:rsidR="00684136" w:rsidRPr="00937EFC" w:rsidRDefault="00684136" w:rsidP="007C5596">
      <w:pPr>
        <w:numPr>
          <w:ilvl w:val="0"/>
          <w:numId w:val="41"/>
        </w:numPr>
        <w:ind w:right="2" w:hanging="360"/>
        <w:rPr>
          <w:rFonts w:cs="Times New Roman"/>
        </w:rPr>
      </w:pPr>
      <w:r w:rsidRPr="00937EFC">
        <w:rPr>
          <w:rFonts w:cs="Times New Roman"/>
        </w:rPr>
        <w:t xml:space="preserve">Em condições de fumaça intensa cubra o rosto com um lenço molhado. </w:t>
      </w:r>
    </w:p>
    <w:p w14:paraId="2A3EEF03" w14:textId="77777777" w:rsidR="00684136" w:rsidRPr="00937EFC" w:rsidRDefault="00684136" w:rsidP="007C5596">
      <w:pPr>
        <w:numPr>
          <w:ilvl w:val="0"/>
          <w:numId w:val="41"/>
        </w:numPr>
        <w:ind w:right="2" w:hanging="360"/>
        <w:rPr>
          <w:rFonts w:cs="Times New Roman"/>
        </w:rPr>
      </w:pPr>
      <w:r w:rsidRPr="00937EFC">
        <w:rPr>
          <w:rFonts w:cs="Times New Roman"/>
        </w:rPr>
        <w:t xml:space="preserve">Aguarde instruções do Corpo de Bombeiros. </w:t>
      </w:r>
    </w:p>
    <w:p w14:paraId="4B642087" w14:textId="285737CC" w:rsidR="00684136" w:rsidRPr="00937EFC" w:rsidRDefault="00684136" w:rsidP="007C5596">
      <w:pPr>
        <w:numPr>
          <w:ilvl w:val="0"/>
          <w:numId w:val="41"/>
        </w:numPr>
        <w:ind w:right="2" w:hanging="360"/>
        <w:rPr>
          <w:rFonts w:cs="Times New Roman"/>
        </w:rPr>
      </w:pPr>
      <w:r w:rsidRPr="00937EFC">
        <w:rPr>
          <w:rFonts w:cs="Times New Roman"/>
        </w:rPr>
        <w:t>Regra geral, uma pessoa cuja roupa pegou fogo procura correr. Não o faça: a vítima deve procurar não respirar o calor das chamas. Para o evitar, dobre os braços sobre o rosto, apertando-os: jogue</w:t>
      </w:r>
      <w:r w:rsidR="005438E0" w:rsidRPr="00937EFC">
        <w:rPr>
          <w:rFonts w:cs="Times New Roman"/>
        </w:rPr>
        <w:t>-</w:t>
      </w:r>
      <w:r w:rsidRPr="00937EFC">
        <w:rPr>
          <w:rFonts w:cs="Times New Roman"/>
        </w:rPr>
        <w:t xml:space="preserve">se ao chão e role, ou envolva-se numa coberta ou num tecido qualquer. </w:t>
      </w:r>
    </w:p>
    <w:p w14:paraId="5B40BE19" w14:textId="77777777" w:rsidR="00684136" w:rsidRPr="00937EFC" w:rsidRDefault="00684136" w:rsidP="007C5596">
      <w:pPr>
        <w:numPr>
          <w:ilvl w:val="0"/>
          <w:numId w:val="41"/>
        </w:numPr>
        <w:ind w:right="2" w:hanging="360"/>
        <w:rPr>
          <w:rFonts w:cs="Times New Roman"/>
        </w:rPr>
      </w:pPr>
      <w:r w:rsidRPr="00937EFC">
        <w:rPr>
          <w:rFonts w:cs="Times New Roman"/>
        </w:rPr>
        <w:t xml:space="preserve">Vendo correr uma pessoa com as roupas em chamas, não a deixe faze-lo. Obrigue-a a jogar-se ao chão e rolar lentamente. </w:t>
      </w:r>
    </w:p>
    <w:p w14:paraId="5DC9A3DD" w14:textId="77777777" w:rsidR="00684136" w:rsidRPr="00937EFC" w:rsidRDefault="00684136" w:rsidP="007C5596">
      <w:pPr>
        <w:numPr>
          <w:ilvl w:val="0"/>
          <w:numId w:val="41"/>
        </w:numPr>
        <w:ind w:right="2" w:hanging="360"/>
        <w:rPr>
          <w:rFonts w:cs="Times New Roman"/>
        </w:rPr>
      </w:pPr>
      <w:r w:rsidRPr="00937EFC">
        <w:rPr>
          <w:rFonts w:cs="Times New Roman"/>
        </w:rPr>
        <w:t xml:space="preserve">Se for possível, use extintor ou mangueira sobre o acidentado. </w:t>
      </w:r>
    </w:p>
    <w:p w14:paraId="1BA04CE0" w14:textId="77777777" w:rsidR="00684136" w:rsidRPr="00937EFC" w:rsidRDefault="00684136" w:rsidP="007C5596">
      <w:pPr>
        <w:numPr>
          <w:ilvl w:val="0"/>
          <w:numId w:val="41"/>
        </w:numPr>
        <w:ind w:right="2" w:hanging="360"/>
        <w:rPr>
          <w:rFonts w:cs="Times New Roman"/>
        </w:rPr>
      </w:pPr>
      <w:r w:rsidRPr="00937EFC">
        <w:rPr>
          <w:rFonts w:cs="Times New Roman"/>
        </w:rPr>
        <w:t xml:space="preserve">No caso de não haver nada por perto, jogue areia ou terra na vítima, enquanto ela está rolando. Se puder, envolva o acidentado com um cobertor, lona ou com panos grossos. </w:t>
      </w:r>
    </w:p>
    <w:p w14:paraId="6FB1DCF4" w14:textId="77777777" w:rsidR="00684136" w:rsidRPr="00937EFC" w:rsidRDefault="00684136" w:rsidP="007C5596">
      <w:pPr>
        <w:numPr>
          <w:ilvl w:val="0"/>
          <w:numId w:val="41"/>
        </w:numPr>
        <w:ind w:right="2" w:hanging="360"/>
        <w:rPr>
          <w:rFonts w:cs="Times New Roman"/>
        </w:rPr>
      </w:pPr>
      <w:r w:rsidRPr="00937EFC">
        <w:rPr>
          <w:rFonts w:cs="Times New Roman"/>
        </w:rPr>
        <w:t xml:space="preserve">Envolva primeiro o peito, para proteger o rosto e a cabeça. Nunca envolva a cabeça da vítima, pois assim você a obriga a respirar gases. </w:t>
      </w:r>
    </w:p>
    <w:p w14:paraId="15766398" w14:textId="77777777" w:rsidR="00684136" w:rsidRPr="00937EFC" w:rsidRDefault="00684136" w:rsidP="007C5596">
      <w:pPr>
        <w:numPr>
          <w:ilvl w:val="0"/>
          <w:numId w:val="41"/>
        </w:numPr>
        <w:ind w:right="2" w:hanging="360"/>
        <w:rPr>
          <w:rFonts w:cs="Times New Roman"/>
        </w:rPr>
      </w:pPr>
      <w:r w:rsidRPr="00937EFC">
        <w:rPr>
          <w:rFonts w:cs="Times New Roman"/>
        </w:rPr>
        <w:t xml:space="preserve">Ao perceber um incêndio não se altere; estando num local com muitas pessoas ao redor, não grite nem corra. Acate as normas de prevenção e evite acidentes. </w:t>
      </w:r>
    </w:p>
    <w:p w14:paraId="79D787DF" w14:textId="77777777" w:rsidR="00684136" w:rsidRPr="00937EFC" w:rsidRDefault="00684136" w:rsidP="007C5596">
      <w:pPr>
        <w:numPr>
          <w:ilvl w:val="0"/>
          <w:numId w:val="41"/>
        </w:numPr>
        <w:ind w:right="2" w:hanging="360"/>
        <w:rPr>
          <w:rFonts w:cs="Times New Roman"/>
        </w:rPr>
      </w:pPr>
      <w:r w:rsidRPr="00937EFC">
        <w:rPr>
          <w:rFonts w:cs="Times New Roman"/>
        </w:rPr>
        <w:t xml:space="preserve">Não guarde panos impregnados de gasolina, óleos, cera ou outros inflamáveis. </w:t>
      </w:r>
    </w:p>
    <w:p w14:paraId="5C84650E" w14:textId="77777777" w:rsidR="00684136" w:rsidRPr="00937EFC" w:rsidRDefault="00684136" w:rsidP="007C5596">
      <w:pPr>
        <w:numPr>
          <w:ilvl w:val="0"/>
          <w:numId w:val="41"/>
        </w:numPr>
        <w:ind w:right="2" w:hanging="360"/>
        <w:rPr>
          <w:rFonts w:cs="Times New Roman"/>
        </w:rPr>
      </w:pPr>
      <w:r w:rsidRPr="00937EFC">
        <w:rPr>
          <w:rFonts w:cs="Times New Roman"/>
        </w:rPr>
        <w:t xml:space="preserve">Após o uso do extintor, notificar o serviço de segurança para recarregamento. </w:t>
      </w:r>
    </w:p>
    <w:p w14:paraId="5E25AB6B" w14:textId="77777777" w:rsidR="00684136" w:rsidRPr="00937EFC" w:rsidRDefault="00684136" w:rsidP="00A45CE8">
      <w:pPr>
        <w:pStyle w:val="SemEspaamento"/>
        <w:spacing w:after="0" w:line="360" w:lineRule="auto"/>
        <w:rPr>
          <w:sz w:val="22"/>
          <w:szCs w:val="22"/>
          <w:lang w:val="pt-PT"/>
        </w:rPr>
      </w:pPr>
      <w:r w:rsidRPr="00937EFC">
        <w:rPr>
          <w:sz w:val="22"/>
          <w:szCs w:val="22"/>
          <w:lang w:val="pt-PT"/>
        </w:rPr>
        <w:t xml:space="preserve">Identificação dos Trabalhadores </w:t>
      </w:r>
    </w:p>
    <w:p w14:paraId="662DFFD6" w14:textId="77777777" w:rsidR="00684136" w:rsidRPr="00937EFC" w:rsidRDefault="00684136" w:rsidP="00A45CE8">
      <w:pPr>
        <w:ind w:right="2"/>
        <w:rPr>
          <w:rFonts w:cs="Times New Roman"/>
        </w:rPr>
      </w:pPr>
      <w:r w:rsidRPr="00937EFC">
        <w:rPr>
          <w:rFonts w:cs="Times New Roman"/>
        </w:rPr>
        <w:t xml:space="preserve">O empreiteiro e a fiscalização devem observar todos os trabalhadores de obra antes de iniciarem as suas funções em obra terão de assinar um contrato de trabalho onde constará a sua identificação, categoria profissional assim como devem assinar uma ficha de identificação individual a qual deverá ter os principais dados de identificação pessoal. </w:t>
      </w:r>
    </w:p>
    <w:p w14:paraId="0DBC9807" w14:textId="77777777" w:rsidR="00684136" w:rsidRPr="00937EFC" w:rsidRDefault="00684136" w:rsidP="00A45CE8">
      <w:pPr>
        <w:ind w:right="2"/>
        <w:rPr>
          <w:rFonts w:cs="Times New Roman"/>
        </w:rPr>
      </w:pPr>
      <w:r w:rsidRPr="00937EFC">
        <w:rPr>
          <w:rFonts w:cs="Times New Roman"/>
        </w:rPr>
        <w:t xml:space="preserve">É igualmente responsabilidade do empreiteiro assegurar que cada trabalhador da obra possuí aptidão física e psíquica para o exercício das suas funções. </w:t>
      </w:r>
    </w:p>
    <w:p w14:paraId="1720EB82" w14:textId="77777777" w:rsidR="00684136" w:rsidRPr="00937EFC" w:rsidRDefault="00684136" w:rsidP="00A45CE8">
      <w:pPr>
        <w:jc w:val="left"/>
        <w:rPr>
          <w:rFonts w:cs="Times New Roman"/>
        </w:rPr>
      </w:pPr>
      <w:r w:rsidRPr="00937EFC">
        <w:rPr>
          <w:rFonts w:cs="Times New Roman"/>
        </w:rPr>
        <w:t xml:space="preserve"> </w:t>
      </w:r>
    </w:p>
    <w:p w14:paraId="64F79F15" w14:textId="77777777" w:rsidR="00684136" w:rsidRPr="00937EFC" w:rsidRDefault="00684136" w:rsidP="00A45CE8">
      <w:pPr>
        <w:pStyle w:val="SemEspaamento"/>
        <w:spacing w:after="0" w:line="360" w:lineRule="auto"/>
        <w:rPr>
          <w:sz w:val="22"/>
          <w:szCs w:val="22"/>
          <w:lang w:val="pt-PT"/>
        </w:rPr>
      </w:pPr>
      <w:r w:rsidRPr="00937EFC">
        <w:rPr>
          <w:sz w:val="22"/>
          <w:szCs w:val="22"/>
          <w:lang w:val="pt-PT"/>
        </w:rPr>
        <w:t>Organograma funcional da obra para a implementação do PSS</w:t>
      </w:r>
    </w:p>
    <w:p w14:paraId="0A9EE610" w14:textId="77777777" w:rsidR="00684136" w:rsidRPr="00937EFC" w:rsidRDefault="00684136" w:rsidP="00A45CE8">
      <w:pPr>
        <w:ind w:right="2"/>
        <w:rPr>
          <w:rFonts w:cs="Times New Roman"/>
        </w:rPr>
      </w:pPr>
      <w:r w:rsidRPr="00937EFC">
        <w:rPr>
          <w:rFonts w:cs="Times New Roman"/>
        </w:rPr>
        <w:t>O organograma funcional da obra referenciara todas as chefias, incluindo a organização explícita sobre os meios humanos a afetar à segurança e saúde.</w:t>
      </w:r>
    </w:p>
    <w:p w14:paraId="0CECA9D7" w14:textId="77777777" w:rsidR="00684136" w:rsidRPr="00937EFC" w:rsidRDefault="00684136" w:rsidP="00A45CE8">
      <w:pPr>
        <w:ind w:right="2"/>
        <w:rPr>
          <w:rFonts w:cs="Times New Roman"/>
        </w:rPr>
      </w:pPr>
      <w:r w:rsidRPr="00937EFC">
        <w:rPr>
          <w:rFonts w:cs="Times New Roman"/>
        </w:rPr>
        <w:t xml:space="preserve">O organograma identificando cada pessoa e função a desempenhar será submetido ao Dono Obra na qual deverá constar a informação respeitante às definições de funções dos responsáveis pelo sistema de gestão de segurança da obra. </w:t>
      </w:r>
    </w:p>
    <w:p w14:paraId="6E3C4F28" w14:textId="2A660E07" w:rsidR="00684136" w:rsidRPr="00937EFC" w:rsidRDefault="00684136" w:rsidP="00A45CE8">
      <w:pPr>
        <w:ind w:right="2"/>
        <w:rPr>
          <w:rFonts w:cs="Times New Roman"/>
        </w:rPr>
      </w:pPr>
      <w:r w:rsidRPr="00937EFC">
        <w:rPr>
          <w:rFonts w:cs="Times New Roman"/>
        </w:rPr>
        <w:t>Todas as informa</w:t>
      </w:r>
      <w:r w:rsidR="005438E0" w:rsidRPr="00937EFC">
        <w:rPr>
          <w:rFonts w:cs="Times New Roman"/>
        </w:rPr>
        <w:t>ções</w:t>
      </w:r>
      <w:r w:rsidRPr="00937EFC">
        <w:rPr>
          <w:rFonts w:cs="Times New Roman"/>
        </w:rPr>
        <w:t xml:space="preserve"> respeitantes ao PSS</w:t>
      </w:r>
      <w:r w:rsidR="005438E0" w:rsidRPr="00937EFC">
        <w:rPr>
          <w:rFonts w:cs="Times New Roman"/>
        </w:rPr>
        <w:t>T</w:t>
      </w:r>
      <w:r w:rsidRPr="00937EFC">
        <w:rPr>
          <w:rFonts w:cs="Times New Roman"/>
        </w:rPr>
        <w:t xml:space="preserve"> devem constar do relatório mensal submetido à UGPE pelo empreiteiro.</w:t>
      </w:r>
    </w:p>
    <w:p w14:paraId="1AB59843" w14:textId="77777777" w:rsidR="00684136" w:rsidRPr="00937EFC" w:rsidRDefault="00684136" w:rsidP="00A45CE8">
      <w:pPr>
        <w:ind w:right="2"/>
        <w:rPr>
          <w:rFonts w:cs="Times New Roman"/>
        </w:rPr>
      </w:pPr>
      <w:r w:rsidRPr="00937EFC">
        <w:rPr>
          <w:rFonts w:cs="Times New Roman"/>
        </w:rPr>
        <w:t>Os acidentes ocorridos devem ser reportados pelo empreiteiro à UGPE no prazo de 24 horas.</w:t>
      </w:r>
    </w:p>
    <w:p w14:paraId="439EF704" w14:textId="77777777" w:rsidR="00684136" w:rsidRPr="00937EFC" w:rsidRDefault="00684136" w:rsidP="00684136">
      <w:pPr>
        <w:spacing w:after="221" w:line="259" w:lineRule="auto"/>
        <w:jc w:val="left"/>
        <w:rPr>
          <w:rFonts w:cs="Times New Roman"/>
        </w:rPr>
      </w:pPr>
    </w:p>
    <w:p w14:paraId="44772287" w14:textId="77777777" w:rsidR="00684136" w:rsidRPr="00937EFC" w:rsidRDefault="00684136" w:rsidP="00684136">
      <w:pPr>
        <w:spacing w:after="221" w:line="259" w:lineRule="auto"/>
        <w:jc w:val="left"/>
        <w:rPr>
          <w:rFonts w:cs="Times New Roman"/>
        </w:rPr>
      </w:pPr>
      <w:r w:rsidRPr="00937EFC">
        <w:rPr>
          <w:rFonts w:cs="Times New Roman"/>
        </w:rPr>
        <w:t xml:space="preserve"> </w:t>
      </w:r>
    </w:p>
    <w:p w14:paraId="29747939" w14:textId="77777777" w:rsidR="00684136" w:rsidRPr="00937EFC" w:rsidRDefault="00684136" w:rsidP="00684136">
      <w:pPr>
        <w:spacing w:after="223" w:line="259" w:lineRule="auto"/>
        <w:jc w:val="left"/>
        <w:rPr>
          <w:rFonts w:cs="Times New Roman"/>
        </w:rPr>
      </w:pPr>
      <w:r w:rsidRPr="00937EFC">
        <w:rPr>
          <w:rFonts w:cs="Times New Roman"/>
        </w:rPr>
        <w:t xml:space="preserve"> </w:t>
      </w:r>
    </w:p>
    <w:p w14:paraId="745B53EC" w14:textId="77777777" w:rsidR="00684136" w:rsidRPr="00937EFC" w:rsidRDefault="00684136" w:rsidP="00684136">
      <w:pPr>
        <w:spacing w:after="221" w:line="259" w:lineRule="auto"/>
        <w:jc w:val="left"/>
        <w:rPr>
          <w:rFonts w:cs="Times New Roman"/>
        </w:rPr>
      </w:pPr>
      <w:r w:rsidRPr="00937EFC">
        <w:rPr>
          <w:rFonts w:cs="Times New Roman"/>
        </w:rPr>
        <w:t xml:space="preserve"> </w:t>
      </w:r>
    </w:p>
    <w:p w14:paraId="6EAF8B3A" w14:textId="77777777" w:rsidR="00684136" w:rsidRPr="00937EFC" w:rsidRDefault="00684136" w:rsidP="00684136">
      <w:pPr>
        <w:spacing w:after="221" w:line="259" w:lineRule="auto"/>
        <w:jc w:val="left"/>
        <w:rPr>
          <w:rFonts w:cs="Times New Roman"/>
        </w:rPr>
        <w:sectPr w:rsidR="00684136" w:rsidRPr="00937EFC" w:rsidSect="00B83283">
          <w:pgSz w:w="11900" w:h="16840"/>
          <w:pgMar w:top="1440" w:right="1800" w:bottom="1440" w:left="1800" w:header="708" w:footer="708" w:gutter="0"/>
          <w:cols w:space="708"/>
          <w:docGrid w:linePitch="360"/>
        </w:sectPr>
      </w:pPr>
      <w:r w:rsidRPr="00937EFC">
        <w:rPr>
          <w:rFonts w:cs="Times New Roman"/>
        </w:rPr>
        <w:t xml:space="preserve"> </w:t>
      </w:r>
    </w:p>
    <w:p w14:paraId="3BDCDC98" w14:textId="77777777" w:rsidR="00001DDD" w:rsidRPr="00001DDD" w:rsidRDefault="00001DDD" w:rsidP="00001DDD">
      <w:pPr>
        <w:pStyle w:val="Cabealho2"/>
        <w:numPr>
          <w:ilvl w:val="0"/>
          <w:numId w:val="0"/>
        </w:numPr>
        <w:ind w:left="851"/>
        <w:jc w:val="center"/>
        <w:rPr>
          <w:rFonts w:cs="Times New Roman"/>
          <w:b/>
          <w:sz w:val="24"/>
        </w:rPr>
      </w:pPr>
      <w:bookmarkStart w:id="23" w:name="_Toc140507832"/>
      <w:bookmarkStart w:id="24" w:name="_Toc148918118"/>
      <w:r w:rsidRPr="00001DDD">
        <w:rPr>
          <w:rFonts w:cs="Times New Roman"/>
          <w:b/>
          <w:sz w:val="24"/>
        </w:rPr>
        <w:t>PLANO DE CONTROLO DO TRÁFEGO</w:t>
      </w:r>
      <w:bookmarkEnd w:id="23"/>
      <w:bookmarkEnd w:id="24"/>
      <w:r w:rsidRPr="00001DDD">
        <w:rPr>
          <w:rFonts w:cs="Times New Roman"/>
          <w:b/>
          <w:sz w:val="24"/>
        </w:rPr>
        <w:t> </w:t>
      </w:r>
    </w:p>
    <w:p w14:paraId="72F7D2EA" w14:textId="6C2EDAE5"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r w:rsidRPr="00001DDD">
        <w:rPr>
          <w:rFonts w:eastAsia="Times New Roman" w:cs="Times New Roman"/>
          <w:b/>
          <w:bCs/>
          <w:lang w:eastAsia="pt-PT"/>
        </w:rPr>
        <w:t>Objectivo</w:t>
      </w:r>
      <w:r w:rsidRPr="00001DDD">
        <w:rPr>
          <w:rFonts w:eastAsia="Times New Roman" w:cs="Times New Roman"/>
          <w:lang w:eastAsia="pt-PT"/>
        </w:rPr>
        <w:t> </w:t>
      </w:r>
    </w:p>
    <w:p w14:paraId="28634016"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O plano de controlo de tráfego (TCT) é utilizado para assegurar que as estradas estejam livres para o tráfego urbano durante o período de reabilitação das habitações, e para evitar que ocorram acidentes de trânsito no âmbito da construção. </w:t>
      </w:r>
    </w:p>
    <w:p w14:paraId="029E672F"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Princípios</w:t>
      </w:r>
      <w:r w:rsidRPr="00001DDD">
        <w:rPr>
          <w:rFonts w:eastAsia="Times New Roman" w:cs="Times New Roman"/>
          <w:lang w:eastAsia="pt-PT"/>
        </w:rPr>
        <w:t> </w:t>
      </w:r>
    </w:p>
    <w:p w14:paraId="11E92BBA" w14:textId="77777777" w:rsidR="00001DDD" w:rsidRPr="00001DDD" w:rsidRDefault="00001DDD" w:rsidP="007C5596">
      <w:pPr>
        <w:numPr>
          <w:ilvl w:val="0"/>
          <w:numId w:val="158"/>
        </w:numPr>
        <w:ind w:left="360" w:firstLine="0"/>
        <w:textAlignment w:val="baseline"/>
        <w:rPr>
          <w:rFonts w:eastAsia="Times New Roman" w:cs="Times New Roman"/>
          <w:lang w:eastAsia="pt-PT"/>
        </w:rPr>
      </w:pPr>
      <w:r w:rsidRPr="00001DDD">
        <w:rPr>
          <w:rFonts w:eastAsia="Times New Roman" w:cs="Times New Roman"/>
          <w:lang w:eastAsia="pt-PT"/>
        </w:rPr>
        <w:t>Deve ser cumprida a legislação e a regulamentação nacional e local sobre tráfego e segurança rodoviária; </w:t>
      </w:r>
    </w:p>
    <w:p w14:paraId="393F3426" w14:textId="77777777" w:rsidR="00001DDD" w:rsidRPr="00001DDD" w:rsidRDefault="00001DDD" w:rsidP="007C5596">
      <w:pPr>
        <w:numPr>
          <w:ilvl w:val="0"/>
          <w:numId w:val="159"/>
        </w:numPr>
        <w:ind w:left="360" w:firstLine="0"/>
        <w:textAlignment w:val="baseline"/>
        <w:rPr>
          <w:rFonts w:eastAsia="Times New Roman" w:cs="Times New Roman"/>
          <w:lang w:eastAsia="pt-PT"/>
        </w:rPr>
      </w:pPr>
      <w:r w:rsidRPr="00001DDD">
        <w:rPr>
          <w:rFonts w:eastAsia="Times New Roman" w:cs="Times New Roman"/>
          <w:lang w:eastAsia="pt-PT"/>
        </w:rPr>
        <w:t>Deve ser estabelecido um mecanismo de controlo do tráfego e reforçadas as capacidades em matéria de controlo do tráfego na construção; e </w:t>
      </w:r>
    </w:p>
    <w:p w14:paraId="48C05B6A" w14:textId="77777777" w:rsidR="00001DDD" w:rsidRPr="00001DDD" w:rsidRDefault="00001DDD" w:rsidP="007C5596">
      <w:pPr>
        <w:numPr>
          <w:ilvl w:val="0"/>
          <w:numId w:val="160"/>
        </w:numPr>
        <w:ind w:left="360" w:firstLine="0"/>
        <w:textAlignment w:val="baseline"/>
        <w:rPr>
          <w:rFonts w:eastAsia="Times New Roman" w:cs="Times New Roman"/>
          <w:lang w:eastAsia="pt-PT"/>
        </w:rPr>
      </w:pPr>
      <w:r w:rsidRPr="00001DDD">
        <w:rPr>
          <w:rFonts w:eastAsia="Times New Roman" w:cs="Times New Roman"/>
          <w:lang w:eastAsia="pt-PT"/>
        </w:rPr>
        <w:t>Medidas pormenorizadas e específicas sobre gestão de tráfego e resposta de emergência devem ser preparadas, aplicadas e reportadas. </w:t>
      </w:r>
    </w:p>
    <w:p w14:paraId="167FC189"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 Mecanismo de gestão do tráfego</w:t>
      </w:r>
      <w:r w:rsidRPr="00001DDD">
        <w:rPr>
          <w:rFonts w:eastAsia="Times New Roman" w:cs="Times New Roman"/>
          <w:lang w:eastAsia="pt-PT"/>
        </w:rPr>
        <w:t> </w:t>
      </w:r>
    </w:p>
    <w:p w14:paraId="3E3057F2"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A legislação nacional sobre o tráfego e segurança rodoviária está estabelecida nos seguintes elementos jurídico-legais: </w:t>
      </w:r>
    </w:p>
    <w:p w14:paraId="5FAABB13" w14:textId="77777777" w:rsidR="00001DDD" w:rsidRPr="00001DDD" w:rsidRDefault="00001DDD" w:rsidP="007C5596">
      <w:pPr>
        <w:numPr>
          <w:ilvl w:val="0"/>
          <w:numId w:val="161"/>
        </w:numPr>
        <w:ind w:left="360" w:firstLine="0"/>
        <w:textAlignment w:val="baseline"/>
        <w:rPr>
          <w:rFonts w:eastAsia="Times New Roman" w:cs="Times New Roman"/>
          <w:lang w:eastAsia="pt-PT"/>
        </w:rPr>
      </w:pPr>
      <w:r w:rsidRPr="00001DDD">
        <w:rPr>
          <w:rFonts w:eastAsia="Times New Roman" w:cs="Times New Roman"/>
          <w:lang w:eastAsia="pt-PT"/>
        </w:rPr>
        <w:t>Decreto-Legislativo 4 2005 - Aprova o Novo Código de Estrada </w:t>
      </w:r>
    </w:p>
    <w:p w14:paraId="33D7B1C7" w14:textId="77777777" w:rsidR="00001DDD" w:rsidRPr="00001DDD" w:rsidRDefault="00001DDD" w:rsidP="007C5596">
      <w:pPr>
        <w:numPr>
          <w:ilvl w:val="0"/>
          <w:numId w:val="161"/>
        </w:numPr>
        <w:ind w:left="360" w:firstLine="0"/>
        <w:textAlignment w:val="baseline"/>
        <w:rPr>
          <w:rFonts w:eastAsia="Times New Roman" w:cs="Times New Roman"/>
          <w:lang w:eastAsia="pt-PT"/>
        </w:rPr>
      </w:pPr>
      <w:r w:rsidRPr="00001DDD">
        <w:rPr>
          <w:rFonts w:eastAsia="Times New Roman" w:cs="Times New Roman"/>
          <w:lang w:eastAsia="pt-PT"/>
        </w:rPr>
        <w:t>Decreto-Lei 22 2008 - Aprova o Estatuto das Estradas Nacionais </w:t>
      </w:r>
    </w:p>
    <w:p w14:paraId="74CBEC04" w14:textId="77777777" w:rsidR="00001DDD" w:rsidRPr="00001DDD" w:rsidRDefault="00001DDD" w:rsidP="007C5596">
      <w:pPr>
        <w:numPr>
          <w:ilvl w:val="0"/>
          <w:numId w:val="161"/>
        </w:numPr>
        <w:ind w:left="360" w:firstLine="0"/>
        <w:textAlignment w:val="baseline"/>
        <w:rPr>
          <w:rFonts w:eastAsia="Times New Roman" w:cs="Times New Roman"/>
          <w:lang w:eastAsia="pt-PT"/>
        </w:rPr>
      </w:pPr>
      <w:r w:rsidRPr="00001DDD">
        <w:rPr>
          <w:rFonts w:eastAsia="Times New Roman" w:cs="Times New Roman"/>
          <w:lang w:eastAsia="pt-PT"/>
        </w:rPr>
        <w:t>Decreto-Lei 26 2006 - Atualiza a classificação administrativa e gestão das rodovias </w:t>
      </w:r>
    </w:p>
    <w:p w14:paraId="4E2A55A8" w14:textId="77777777" w:rsidR="00001DDD" w:rsidRPr="00001DDD" w:rsidRDefault="00001DDD" w:rsidP="007C5596">
      <w:pPr>
        <w:numPr>
          <w:ilvl w:val="0"/>
          <w:numId w:val="162"/>
        </w:numPr>
        <w:ind w:left="360" w:firstLine="0"/>
        <w:textAlignment w:val="baseline"/>
        <w:rPr>
          <w:rFonts w:eastAsia="Times New Roman" w:cs="Times New Roman"/>
          <w:lang w:eastAsia="pt-PT"/>
        </w:rPr>
      </w:pPr>
      <w:r w:rsidRPr="00001DDD">
        <w:rPr>
          <w:rFonts w:eastAsia="Times New Roman" w:cs="Times New Roman"/>
          <w:lang w:eastAsia="pt-PT"/>
        </w:rPr>
        <w:t>Decreto-Lei 28 2014 - Altera os artigos 3.º e 18.º do Estatuto das Estradas Nacionais </w:t>
      </w:r>
    </w:p>
    <w:p w14:paraId="4924DFC7" w14:textId="77777777" w:rsidR="00001DDD" w:rsidRPr="00001DDD" w:rsidRDefault="00001DDD" w:rsidP="007C5596">
      <w:pPr>
        <w:numPr>
          <w:ilvl w:val="0"/>
          <w:numId w:val="162"/>
        </w:numPr>
        <w:ind w:left="360" w:firstLine="0"/>
        <w:textAlignment w:val="baseline"/>
        <w:rPr>
          <w:rFonts w:eastAsia="Times New Roman" w:cs="Times New Roman"/>
          <w:lang w:eastAsia="pt-PT"/>
        </w:rPr>
      </w:pPr>
      <w:r w:rsidRPr="00001DDD">
        <w:rPr>
          <w:rFonts w:eastAsia="Times New Roman" w:cs="Times New Roman"/>
          <w:lang w:eastAsia="pt-PT"/>
        </w:rPr>
        <w:t>Decreto-Lei 54 2015 - Estabelece a classificação administrativa e a gestão das rodovias </w:t>
      </w:r>
    </w:p>
    <w:p w14:paraId="26A9B5A7" w14:textId="77777777" w:rsidR="00001DDD" w:rsidRPr="00001DDD" w:rsidRDefault="00001DDD" w:rsidP="007C5596">
      <w:pPr>
        <w:numPr>
          <w:ilvl w:val="0"/>
          <w:numId w:val="162"/>
        </w:numPr>
        <w:ind w:left="360" w:firstLine="0"/>
        <w:textAlignment w:val="baseline"/>
        <w:rPr>
          <w:rFonts w:eastAsia="Times New Roman" w:cs="Times New Roman"/>
          <w:lang w:eastAsia="pt-PT"/>
        </w:rPr>
      </w:pPr>
      <w:r w:rsidRPr="00001DDD">
        <w:rPr>
          <w:rFonts w:eastAsia="Times New Roman" w:cs="Times New Roman"/>
          <w:lang w:eastAsia="pt-PT"/>
        </w:rPr>
        <w:t>Portaria 10 2006 - Define as características técnicas e os níveis de serviços das rodovias </w:t>
      </w:r>
    </w:p>
    <w:p w14:paraId="57AA91C5"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 </w:t>
      </w:r>
    </w:p>
    <w:p w14:paraId="45A7250F"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Organização e responsabilidades da gestão do tráfego</w:t>
      </w:r>
      <w:r w:rsidRPr="00001DDD">
        <w:rPr>
          <w:rFonts w:eastAsia="Times New Roman" w:cs="Times New Roman"/>
          <w:lang w:eastAsia="pt-PT"/>
        </w:rPr>
        <w:t> </w:t>
      </w:r>
    </w:p>
    <w:p w14:paraId="384578E8"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A UGPE, o MIOTH através das Infraestruturas de Cabo Verde e os empreiteiros, assim como as entidades responsáveis pela gestão das estradas irão assumir diferentes responsabilidades no controlo do tráfego no período de construção, e irão manter consultas e cooperação dinâmicas de acordo com o progresso da construção e as situações de tráfego. </w:t>
      </w:r>
    </w:p>
    <w:p w14:paraId="5C3C288F"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b/>
          <w:bCs/>
          <w:lang w:eastAsia="pt-PT"/>
        </w:rPr>
        <w:t xml:space="preserve">Responsabilidades </w:t>
      </w:r>
      <w:r w:rsidRPr="00001DDD">
        <w:rPr>
          <w:rFonts w:eastAsia="Times New Roman" w:cs="Times New Roman"/>
          <w:b/>
          <w:bCs/>
          <w:lang w:val="en-US" w:eastAsia="pt-PT"/>
        </w:rPr>
        <w:t xml:space="preserve">do </w:t>
      </w:r>
      <w:r w:rsidRPr="00001DDD">
        <w:rPr>
          <w:rFonts w:eastAsia="Times New Roman" w:cs="Times New Roman"/>
          <w:b/>
          <w:bCs/>
          <w:lang w:eastAsia="pt-PT"/>
        </w:rPr>
        <w:t>Empreiteiro </w:t>
      </w:r>
      <w:r w:rsidRPr="00001DDD">
        <w:rPr>
          <w:rFonts w:eastAsia="Times New Roman" w:cs="Times New Roman"/>
          <w:lang w:eastAsia="pt-PT"/>
        </w:rPr>
        <w:t> </w:t>
      </w:r>
    </w:p>
    <w:p w14:paraId="0AECCC58" w14:textId="77777777" w:rsidR="00001DDD" w:rsidRPr="00001DDD" w:rsidRDefault="00001DDD" w:rsidP="007C5596">
      <w:pPr>
        <w:numPr>
          <w:ilvl w:val="0"/>
          <w:numId w:val="163"/>
        </w:numPr>
        <w:ind w:left="360" w:firstLine="0"/>
        <w:textAlignment w:val="baseline"/>
        <w:rPr>
          <w:rFonts w:eastAsia="Times New Roman" w:cs="Times New Roman"/>
          <w:lang w:eastAsia="pt-PT"/>
        </w:rPr>
      </w:pPr>
      <w:r w:rsidRPr="00001DDD">
        <w:rPr>
          <w:rFonts w:eastAsia="Times New Roman" w:cs="Times New Roman"/>
          <w:lang w:eastAsia="pt-PT"/>
        </w:rPr>
        <w:t>preparar um plano detalhado de organização de tráfego com base nos programas de organização de construção e submetê-lo à UGPE/ICV para revisão antes da consignação da construção;  </w:t>
      </w:r>
    </w:p>
    <w:p w14:paraId="39681001" w14:textId="77777777" w:rsidR="00001DDD" w:rsidRPr="00001DDD" w:rsidRDefault="00001DDD" w:rsidP="007C5596">
      <w:pPr>
        <w:numPr>
          <w:ilvl w:val="0"/>
          <w:numId w:val="163"/>
        </w:numPr>
        <w:ind w:left="360" w:firstLine="0"/>
        <w:textAlignment w:val="baseline"/>
        <w:rPr>
          <w:rFonts w:eastAsia="Times New Roman" w:cs="Times New Roman"/>
          <w:lang w:eastAsia="pt-PT"/>
        </w:rPr>
      </w:pPr>
      <w:r w:rsidRPr="00001DDD">
        <w:rPr>
          <w:rFonts w:eastAsia="Times New Roman" w:cs="Times New Roman"/>
          <w:lang w:eastAsia="pt-PT"/>
        </w:rPr>
        <w:t>estabelecer uma estrutura organizacional e deveres claros sobre gestão de tráfego na construção;  </w:t>
      </w:r>
    </w:p>
    <w:p w14:paraId="683ACD81" w14:textId="77777777" w:rsidR="00001DDD" w:rsidRPr="00001DDD" w:rsidRDefault="00001DDD" w:rsidP="007C5596">
      <w:pPr>
        <w:numPr>
          <w:ilvl w:val="0"/>
          <w:numId w:val="163"/>
        </w:numPr>
        <w:ind w:left="360" w:firstLine="0"/>
        <w:textAlignment w:val="baseline"/>
        <w:rPr>
          <w:rFonts w:eastAsia="Times New Roman" w:cs="Times New Roman"/>
          <w:lang w:eastAsia="pt-PT"/>
        </w:rPr>
      </w:pPr>
      <w:r w:rsidRPr="00001DDD">
        <w:rPr>
          <w:rFonts w:eastAsia="Times New Roman" w:cs="Times New Roman"/>
          <w:lang w:eastAsia="pt-PT"/>
        </w:rPr>
        <w:t>fornecer formação específica ao pessoal relacionado sobre gestão de tráfego na construção;  </w:t>
      </w:r>
    </w:p>
    <w:p w14:paraId="32EAB138" w14:textId="77777777" w:rsidR="00001DDD" w:rsidRPr="00001DDD" w:rsidRDefault="00001DDD" w:rsidP="007C5596">
      <w:pPr>
        <w:numPr>
          <w:ilvl w:val="0"/>
          <w:numId w:val="164"/>
        </w:numPr>
        <w:ind w:left="360" w:firstLine="0"/>
        <w:textAlignment w:val="baseline"/>
        <w:rPr>
          <w:rFonts w:eastAsia="Times New Roman" w:cs="Times New Roman"/>
          <w:lang w:eastAsia="pt-PT"/>
        </w:rPr>
      </w:pPr>
      <w:r w:rsidRPr="00001DDD">
        <w:rPr>
          <w:rFonts w:eastAsia="Times New Roman" w:cs="Times New Roman"/>
          <w:lang w:eastAsia="pt-PT"/>
        </w:rPr>
        <w:t>preparar medidas detalhadas de gestão de tráfego dentro das zonas de controlo de tráfego para as obras rodoviárias com base no plano detalhado de organização de tráfego aprovado, e implementar estas medidas;  </w:t>
      </w:r>
    </w:p>
    <w:p w14:paraId="709D85A3" w14:textId="77777777" w:rsidR="00001DDD" w:rsidRPr="00001DDD" w:rsidRDefault="00001DDD" w:rsidP="007C5596">
      <w:pPr>
        <w:numPr>
          <w:ilvl w:val="0"/>
          <w:numId w:val="164"/>
        </w:numPr>
        <w:ind w:left="360" w:firstLine="0"/>
        <w:textAlignment w:val="baseline"/>
        <w:rPr>
          <w:rFonts w:eastAsia="Times New Roman" w:cs="Times New Roman"/>
          <w:lang w:eastAsia="pt-PT"/>
        </w:rPr>
      </w:pPr>
      <w:r w:rsidRPr="00001DDD">
        <w:rPr>
          <w:rFonts w:eastAsia="Times New Roman" w:cs="Times New Roman"/>
          <w:lang w:eastAsia="pt-PT"/>
        </w:rPr>
        <w:t>registar a implementação destas medidas, e relatar quaisquer problemas uma vez reconhecidos; </w:t>
      </w:r>
    </w:p>
    <w:p w14:paraId="661CA550" w14:textId="77777777" w:rsidR="00001DDD" w:rsidRPr="00001DDD" w:rsidRDefault="00001DDD" w:rsidP="007C5596">
      <w:pPr>
        <w:numPr>
          <w:ilvl w:val="0"/>
          <w:numId w:val="164"/>
        </w:numPr>
        <w:ind w:left="360" w:firstLine="0"/>
        <w:textAlignment w:val="baseline"/>
        <w:rPr>
          <w:rFonts w:eastAsia="Times New Roman" w:cs="Times New Roman"/>
          <w:lang w:eastAsia="pt-PT"/>
        </w:rPr>
      </w:pPr>
      <w:r w:rsidRPr="00001DDD">
        <w:rPr>
          <w:rFonts w:eastAsia="Times New Roman" w:cs="Times New Roman"/>
          <w:lang w:eastAsia="pt-PT"/>
        </w:rPr>
        <w:t>preparar planos de resposta de emergência para acidências de tráfego em construção; e</w:t>
      </w:r>
    </w:p>
    <w:p w14:paraId="73FEEBDD" w14:textId="77777777" w:rsidR="00001DDD" w:rsidRPr="00001DDD" w:rsidRDefault="00001DDD" w:rsidP="007C5596">
      <w:pPr>
        <w:numPr>
          <w:ilvl w:val="0"/>
          <w:numId w:val="164"/>
        </w:numPr>
        <w:ind w:left="360" w:firstLine="0"/>
        <w:textAlignment w:val="baseline"/>
        <w:rPr>
          <w:rFonts w:eastAsia="Times New Roman" w:cs="Times New Roman"/>
          <w:lang w:eastAsia="pt-PT"/>
        </w:rPr>
      </w:pPr>
      <w:r w:rsidRPr="00001DDD">
        <w:rPr>
          <w:rFonts w:eastAsia="Times New Roman" w:cs="Times New Roman"/>
          <w:lang w:eastAsia="pt-PT"/>
        </w:rPr>
        <w:t>responder a emergência de acidências de tráfego em construção conforme necessário. </w:t>
      </w:r>
    </w:p>
    <w:p w14:paraId="15AB7C84"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 </w:t>
      </w:r>
    </w:p>
    <w:p w14:paraId="6ED497E9"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Responsabilidades da UGPE/MIOTH/ICV com apoio da Fiscalização das obras </w:t>
      </w:r>
    </w:p>
    <w:p w14:paraId="6CD4BC2E" w14:textId="77777777" w:rsidR="00001DDD" w:rsidRPr="00001DDD" w:rsidRDefault="00001DDD" w:rsidP="007C5596">
      <w:pPr>
        <w:numPr>
          <w:ilvl w:val="0"/>
          <w:numId w:val="165"/>
        </w:numPr>
        <w:ind w:left="360" w:firstLine="0"/>
        <w:textAlignment w:val="baseline"/>
        <w:rPr>
          <w:rFonts w:eastAsia="Times New Roman" w:cs="Times New Roman"/>
          <w:lang w:eastAsia="pt-PT"/>
        </w:rPr>
      </w:pPr>
      <w:r w:rsidRPr="00001DDD">
        <w:rPr>
          <w:rFonts w:eastAsia="Times New Roman" w:cs="Times New Roman"/>
          <w:lang w:eastAsia="pt-PT"/>
        </w:rPr>
        <w:t>rever o plano detalhado de organização de tráfego;  </w:t>
      </w:r>
    </w:p>
    <w:p w14:paraId="38441856" w14:textId="77777777" w:rsidR="00001DDD" w:rsidRPr="00001DDD" w:rsidRDefault="00001DDD" w:rsidP="007C5596">
      <w:pPr>
        <w:numPr>
          <w:ilvl w:val="0"/>
          <w:numId w:val="165"/>
        </w:numPr>
        <w:ind w:left="360" w:firstLine="0"/>
        <w:textAlignment w:val="baseline"/>
        <w:rPr>
          <w:rFonts w:eastAsia="Times New Roman" w:cs="Times New Roman"/>
          <w:lang w:eastAsia="pt-PT"/>
        </w:rPr>
      </w:pPr>
      <w:r w:rsidRPr="00001DDD">
        <w:rPr>
          <w:rFonts w:eastAsia="Times New Roman" w:cs="Times New Roman"/>
          <w:lang w:eastAsia="pt-PT"/>
        </w:rPr>
        <w:t>submeter o plano detalhado de organização de tráfego melhorado às estruturas municipais para revisão e aprovação; </w:t>
      </w:r>
    </w:p>
    <w:p w14:paraId="27667D2D" w14:textId="77777777" w:rsidR="00001DDD" w:rsidRPr="00001DDD" w:rsidRDefault="00001DDD" w:rsidP="007C5596">
      <w:pPr>
        <w:numPr>
          <w:ilvl w:val="0"/>
          <w:numId w:val="165"/>
        </w:numPr>
        <w:ind w:left="360" w:firstLine="0"/>
        <w:textAlignment w:val="baseline"/>
        <w:rPr>
          <w:rFonts w:eastAsia="Times New Roman" w:cs="Times New Roman"/>
          <w:lang w:eastAsia="pt-PT"/>
        </w:rPr>
      </w:pPr>
      <w:r w:rsidRPr="00001DDD">
        <w:rPr>
          <w:rFonts w:eastAsia="Times New Roman" w:cs="Times New Roman"/>
          <w:lang w:eastAsia="pt-PT"/>
        </w:rPr>
        <w:t>conduzir supervisão e inspeção sobre a implementação da gestão de tráfego em construção; </w:t>
      </w:r>
    </w:p>
    <w:p w14:paraId="21DCEA56" w14:textId="77777777" w:rsidR="00001DDD" w:rsidRPr="00001DDD" w:rsidRDefault="00001DDD" w:rsidP="007C5596">
      <w:pPr>
        <w:numPr>
          <w:ilvl w:val="0"/>
          <w:numId w:val="165"/>
        </w:numPr>
        <w:ind w:left="360" w:firstLine="0"/>
        <w:textAlignment w:val="baseline"/>
        <w:rPr>
          <w:rFonts w:eastAsia="Times New Roman" w:cs="Times New Roman"/>
          <w:lang w:eastAsia="pt-PT"/>
        </w:rPr>
      </w:pPr>
      <w:r w:rsidRPr="00001DDD">
        <w:rPr>
          <w:rFonts w:eastAsia="Times New Roman" w:cs="Times New Roman"/>
          <w:lang w:eastAsia="pt-PT"/>
        </w:rPr>
        <w:t>rever planos de resposta de emergência para acidentes de tráfego em construção; e  </w:t>
      </w:r>
    </w:p>
    <w:p w14:paraId="3316A78E" w14:textId="77777777" w:rsidR="00001DDD" w:rsidRPr="00001DDD" w:rsidRDefault="00001DDD" w:rsidP="007C5596">
      <w:pPr>
        <w:numPr>
          <w:ilvl w:val="0"/>
          <w:numId w:val="166"/>
        </w:numPr>
        <w:ind w:left="360" w:firstLine="0"/>
        <w:textAlignment w:val="baseline"/>
        <w:rPr>
          <w:rFonts w:eastAsia="Times New Roman" w:cs="Times New Roman"/>
          <w:lang w:eastAsia="pt-PT"/>
        </w:rPr>
      </w:pPr>
      <w:r w:rsidRPr="00001DDD">
        <w:rPr>
          <w:rFonts w:eastAsia="Times New Roman" w:cs="Times New Roman"/>
          <w:lang w:eastAsia="pt-PT"/>
        </w:rPr>
        <w:t>responder a emergência de acidentes de tráfego em construção, conforme necessário. </w:t>
      </w:r>
    </w:p>
    <w:p w14:paraId="0726C2EA"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 </w:t>
      </w:r>
    </w:p>
    <w:p w14:paraId="751033B1"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b/>
          <w:bCs/>
          <w:lang w:eastAsia="pt-PT"/>
        </w:rPr>
        <w:t>Outras autoridades com responsabilidades na gestão das estradas: </w:t>
      </w:r>
      <w:r w:rsidRPr="00001DDD">
        <w:rPr>
          <w:rFonts w:eastAsia="Times New Roman" w:cs="Times New Roman"/>
          <w:lang w:eastAsia="pt-PT"/>
        </w:rPr>
        <w:t> </w:t>
      </w:r>
    </w:p>
    <w:p w14:paraId="409F9821" w14:textId="68D1B980"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A Direcção Geral dos Transportes Rodoviários (DGTR) e a Direcção da Polícia Nacional (DPN) são entidades governamentais responsáveis para promover a melhoria da segurança rodoviária, reduzindo ao mínimo o número de acidentes e vítimas nas estradas.  </w:t>
      </w:r>
    </w:p>
    <w:p w14:paraId="459BF691"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A DGTR é o órgão central de execução e coordenação da política governamental relativa ao sector dos transportes rodoviários, nos domínios da circulação, prevenção e segurança rodoviárias. São da Competência da DGTR, entre outras actividades as seguintes:  </w:t>
      </w:r>
    </w:p>
    <w:p w14:paraId="0B4EE495" w14:textId="77777777" w:rsidR="00001DDD" w:rsidRPr="00001DDD" w:rsidRDefault="00001DDD" w:rsidP="007C5596">
      <w:pPr>
        <w:numPr>
          <w:ilvl w:val="0"/>
          <w:numId w:val="167"/>
        </w:numPr>
        <w:ind w:left="360" w:firstLine="0"/>
        <w:textAlignment w:val="baseline"/>
        <w:rPr>
          <w:rFonts w:eastAsia="Times New Roman" w:cs="Times New Roman"/>
          <w:lang w:eastAsia="pt-PT"/>
        </w:rPr>
      </w:pPr>
      <w:r w:rsidRPr="00001DDD">
        <w:rPr>
          <w:rFonts w:eastAsia="Times New Roman" w:cs="Times New Roman"/>
          <w:lang w:eastAsia="pt-PT"/>
        </w:rPr>
        <w:t>Uniformizar e coordenar o exercício da competência para a fiscalização do cumprimento da legislação sobre o trânsito, em articulação com a Polícia de Ordem Pública, expedindo para o efeito as necessárias instruções;  </w:t>
      </w:r>
    </w:p>
    <w:p w14:paraId="6CA3DBAD" w14:textId="77777777" w:rsidR="00001DDD" w:rsidRPr="00001DDD" w:rsidRDefault="00001DDD" w:rsidP="007C5596">
      <w:pPr>
        <w:numPr>
          <w:ilvl w:val="0"/>
          <w:numId w:val="167"/>
        </w:numPr>
        <w:ind w:left="360" w:firstLine="0"/>
        <w:textAlignment w:val="baseline"/>
        <w:rPr>
          <w:rFonts w:eastAsia="Times New Roman" w:cs="Times New Roman"/>
          <w:lang w:eastAsia="pt-PT"/>
        </w:rPr>
      </w:pPr>
      <w:r w:rsidRPr="00001DDD">
        <w:rPr>
          <w:rFonts w:eastAsia="Times New Roman" w:cs="Times New Roman"/>
          <w:lang w:eastAsia="pt-PT"/>
        </w:rPr>
        <w:t>Organizar e manter permanentemente actualizado o cadastro de veículos automóveis do parque automóvel nacional, bem como o cadastro disciplinar dos condutores;  </w:t>
      </w:r>
    </w:p>
    <w:p w14:paraId="652F7AD9" w14:textId="77777777" w:rsidR="00001DDD" w:rsidRPr="00001DDD" w:rsidRDefault="00001DDD" w:rsidP="007C5596">
      <w:pPr>
        <w:numPr>
          <w:ilvl w:val="0"/>
          <w:numId w:val="167"/>
        </w:numPr>
        <w:ind w:left="360" w:firstLine="0"/>
        <w:textAlignment w:val="baseline"/>
        <w:rPr>
          <w:rFonts w:eastAsia="Times New Roman" w:cs="Times New Roman"/>
          <w:lang w:eastAsia="pt-PT"/>
        </w:rPr>
      </w:pPr>
      <w:r w:rsidRPr="00001DDD">
        <w:rPr>
          <w:rFonts w:eastAsia="Times New Roman" w:cs="Times New Roman"/>
          <w:lang w:eastAsia="pt-PT"/>
        </w:rPr>
        <w:t>Propor e colaborar na elaboração de leis e regulamentos necessários ao acompanhamento e orientação da circulação rodoviária no território nacional;  </w:t>
      </w:r>
    </w:p>
    <w:p w14:paraId="6988D289" w14:textId="77777777" w:rsidR="00001DDD" w:rsidRPr="00001DDD" w:rsidRDefault="00001DDD" w:rsidP="007C5596">
      <w:pPr>
        <w:numPr>
          <w:ilvl w:val="0"/>
          <w:numId w:val="167"/>
        </w:numPr>
        <w:ind w:left="360" w:firstLine="0"/>
        <w:textAlignment w:val="baseline"/>
        <w:rPr>
          <w:rFonts w:eastAsia="Times New Roman" w:cs="Times New Roman"/>
          <w:lang w:eastAsia="pt-PT"/>
        </w:rPr>
      </w:pPr>
      <w:r w:rsidRPr="00001DDD">
        <w:rPr>
          <w:rFonts w:eastAsia="Times New Roman" w:cs="Times New Roman"/>
          <w:lang w:eastAsia="pt-PT"/>
        </w:rPr>
        <w:t>Colher, coordenar e tratar todos os dados e informações ligados a acidentes de viação e que interessam para bem conhecer o fenómeno;  </w:t>
      </w:r>
    </w:p>
    <w:p w14:paraId="4101CDB4" w14:textId="77777777" w:rsidR="00001DDD" w:rsidRPr="00001DDD" w:rsidRDefault="00001DDD" w:rsidP="007C5596">
      <w:pPr>
        <w:numPr>
          <w:ilvl w:val="0"/>
          <w:numId w:val="168"/>
        </w:numPr>
        <w:ind w:left="360" w:firstLine="0"/>
        <w:textAlignment w:val="baseline"/>
        <w:rPr>
          <w:rFonts w:eastAsia="Times New Roman" w:cs="Times New Roman"/>
          <w:lang w:eastAsia="pt-PT"/>
        </w:rPr>
      </w:pPr>
      <w:r w:rsidRPr="00001DDD">
        <w:rPr>
          <w:rFonts w:eastAsia="Times New Roman" w:cs="Times New Roman"/>
          <w:lang w:eastAsia="pt-PT"/>
        </w:rPr>
        <w:t>Identificar e propor medidas tendentes a combater os acidentes de viação;  </w:t>
      </w:r>
    </w:p>
    <w:p w14:paraId="7D3D367F" w14:textId="77777777" w:rsidR="00001DDD" w:rsidRPr="00001DDD" w:rsidRDefault="00001DDD" w:rsidP="007C5596">
      <w:pPr>
        <w:numPr>
          <w:ilvl w:val="0"/>
          <w:numId w:val="168"/>
        </w:numPr>
        <w:ind w:left="360" w:firstLine="0"/>
        <w:textAlignment w:val="baseline"/>
        <w:rPr>
          <w:rFonts w:eastAsia="Times New Roman" w:cs="Times New Roman"/>
          <w:lang w:eastAsia="pt-PT"/>
        </w:rPr>
      </w:pPr>
      <w:r w:rsidRPr="00001DDD">
        <w:rPr>
          <w:rFonts w:eastAsia="Times New Roman" w:cs="Times New Roman"/>
          <w:lang w:eastAsia="pt-PT"/>
        </w:rPr>
        <w:t>Planificar, programar, promover a execução, avaliar e testar a eficácia da aplicação das medidas de segurança na circulação rodoviária;  </w:t>
      </w:r>
    </w:p>
    <w:p w14:paraId="3060AA9C" w14:textId="77777777" w:rsidR="00001DDD" w:rsidRPr="00001DDD" w:rsidRDefault="00001DDD" w:rsidP="007C5596">
      <w:pPr>
        <w:numPr>
          <w:ilvl w:val="0"/>
          <w:numId w:val="168"/>
        </w:numPr>
        <w:ind w:left="360" w:firstLine="0"/>
        <w:textAlignment w:val="baseline"/>
        <w:rPr>
          <w:rFonts w:eastAsia="Times New Roman" w:cs="Times New Roman"/>
          <w:lang w:eastAsia="pt-PT"/>
        </w:rPr>
      </w:pPr>
      <w:r w:rsidRPr="00001DDD">
        <w:rPr>
          <w:rFonts w:eastAsia="Times New Roman" w:cs="Times New Roman"/>
          <w:lang w:eastAsia="pt-PT"/>
        </w:rPr>
        <w:t>Assegurar a existência de um registo de infrações, de âmbito nacional; </w:t>
      </w:r>
    </w:p>
    <w:p w14:paraId="077E01E9" w14:textId="77777777" w:rsidR="00001DDD" w:rsidRPr="00001DDD" w:rsidRDefault="00001DDD" w:rsidP="007C5596">
      <w:pPr>
        <w:numPr>
          <w:ilvl w:val="0"/>
          <w:numId w:val="168"/>
        </w:numPr>
        <w:ind w:left="360" w:firstLine="0"/>
        <w:textAlignment w:val="baseline"/>
        <w:rPr>
          <w:rFonts w:eastAsia="Times New Roman" w:cs="Times New Roman"/>
          <w:lang w:eastAsia="pt-PT"/>
        </w:rPr>
      </w:pPr>
      <w:r w:rsidRPr="00001DDD">
        <w:rPr>
          <w:rFonts w:eastAsia="Times New Roman" w:cs="Times New Roman"/>
          <w:lang w:eastAsia="pt-PT"/>
        </w:rPr>
        <w:t>Verificar a conformidade da sinalização das vias públicas com a legislação aplicável e com os princípios do bom ordenamento e segurança da circulação rodoviária;  </w:t>
      </w:r>
    </w:p>
    <w:p w14:paraId="081BF5F4"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São atribuições dos municípios no domínio dos transportes, conferidos pelo Decreto-Lei nº 134/IV de 03 de Julho de 1995:  </w:t>
      </w:r>
    </w:p>
    <w:p w14:paraId="33B74EDC" w14:textId="77777777" w:rsidR="00001DDD" w:rsidRPr="00001DDD" w:rsidRDefault="00001DDD" w:rsidP="007C5596">
      <w:pPr>
        <w:numPr>
          <w:ilvl w:val="0"/>
          <w:numId w:val="169"/>
        </w:numPr>
        <w:ind w:left="360" w:firstLine="0"/>
        <w:textAlignment w:val="baseline"/>
        <w:rPr>
          <w:rFonts w:eastAsia="Times New Roman" w:cs="Times New Roman"/>
          <w:lang w:eastAsia="pt-PT"/>
        </w:rPr>
      </w:pPr>
      <w:r w:rsidRPr="00001DDD">
        <w:rPr>
          <w:rFonts w:eastAsia="Times New Roman" w:cs="Times New Roman"/>
          <w:lang w:eastAsia="pt-PT"/>
        </w:rPr>
        <w:t>Exercer a autoridade rodoviária nas estradas municipais;  </w:t>
      </w:r>
    </w:p>
    <w:p w14:paraId="1A5910C3" w14:textId="77777777" w:rsidR="00001DDD" w:rsidRPr="00001DDD" w:rsidRDefault="00001DDD" w:rsidP="007C5596">
      <w:pPr>
        <w:numPr>
          <w:ilvl w:val="0"/>
          <w:numId w:val="169"/>
        </w:numPr>
        <w:ind w:left="360" w:firstLine="0"/>
        <w:textAlignment w:val="baseline"/>
        <w:rPr>
          <w:rFonts w:eastAsia="Times New Roman" w:cs="Times New Roman"/>
          <w:lang w:eastAsia="pt-PT"/>
        </w:rPr>
      </w:pPr>
      <w:r w:rsidRPr="00001DDD">
        <w:rPr>
          <w:rFonts w:eastAsia="Times New Roman" w:cs="Times New Roman"/>
          <w:lang w:eastAsia="pt-PT"/>
        </w:rPr>
        <w:t>Planear e implementar o sistema de transportes de passageiros, compreendendo a organização do transporte público de passageiros, as vias de circulação e sua sinalização, bem como o transporte de cargas;  </w:t>
      </w:r>
    </w:p>
    <w:p w14:paraId="65E4BD36" w14:textId="77777777" w:rsidR="00001DDD" w:rsidRPr="00001DDD" w:rsidRDefault="00001DDD" w:rsidP="007C5596">
      <w:pPr>
        <w:numPr>
          <w:ilvl w:val="0"/>
          <w:numId w:val="169"/>
        </w:numPr>
        <w:ind w:left="360" w:firstLine="0"/>
        <w:textAlignment w:val="baseline"/>
        <w:rPr>
          <w:rFonts w:eastAsia="Times New Roman" w:cs="Times New Roman"/>
          <w:lang w:eastAsia="pt-PT"/>
        </w:rPr>
      </w:pPr>
      <w:r w:rsidRPr="00001DDD">
        <w:rPr>
          <w:rFonts w:eastAsia="Times New Roman" w:cs="Times New Roman"/>
          <w:lang w:eastAsia="pt-PT"/>
        </w:rPr>
        <w:t>Conceder licença de exploração de serviço de transportes colectivos urbanos;  </w:t>
      </w:r>
    </w:p>
    <w:p w14:paraId="133BBF8C" w14:textId="77777777" w:rsidR="00001DDD" w:rsidRPr="00001DDD" w:rsidRDefault="00001DDD" w:rsidP="007C5596">
      <w:pPr>
        <w:numPr>
          <w:ilvl w:val="0"/>
          <w:numId w:val="169"/>
        </w:numPr>
        <w:ind w:left="360" w:firstLine="0"/>
        <w:textAlignment w:val="baseline"/>
        <w:rPr>
          <w:rFonts w:eastAsia="Times New Roman" w:cs="Times New Roman"/>
          <w:lang w:eastAsia="pt-PT"/>
        </w:rPr>
      </w:pPr>
      <w:r w:rsidRPr="00001DDD">
        <w:rPr>
          <w:rFonts w:eastAsia="Times New Roman" w:cs="Times New Roman"/>
          <w:lang w:eastAsia="pt-PT"/>
        </w:rPr>
        <w:t>Colaborar com outras entidades competentes na fixação de tarifas ou limites máximos de preço a cobrar nos transportes públicos, mediante emissão de parecer previstos na lei;  </w:t>
      </w:r>
    </w:p>
    <w:p w14:paraId="76302C28" w14:textId="77777777" w:rsidR="00001DDD" w:rsidRPr="00001DDD" w:rsidRDefault="00001DDD" w:rsidP="007C5596">
      <w:pPr>
        <w:numPr>
          <w:ilvl w:val="0"/>
          <w:numId w:val="169"/>
        </w:numPr>
        <w:ind w:left="360" w:firstLine="0"/>
        <w:textAlignment w:val="baseline"/>
        <w:rPr>
          <w:rFonts w:eastAsia="Times New Roman" w:cs="Times New Roman"/>
          <w:lang w:eastAsia="pt-PT"/>
        </w:rPr>
      </w:pPr>
      <w:r w:rsidRPr="00001DDD">
        <w:rPr>
          <w:rFonts w:eastAsia="Times New Roman" w:cs="Times New Roman"/>
          <w:lang w:eastAsia="pt-PT"/>
        </w:rPr>
        <w:t>Executar e conservar a rede viária municipal e os caminhos vicinais; </w:t>
      </w:r>
    </w:p>
    <w:p w14:paraId="311AF39E" w14:textId="77777777" w:rsidR="00001DDD" w:rsidRPr="00001DDD" w:rsidRDefault="00001DDD" w:rsidP="007C5596">
      <w:pPr>
        <w:numPr>
          <w:ilvl w:val="0"/>
          <w:numId w:val="170"/>
        </w:numPr>
        <w:ind w:left="360" w:firstLine="0"/>
        <w:textAlignment w:val="baseline"/>
        <w:rPr>
          <w:rFonts w:eastAsia="Times New Roman" w:cs="Times New Roman"/>
          <w:lang w:eastAsia="pt-PT"/>
        </w:rPr>
      </w:pPr>
      <w:r w:rsidRPr="00001DDD">
        <w:rPr>
          <w:rFonts w:eastAsia="Times New Roman" w:cs="Times New Roman"/>
          <w:lang w:eastAsia="pt-PT"/>
        </w:rPr>
        <w:t>Organizar o serviço de táxis e lotações, fixando a respectiva tarifa;  </w:t>
      </w:r>
    </w:p>
    <w:p w14:paraId="7200BC40" w14:textId="77777777" w:rsidR="00001DDD" w:rsidRPr="00001DDD" w:rsidRDefault="00001DDD" w:rsidP="007C5596">
      <w:pPr>
        <w:numPr>
          <w:ilvl w:val="0"/>
          <w:numId w:val="170"/>
        </w:numPr>
        <w:ind w:left="360" w:firstLine="0"/>
        <w:textAlignment w:val="baseline"/>
        <w:rPr>
          <w:rFonts w:eastAsia="Times New Roman" w:cs="Times New Roman"/>
          <w:lang w:eastAsia="pt-PT"/>
        </w:rPr>
      </w:pPr>
      <w:r w:rsidRPr="00001DDD">
        <w:rPr>
          <w:rFonts w:eastAsia="Times New Roman" w:cs="Times New Roman"/>
          <w:lang w:eastAsia="pt-PT"/>
        </w:rPr>
        <w:t>Sinalização das vias públicas juntamente com o Instituto das Estradas. De salientar que o Instituto das Estradas tem por missão garantir a gestão e a protecção das estradas nacionais sobretudo através dos contractos de gestão, elaboração e acompanhamento dos estudos e projectos de construção, manutenção e reabilitação das estradas nacionais. </w:t>
      </w:r>
    </w:p>
    <w:p w14:paraId="2142EADF" w14:textId="77777777" w:rsidR="00001DDD" w:rsidRPr="00001DDD" w:rsidRDefault="00001DDD" w:rsidP="007C5596">
      <w:pPr>
        <w:numPr>
          <w:ilvl w:val="0"/>
          <w:numId w:val="170"/>
        </w:numPr>
        <w:ind w:left="360" w:firstLine="0"/>
        <w:textAlignment w:val="baseline"/>
        <w:rPr>
          <w:rFonts w:eastAsia="Times New Roman" w:cs="Times New Roman"/>
          <w:lang w:eastAsia="pt-PT"/>
        </w:rPr>
      </w:pPr>
      <w:r w:rsidRPr="00001DDD">
        <w:rPr>
          <w:rFonts w:eastAsia="Times New Roman" w:cs="Times New Roman"/>
          <w:lang w:eastAsia="pt-PT"/>
        </w:rPr>
        <w:t>Prestar cooperação e apoio no controlo do tráfego na construção, conforme necessário;  </w:t>
      </w:r>
    </w:p>
    <w:p w14:paraId="1F393E29" w14:textId="77777777" w:rsidR="00001DDD" w:rsidRPr="00001DDD" w:rsidRDefault="00001DDD" w:rsidP="007C5596">
      <w:pPr>
        <w:numPr>
          <w:ilvl w:val="0"/>
          <w:numId w:val="170"/>
        </w:numPr>
        <w:ind w:left="360" w:firstLine="0"/>
        <w:textAlignment w:val="baseline"/>
        <w:rPr>
          <w:rFonts w:eastAsia="Times New Roman" w:cs="Times New Roman"/>
          <w:lang w:eastAsia="pt-PT"/>
        </w:rPr>
      </w:pPr>
      <w:r w:rsidRPr="00001DDD">
        <w:rPr>
          <w:rFonts w:eastAsia="Times New Roman" w:cs="Times New Roman"/>
          <w:lang w:eastAsia="pt-PT"/>
        </w:rPr>
        <w:t>responder à emergência da acidez do tráfego na construção, conforme necessário. </w:t>
      </w:r>
    </w:p>
    <w:p w14:paraId="721279DE"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No âmbito destas atribuições, especificamente para os projetos de construção em causa, são ainda responsabilidades dos municípios os seguintes:  </w:t>
      </w:r>
    </w:p>
    <w:p w14:paraId="49DA24B8"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b/>
          <w:bCs/>
          <w:lang w:val="en-US" w:eastAsia="pt-PT"/>
        </w:rPr>
        <w:t>Responsabilidades do município: </w:t>
      </w:r>
      <w:r w:rsidRPr="00001DDD">
        <w:rPr>
          <w:rFonts w:eastAsia="Times New Roman" w:cs="Times New Roman"/>
          <w:lang w:eastAsia="pt-PT"/>
        </w:rPr>
        <w:t> </w:t>
      </w:r>
    </w:p>
    <w:p w14:paraId="50BF9669" w14:textId="77777777" w:rsidR="00001DDD" w:rsidRPr="00001DDD" w:rsidRDefault="00001DDD" w:rsidP="007C5596">
      <w:pPr>
        <w:numPr>
          <w:ilvl w:val="0"/>
          <w:numId w:val="171"/>
        </w:numPr>
        <w:ind w:left="360" w:firstLine="0"/>
        <w:textAlignment w:val="baseline"/>
        <w:rPr>
          <w:rFonts w:eastAsia="Times New Roman" w:cs="Times New Roman"/>
          <w:lang w:eastAsia="pt-PT"/>
        </w:rPr>
      </w:pPr>
      <w:r w:rsidRPr="00001DDD">
        <w:rPr>
          <w:rFonts w:eastAsia="Times New Roman" w:cs="Times New Roman"/>
          <w:lang w:eastAsia="pt-PT"/>
        </w:rPr>
        <w:t>rever e aprovar o plano detalhado de organização de tráfego; </w:t>
      </w:r>
    </w:p>
    <w:p w14:paraId="60FA25BD" w14:textId="77777777" w:rsidR="00001DDD" w:rsidRPr="00001DDD" w:rsidRDefault="00001DDD" w:rsidP="007C5596">
      <w:pPr>
        <w:numPr>
          <w:ilvl w:val="0"/>
          <w:numId w:val="171"/>
        </w:numPr>
        <w:ind w:left="360" w:firstLine="0"/>
        <w:textAlignment w:val="baseline"/>
        <w:rPr>
          <w:rFonts w:eastAsia="Times New Roman" w:cs="Times New Roman"/>
          <w:lang w:eastAsia="pt-PT"/>
        </w:rPr>
      </w:pPr>
      <w:r w:rsidRPr="00001DDD">
        <w:rPr>
          <w:rFonts w:eastAsia="Times New Roman" w:cs="Times New Roman"/>
          <w:lang w:eastAsia="pt-PT"/>
        </w:rPr>
        <w:t>elaborar e organizar a implementação de medidas de gestão de tráfego ao longo das estradas afetadas pela construção, preparando esquemas de desvio de tráfego, divulgando informações sobre controlo de tráfego ao público, etc.;  </w:t>
      </w:r>
    </w:p>
    <w:p w14:paraId="7786BD91" w14:textId="77777777" w:rsidR="00001DDD" w:rsidRPr="00001DDD" w:rsidRDefault="00001DDD" w:rsidP="007C5596">
      <w:pPr>
        <w:numPr>
          <w:ilvl w:val="0"/>
          <w:numId w:val="171"/>
        </w:numPr>
        <w:ind w:left="360" w:firstLine="0"/>
        <w:textAlignment w:val="baseline"/>
        <w:rPr>
          <w:rFonts w:eastAsia="Times New Roman" w:cs="Times New Roman"/>
          <w:lang w:eastAsia="pt-PT"/>
        </w:rPr>
      </w:pPr>
      <w:r w:rsidRPr="00001DDD">
        <w:rPr>
          <w:rFonts w:eastAsia="Times New Roman" w:cs="Times New Roman"/>
          <w:lang w:eastAsia="pt-PT"/>
        </w:rPr>
        <w:t>conduzir supervisão e inspeção sobre a implementação da gestão de tráfego na construção; </w:t>
      </w:r>
    </w:p>
    <w:p w14:paraId="072351D3" w14:textId="77777777" w:rsidR="00001DDD" w:rsidRPr="00001DDD" w:rsidRDefault="00001DDD" w:rsidP="007C5596">
      <w:pPr>
        <w:numPr>
          <w:ilvl w:val="0"/>
          <w:numId w:val="171"/>
        </w:numPr>
        <w:ind w:left="360" w:firstLine="0"/>
        <w:textAlignment w:val="baseline"/>
        <w:rPr>
          <w:rFonts w:eastAsia="Times New Roman" w:cs="Times New Roman"/>
          <w:lang w:eastAsia="pt-PT"/>
        </w:rPr>
      </w:pPr>
      <w:r w:rsidRPr="00001DDD">
        <w:rPr>
          <w:rFonts w:eastAsia="Times New Roman" w:cs="Times New Roman"/>
          <w:lang w:eastAsia="pt-PT"/>
        </w:rPr>
        <w:t>responder à emergência de acidentes de tráfego na construção, conforme necessário. </w:t>
      </w:r>
    </w:p>
    <w:p w14:paraId="7106BFBA" w14:textId="77777777" w:rsidR="00001DDD" w:rsidRPr="00001DDD" w:rsidRDefault="00001DDD" w:rsidP="007C5596">
      <w:pPr>
        <w:numPr>
          <w:ilvl w:val="0"/>
          <w:numId w:val="172"/>
        </w:numPr>
        <w:ind w:left="360" w:firstLine="0"/>
        <w:textAlignment w:val="baseline"/>
        <w:rPr>
          <w:rFonts w:eastAsia="Times New Roman" w:cs="Times New Roman"/>
          <w:lang w:eastAsia="pt-PT"/>
        </w:rPr>
      </w:pPr>
      <w:r w:rsidRPr="00001DDD">
        <w:rPr>
          <w:rFonts w:eastAsia="Times New Roman" w:cs="Times New Roman"/>
          <w:lang w:eastAsia="pt-PT"/>
        </w:rPr>
        <w:t>ajustar as paragens ou itinerários de autocarros de acordo com o plano detalhado de organização de tráfego do Empreiteiro, e divulgar as correspondentes; </w:t>
      </w:r>
    </w:p>
    <w:p w14:paraId="2AF625A1"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 </w:t>
      </w:r>
    </w:p>
    <w:p w14:paraId="400E4A0F"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Medidas de controlo de tráfego</w:t>
      </w:r>
      <w:r w:rsidRPr="00001DDD">
        <w:rPr>
          <w:rFonts w:eastAsia="Times New Roman" w:cs="Times New Roman"/>
          <w:lang w:eastAsia="pt-PT"/>
        </w:rPr>
        <w:t> </w:t>
      </w:r>
    </w:p>
    <w:p w14:paraId="7F3C009B" w14:textId="77777777" w:rsidR="00001DDD" w:rsidRPr="00001DDD" w:rsidRDefault="00001DDD" w:rsidP="00001DDD">
      <w:pPr>
        <w:textAlignment w:val="baseline"/>
        <w:rPr>
          <w:rFonts w:eastAsia="Times New Roman" w:cs="Times New Roman"/>
          <w:lang w:eastAsia="pt-PT"/>
        </w:rPr>
      </w:pPr>
      <w:r w:rsidRPr="00001DDD">
        <w:rPr>
          <w:rFonts w:eastAsia="Times New Roman" w:cs="Times New Roman"/>
          <w:lang w:eastAsia="pt-PT"/>
        </w:rPr>
        <w:t>Serão preparadas medidas detalhadas de controlo de tráfego para o período de construção com base em situações específicas dos troços rodoviários do corredor e em conformidade com o plano detalhado de organização de tráfego aprovado, bem como com as leis e regulamentos relevantes. A aprovação sobre estas medidas deverá ser solicitada antes da implementação. Devem ser consideradas as seguintes medidas básicas, mas não se limitar exclusivamente a estas: </w:t>
      </w:r>
    </w:p>
    <w:p w14:paraId="3BF02E60" w14:textId="77777777" w:rsidR="00001DDD" w:rsidRPr="00001DDD" w:rsidRDefault="00001DDD" w:rsidP="007C5596">
      <w:pPr>
        <w:numPr>
          <w:ilvl w:val="0"/>
          <w:numId w:val="173"/>
        </w:numPr>
        <w:ind w:left="360" w:firstLine="0"/>
        <w:jc w:val="left"/>
        <w:textAlignment w:val="baseline"/>
        <w:rPr>
          <w:rFonts w:eastAsia="Times New Roman" w:cs="Times New Roman"/>
          <w:lang w:eastAsia="pt-PT"/>
        </w:rPr>
      </w:pPr>
      <w:r w:rsidRPr="00001DDD">
        <w:rPr>
          <w:rFonts w:eastAsia="Times New Roman" w:cs="Times New Roman"/>
          <w:lang w:eastAsia="pt-PT"/>
        </w:rPr>
        <w:t>Conduzir a construção secção por secção, e evitar a construção de todas as frentes que possam causar engarrafamentos de trânsito em grande escala. </w:t>
      </w:r>
    </w:p>
    <w:p w14:paraId="082FDA4B" w14:textId="77777777" w:rsidR="00001DDD" w:rsidRPr="00001DDD" w:rsidRDefault="00001DDD" w:rsidP="007C5596">
      <w:pPr>
        <w:numPr>
          <w:ilvl w:val="0"/>
          <w:numId w:val="174"/>
        </w:numPr>
        <w:ind w:left="360" w:firstLine="0"/>
        <w:jc w:val="left"/>
        <w:textAlignment w:val="baseline"/>
        <w:rPr>
          <w:rFonts w:eastAsia="Times New Roman" w:cs="Times New Roman"/>
          <w:lang w:eastAsia="pt-PT"/>
        </w:rPr>
      </w:pPr>
      <w:r w:rsidRPr="00001DDD">
        <w:rPr>
          <w:rFonts w:eastAsia="Times New Roman" w:cs="Times New Roman"/>
          <w:lang w:eastAsia="pt-PT"/>
        </w:rPr>
        <w:t>Estabelecer vias de transporte especiais na construção, e conduzir o desvio de tráfego. </w:t>
      </w:r>
    </w:p>
    <w:p w14:paraId="2ED61250" w14:textId="77777777" w:rsidR="00001DDD" w:rsidRPr="00001DDD" w:rsidRDefault="00001DDD" w:rsidP="007C5596">
      <w:pPr>
        <w:numPr>
          <w:ilvl w:val="0"/>
          <w:numId w:val="174"/>
        </w:numPr>
        <w:ind w:left="360" w:firstLine="0"/>
        <w:jc w:val="left"/>
        <w:textAlignment w:val="baseline"/>
        <w:rPr>
          <w:rFonts w:eastAsia="Times New Roman" w:cs="Times New Roman"/>
          <w:lang w:eastAsia="pt-PT"/>
        </w:rPr>
      </w:pPr>
      <w:r w:rsidRPr="00001DDD">
        <w:rPr>
          <w:rFonts w:eastAsia="Times New Roman" w:cs="Times New Roman"/>
          <w:lang w:eastAsia="pt-PT"/>
        </w:rPr>
        <w:t>Ajustar as paragens ou itinerários de autocarros com base em disposições de construção. </w:t>
      </w:r>
    </w:p>
    <w:p w14:paraId="65896133" w14:textId="77777777" w:rsidR="00001DDD" w:rsidRPr="00001DDD" w:rsidRDefault="00001DDD" w:rsidP="007C5596">
      <w:pPr>
        <w:numPr>
          <w:ilvl w:val="0"/>
          <w:numId w:val="174"/>
        </w:numPr>
        <w:ind w:left="360" w:firstLine="0"/>
        <w:jc w:val="left"/>
        <w:textAlignment w:val="baseline"/>
        <w:rPr>
          <w:rFonts w:eastAsia="Times New Roman" w:cs="Times New Roman"/>
          <w:lang w:eastAsia="pt-PT"/>
        </w:rPr>
      </w:pPr>
      <w:r w:rsidRPr="00001DDD">
        <w:rPr>
          <w:rFonts w:eastAsia="Times New Roman" w:cs="Times New Roman"/>
          <w:lang w:eastAsia="pt-PT"/>
        </w:rPr>
        <w:t>Utilizar meios de comunicação públicos, incluindo rádios comunitárias e/ou cartazes informativos para dar a conhecer ao público as informações detalhadas sobre o controlo do tráfego. </w:t>
      </w:r>
    </w:p>
    <w:p w14:paraId="6262CF12" w14:textId="77777777" w:rsidR="00001DDD" w:rsidRPr="00001DDD" w:rsidRDefault="00001DDD" w:rsidP="007C5596">
      <w:pPr>
        <w:numPr>
          <w:ilvl w:val="0"/>
          <w:numId w:val="174"/>
        </w:numPr>
        <w:ind w:left="360" w:firstLine="0"/>
        <w:jc w:val="left"/>
        <w:textAlignment w:val="baseline"/>
        <w:rPr>
          <w:rFonts w:eastAsia="Times New Roman" w:cs="Times New Roman"/>
          <w:lang w:eastAsia="pt-PT"/>
        </w:rPr>
      </w:pPr>
      <w:r w:rsidRPr="00001DDD">
        <w:rPr>
          <w:rFonts w:eastAsia="Times New Roman" w:cs="Times New Roman"/>
          <w:lang w:eastAsia="pt-PT"/>
        </w:rPr>
        <w:t>Estabelecer instalações adequadas de controlo de tráfego, tais como barreiras, luzes, guardas de segurança e marcas, conforme necessário, dentro das zonas de controlo de tráfego. </w:t>
      </w:r>
    </w:p>
    <w:p w14:paraId="03AED4D0" w14:textId="77777777" w:rsidR="00001DDD" w:rsidRPr="00001DDD" w:rsidRDefault="00001DDD" w:rsidP="007C5596">
      <w:pPr>
        <w:numPr>
          <w:ilvl w:val="0"/>
          <w:numId w:val="174"/>
        </w:numPr>
        <w:ind w:left="360" w:firstLine="0"/>
        <w:jc w:val="left"/>
        <w:textAlignment w:val="baseline"/>
        <w:rPr>
          <w:rFonts w:eastAsia="Times New Roman" w:cs="Times New Roman"/>
          <w:lang w:eastAsia="pt-PT"/>
        </w:rPr>
      </w:pPr>
      <w:r w:rsidRPr="00001DDD">
        <w:rPr>
          <w:rFonts w:eastAsia="Times New Roman" w:cs="Times New Roman"/>
          <w:lang w:eastAsia="pt-PT"/>
        </w:rPr>
        <w:t>Providenciar estradas de acesso para peões e/ou estabelecer guardas e marcas de segurança adequadas, conforme necessário. </w:t>
      </w:r>
    </w:p>
    <w:p w14:paraId="6526D8EC" w14:textId="77777777" w:rsidR="00001DDD" w:rsidRPr="00001DDD" w:rsidRDefault="00001DDD" w:rsidP="007C5596">
      <w:pPr>
        <w:numPr>
          <w:ilvl w:val="0"/>
          <w:numId w:val="175"/>
        </w:numPr>
        <w:ind w:left="360" w:firstLine="0"/>
        <w:jc w:val="left"/>
        <w:textAlignment w:val="baseline"/>
        <w:rPr>
          <w:rFonts w:eastAsia="Times New Roman" w:cs="Times New Roman"/>
          <w:lang w:eastAsia="pt-PT"/>
        </w:rPr>
      </w:pPr>
      <w:r w:rsidRPr="00001DDD">
        <w:rPr>
          <w:rFonts w:eastAsia="Times New Roman" w:cs="Times New Roman"/>
          <w:lang w:eastAsia="pt-PT"/>
        </w:rPr>
        <w:t>Dispor adequadamente o pessoal de construção, maquinaria e materiais no local para evitar congestionamentos desnecessários do tráfego. </w:t>
      </w:r>
    </w:p>
    <w:p w14:paraId="1E5CB9C4" w14:textId="77777777" w:rsidR="00001DDD" w:rsidRPr="00001DDD" w:rsidRDefault="00001DDD" w:rsidP="007C5596">
      <w:pPr>
        <w:numPr>
          <w:ilvl w:val="0"/>
          <w:numId w:val="175"/>
        </w:numPr>
        <w:ind w:left="360" w:firstLine="0"/>
        <w:jc w:val="left"/>
        <w:textAlignment w:val="baseline"/>
        <w:rPr>
          <w:rFonts w:eastAsia="Times New Roman" w:cs="Times New Roman"/>
          <w:lang w:eastAsia="pt-PT"/>
        </w:rPr>
      </w:pPr>
      <w:r w:rsidRPr="00001DDD">
        <w:rPr>
          <w:rFonts w:eastAsia="Times New Roman" w:cs="Times New Roman"/>
          <w:lang w:eastAsia="pt-PT"/>
        </w:rPr>
        <w:t>O pessoal de segurança de cada equipa de construção deve inspeccionar diariamente os locais de construção; e deve ser designado pessoal específico para desviar o tráfego nas horas de ponta da construção ou de congestionamento de tráfego. </w:t>
      </w:r>
    </w:p>
    <w:p w14:paraId="664F5A7C" w14:textId="77777777" w:rsidR="00001DDD" w:rsidRPr="00001DDD" w:rsidRDefault="00001DDD" w:rsidP="007C5596">
      <w:pPr>
        <w:numPr>
          <w:ilvl w:val="0"/>
          <w:numId w:val="175"/>
        </w:numPr>
        <w:ind w:left="360" w:firstLine="0"/>
        <w:jc w:val="left"/>
        <w:textAlignment w:val="baseline"/>
        <w:rPr>
          <w:rFonts w:eastAsia="Times New Roman" w:cs="Times New Roman"/>
          <w:lang w:eastAsia="pt-PT"/>
        </w:rPr>
      </w:pPr>
      <w:r w:rsidRPr="00001DDD">
        <w:rPr>
          <w:rFonts w:eastAsia="Times New Roman" w:cs="Times New Roman"/>
          <w:lang w:eastAsia="pt-PT"/>
        </w:rPr>
        <w:t>Uma vez concluída as intervenções num troço de estrada, limpar imediatamente o local e recuperar o tráfego. </w:t>
      </w:r>
    </w:p>
    <w:p w14:paraId="0D4F2F6D"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Estrutura do Plano detalhado de organização de tráfego</w:t>
      </w:r>
      <w:r w:rsidRPr="00001DDD">
        <w:rPr>
          <w:rFonts w:eastAsia="Times New Roman" w:cs="Times New Roman"/>
          <w:lang w:eastAsia="pt-P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355"/>
        <w:gridCol w:w="1125"/>
        <w:gridCol w:w="1125"/>
        <w:gridCol w:w="1485"/>
      </w:tblGrid>
      <w:tr w:rsidR="00001DDD" w:rsidRPr="00001DDD" w14:paraId="02EE4C62" w14:textId="77777777" w:rsidTr="00680C3B">
        <w:trPr>
          <w:trHeight w:val="36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1DB1D0C"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Medidas</w:t>
            </w:r>
            <w:r w:rsidRPr="00001DDD">
              <w:rPr>
                <w:rFonts w:eastAsia="Times New Roman" w:cs="Times New Roman"/>
                <w:lang w:eastAsia="pt-PT"/>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DF634E5"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Meios humanos e matérias a serem mobilizados</w:t>
            </w:r>
            <w:r w:rsidRPr="00001DDD">
              <w:rPr>
                <w:rFonts w:eastAsia="Times New Roman" w:cs="Times New Roman"/>
                <w:lang w:eastAsia="pt-PT"/>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957FF5F"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Data de início</w:t>
            </w:r>
            <w:r w:rsidRPr="00001DDD">
              <w:rPr>
                <w:rFonts w:eastAsia="Times New Roman" w:cs="Times New Roman"/>
                <w:lang w:eastAsia="pt-PT"/>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FECB29C"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Data de Fim</w:t>
            </w:r>
            <w:r w:rsidRPr="00001DDD">
              <w:rPr>
                <w:rFonts w:eastAsia="Times New Roman" w:cs="Times New Roman"/>
                <w:lang w:eastAsia="pt-PT"/>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68CCF02"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b/>
                <w:bCs/>
                <w:lang w:eastAsia="pt-PT"/>
              </w:rPr>
              <w:t>Responsável </w:t>
            </w:r>
            <w:r w:rsidRPr="00001DDD">
              <w:rPr>
                <w:rFonts w:eastAsia="Times New Roman" w:cs="Times New Roman"/>
                <w:lang w:eastAsia="pt-PT"/>
              </w:rPr>
              <w:t> </w:t>
            </w:r>
          </w:p>
        </w:tc>
      </w:tr>
      <w:tr w:rsidR="00001DDD" w:rsidRPr="00001DDD" w14:paraId="7CFA0292" w14:textId="77777777" w:rsidTr="00680C3B">
        <w:trPr>
          <w:trHeight w:val="36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AF4F81D"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A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2DF1FF7"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4DA36BC"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272D07E"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9B557E7"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r>
      <w:tr w:rsidR="00001DDD" w:rsidRPr="00001DDD" w14:paraId="1A08EA84" w14:textId="77777777" w:rsidTr="00680C3B">
        <w:trPr>
          <w:trHeight w:val="345"/>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1E418A16"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B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35B28F6"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B3F3D55"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420C928"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8D1F74C"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r>
      <w:tr w:rsidR="00001DDD" w:rsidRPr="00001DDD" w14:paraId="4B3C1EBF" w14:textId="77777777" w:rsidTr="00680C3B">
        <w:trPr>
          <w:trHeight w:val="36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63197D81"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C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3F09680"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FCAA822"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CA0EEF4"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4FBCEE0"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tc>
      </w:tr>
    </w:tbl>
    <w:p w14:paraId="5C746824" w14:textId="77777777" w:rsidR="00001DDD" w:rsidRPr="00001DDD" w:rsidRDefault="00001DDD" w:rsidP="00001DDD">
      <w:pPr>
        <w:jc w:val="left"/>
        <w:textAlignment w:val="baseline"/>
        <w:rPr>
          <w:rFonts w:eastAsia="Times New Roman" w:cs="Times New Roman"/>
          <w:lang w:eastAsia="pt-PT"/>
        </w:rPr>
      </w:pPr>
      <w:r w:rsidRPr="00001DDD">
        <w:rPr>
          <w:rFonts w:eastAsia="Times New Roman" w:cs="Times New Roman"/>
          <w:lang w:eastAsia="pt-PT"/>
        </w:rPr>
        <w:t> </w:t>
      </w:r>
    </w:p>
    <w:p w14:paraId="78CC1659" w14:textId="7887F42C" w:rsidR="00001DDD" w:rsidRPr="00001DDD" w:rsidRDefault="00001DDD" w:rsidP="00001DDD">
      <w:pPr>
        <w:jc w:val="left"/>
        <w:textAlignment w:val="baseline"/>
        <w:rPr>
          <w:rFonts w:eastAsia="Times New Roman" w:cs="Times New Roman"/>
          <w:b/>
          <w:lang w:eastAsia="pt-PT"/>
        </w:rPr>
      </w:pPr>
      <w:r w:rsidRPr="00001DDD">
        <w:rPr>
          <w:rFonts w:eastAsia="Times New Roman" w:cs="Times New Roman"/>
          <w:b/>
          <w:lang w:eastAsia="pt-PT"/>
        </w:rPr>
        <w:t>Planos de resposta de emergência sobre acidentes de viação </w:t>
      </w:r>
    </w:p>
    <w:p w14:paraId="5075CBB9" w14:textId="24F384C3" w:rsidR="00684136" w:rsidRDefault="00001DDD" w:rsidP="00001DDD">
      <w:pPr>
        <w:textAlignment w:val="baseline"/>
        <w:rPr>
          <w:rFonts w:eastAsia="Times New Roman" w:cs="Times New Roman"/>
          <w:lang w:eastAsia="pt-PT"/>
        </w:rPr>
      </w:pPr>
      <w:r w:rsidRPr="00001DDD">
        <w:rPr>
          <w:rFonts w:eastAsia="Times New Roman" w:cs="Times New Roman"/>
          <w:lang w:eastAsia="pt-PT"/>
        </w:rPr>
        <w:t>Os empreiteiros devem preparar um plano detalhado de resposta de emergência para acidentes de trânsito na construção, e equipar com as instalações necessárias para o tratamento de emergências. Devem estabelecer um mecanismo combinado de resposta de emergência a acidentes de tráfego com a UGPE, MIOTH e outras autoridades relevantes responsáveis por instalações públicas relacionadas com as estradas. Devem ser tomadas medidas preventivas para evitar acidentes na construção, e relatar e tomar medidas em tempo oportuno quando surjam problemas. </w:t>
      </w:r>
    </w:p>
    <w:p w14:paraId="2D38FB97" w14:textId="7E18A605" w:rsidR="00B860E4" w:rsidRDefault="00B860E4" w:rsidP="00001DDD">
      <w:pPr>
        <w:textAlignment w:val="baseline"/>
        <w:rPr>
          <w:rFonts w:eastAsia="Times New Roman" w:cs="Times New Roman"/>
          <w:lang w:eastAsia="pt-PT"/>
        </w:rPr>
      </w:pPr>
    </w:p>
    <w:p w14:paraId="12A609AD" w14:textId="06CDEF11" w:rsidR="00B860E4" w:rsidRDefault="00B860E4" w:rsidP="00001DDD">
      <w:pPr>
        <w:textAlignment w:val="baseline"/>
        <w:rPr>
          <w:rFonts w:eastAsia="Times New Roman" w:cs="Times New Roman"/>
          <w:lang w:eastAsia="pt-PT"/>
        </w:rPr>
      </w:pPr>
    </w:p>
    <w:p w14:paraId="7F3E4A6D" w14:textId="77777777" w:rsidR="00B860E4" w:rsidRPr="00011ACD" w:rsidRDefault="00B860E4" w:rsidP="00B860E4">
      <w:pPr>
        <w:pStyle w:val="Cabealho2"/>
        <w:numPr>
          <w:ilvl w:val="0"/>
          <w:numId w:val="0"/>
        </w:numPr>
        <w:ind w:left="851"/>
        <w:jc w:val="center"/>
        <w:rPr>
          <w:rFonts w:cs="Times New Roman"/>
          <w:b/>
          <w:sz w:val="24"/>
        </w:rPr>
      </w:pPr>
      <w:bookmarkStart w:id="25" w:name="_Toc140507834"/>
      <w:bookmarkStart w:id="26" w:name="_Toc148918120"/>
      <w:r w:rsidRPr="00011ACD">
        <w:rPr>
          <w:rFonts w:cs="Times New Roman"/>
          <w:b/>
          <w:sz w:val="24"/>
        </w:rPr>
        <w:t>GUIA DE ACOMPANHAMENTO DE RESÍDUOS</w:t>
      </w:r>
      <w:bookmarkEnd w:id="25"/>
      <w:bookmarkEnd w:id="26"/>
    </w:p>
    <w:p w14:paraId="13BA30AF" w14:textId="77777777" w:rsidR="00B860E4" w:rsidRPr="00011ACD" w:rsidRDefault="00B860E4" w:rsidP="00B860E4">
      <w:pPr>
        <w:pStyle w:val="Normal2"/>
        <w:numPr>
          <w:ilvl w:val="0"/>
          <w:numId w:val="0"/>
        </w:numPr>
        <w:ind w:left="284" w:hanging="11"/>
        <w:jc w:val="center"/>
      </w:pPr>
      <w:r w:rsidRPr="00011ACD">
        <w:t>(imprimir sempre 2 exemplares)</w:t>
      </w:r>
    </w:p>
    <w:p w14:paraId="68EA716E" w14:textId="77777777" w:rsidR="00B860E4" w:rsidRPr="00A45CE8" w:rsidRDefault="00B860E4" w:rsidP="00B860E4">
      <w:pPr>
        <w:pStyle w:val="guiaacompanhamento"/>
      </w:pPr>
      <w:r w:rsidRPr="00A45CE8">
        <w:t>Campo 1- Relativo ao Produtor ou detentor do resíduo</w:t>
      </w:r>
    </w:p>
    <w:p w14:paraId="050E6A39" w14:textId="77777777" w:rsidR="00B860E4" w:rsidRPr="00A45CE8" w:rsidRDefault="00B860E4" w:rsidP="00B860E4">
      <w:pPr>
        <w:pStyle w:val="guiaacompanhamento"/>
      </w:pPr>
      <w:r w:rsidRPr="00A45CE8">
        <w:t>Nome e Endereço completo do Empreiteiro: ________________________________________</w:t>
      </w:r>
    </w:p>
    <w:p w14:paraId="150DB758" w14:textId="77777777" w:rsidR="00B860E4" w:rsidRPr="00A45CE8" w:rsidRDefault="00B860E4" w:rsidP="00B860E4">
      <w:pPr>
        <w:pStyle w:val="guiaacompanhamento"/>
      </w:pPr>
      <w:r w:rsidRPr="00A45CE8">
        <w:t>Telefone e Fax: _________________ Nome de uma pessoa responsável: _________________</w:t>
      </w:r>
    </w:p>
    <w:p w14:paraId="4A3F6C02" w14:textId="77777777" w:rsidR="00B860E4" w:rsidRPr="00A45CE8" w:rsidRDefault="00B860E4" w:rsidP="00B860E4">
      <w:pPr>
        <w:pStyle w:val="guiaacompanhamento"/>
      </w:pPr>
      <w:r w:rsidRPr="00A45CE8">
        <w:t>Designação do resíduo: __________________________________</w:t>
      </w:r>
    </w:p>
    <w:p w14:paraId="7E1F55AD" w14:textId="77777777" w:rsidR="00B860E4" w:rsidRPr="00A45CE8" w:rsidRDefault="00B860E4" w:rsidP="00B860E4">
      <w:pPr>
        <w:pStyle w:val="guiaacompanhamento"/>
      </w:pPr>
      <w:r w:rsidRPr="00A45CE8">
        <w:t xml:space="preserve">Estado físico em que se encontra o resíduo:  Sólido </w:t>
      </w:r>
      <w:r w:rsidRPr="00A45CE8">
        <w:sym w:font="Wingdings" w:char="F0A8"/>
      </w:r>
      <w:r w:rsidRPr="00A45CE8">
        <w:t xml:space="preserve"> pastoso </w:t>
      </w:r>
      <w:r w:rsidRPr="00A45CE8">
        <w:sym w:font="Wingdings" w:char="F0A8"/>
      </w:r>
      <w:r w:rsidRPr="00A45CE8">
        <w:t xml:space="preserve">  líquido </w:t>
      </w:r>
      <w:r w:rsidRPr="00A45CE8">
        <w:sym w:font="Wingdings" w:char="F0A8"/>
      </w:r>
      <w:r w:rsidRPr="00A45CE8">
        <w:t xml:space="preserve">  </w:t>
      </w:r>
    </w:p>
    <w:p w14:paraId="1326BC98" w14:textId="77777777" w:rsidR="00B860E4" w:rsidRPr="00A45CE8" w:rsidRDefault="00B860E4" w:rsidP="00B860E4">
      <w:pPr>
        <w:pStyle w:val="guiaacompanhamento"/>
      </w:pPr>
      <w:r w:rsidRPr="00A45CE8">
        <w:t>Quantidade de resíduos</w:t>
      </w:r>
    </w:p>
    <w:p w14:paraId="501DD8AD" w14:textId="77777777" w:rsidR="00B860E4" w:rsidRPr="00A45CE8" w:rsidRDefault="00B860E4" w:rsidP="00B860E4">
      <w:pPr>
        <w:pStyle w:val="guiaacompanhamento"/>
      </w:pPr>
      <w:r w:rsidRPr="00A45CE8">
        <w:t>Volume (m3 ou outros): _________________  Peso (kg)______________________</w:t>
      </w:r>
    </w:p>
    <w:p w14:paraId="240E4D4D" w14:textId="77777777" w:rsidR="00B860E4" w:rsidRPr="00A45CE8" w:rsidRDefault="00B860E4" w:rsidP="00B860E4">
      <w:pPr>
        <w:pStyle w:val="guiaacompanhamento"/>
      </w:pPr>
      <w:r w:rsidRPr="00A45CE8">
        <w:t xml:space="preserve">Data da saída do resíduo: _____/_____/____ </w:t>
      </w:r>
    </w:p>
    <w:p w14:paraId="53B83E64" w14:textId="77777777" w:rsidR="00B860E4" w:rsidRPr="00A45CE8" w:rsidRDefault="00B860E4" w:rsidP="00B860E4">
      <w:pPr>
        <w:pStyle w:val="guiaacompanhamento"/>
      </w:pPr>
      <w:r w:rsidRPr="00A45CE8">
        <w:t>Assinatura do responsável pela empreitada: _________________</w:t>
      </w:r>
    </w:p>
    <w:p w14:paraId="5E3E5DBD" w14:textId="77777777" w:rsidR="00B860E4" w:rsidRPr="00A45CE8" w:rsidRDefault="00B860E4" w:rsidP="00B860E4">
      <w:pPr>
        <w:rPr>
          <w:rFonts w:cs="Times New Roman"/>
        </w:rPr>
      </w:pPr>
    </w:p>
    <w:p w14:paraId="199F0C94" w14:textId="77777777" w:rsidR="00B860E4" w:rsidRPr="00A45CE8" w:rsidRDefault="00B860E4" w:rsidP="00B860E4">
      <w:pPr>
        <w:rPr>
          <w:rFonts w:cs="Times New Roman"/>
        </w:rPr>
      </w:pPr>
    </w:p>
    <w:p w14:paraId="05B25958" w14:textId="77777777" w:rsidR="00B860E4" w:rsidRPr="00A45CE8" w:rsidRDefault="00B860E4" w:rsidP="00B860E4">
      <w:pPr>
        <w:pStyle w:val="guiaacompanhamento"/>
      </w:pPr>
      <w:r w:rsidRPr="00A45CE8">
        <w:t xml:space="preserve">CAMPO 2: Relativo ao Transportador, que deve fazer acompanhar deste guia. </w:t>
      </w:r>
    </w:p>
    <w:p w14:paraId="261A34B3" w14:textId="77777777" w:rsidR="00B860E4" w:rsidRPr="00A45CE8" w:rsidRDefault="00B860E4" w:rsidP="00B860E4">
      <w:pPr>
        <w:pStyle w:val="guiaacompanhamento"/>
      </w:pPr>
      <w:r w:rsidRPr="00A45CE8">
        <w:t>Nome e Endereço da empresa Transportadora: _________________</w:t>
      </w:r>
    </w:p>
    <w:p w14:paraId="5664858D" w14:textId="77777777" w:rsidR="00B860E4" w:rsidRPr="00A45CE8" w:rsidRDefault="00B860E4" w:rsidP="00B860E4">
      <w:pPr>
        <w:pStyle w:val="guiaacompanhamento"/>
      </w:pPr>
      <w:r w:rsidRPr="00A45CE8">
        <w:t>Telefone e Fax: _________________</w:t>
      </w:r>
    </w:p>
    <w:p w14:paraId="696459D9" w14:textId="77777777" w:rsidR="00B860E4" w:rsidRPr="00A45CE8" w:rsidRDefault="00B860E4" w:rsidP="00B860E4">
      <w:pPr>
        <w:pStyle w:val="guiaacompanhamento"/>
      </w:pPr>
      <w:r w:rsidRPr="00A45CE8">
        <w:t xml:space="preserve">Nome de uma pessoa responsável da empresa Transportadora: _________________ </w:t>
      </w:r>
    </w:p>
    <w:p w14:paraId="49D7BBB0" w14:textId="77777777" w:rsidR="00B860E4" w:rsidRPr="00A45CE8" w:rsidRDefault="00B860E4" w:rsidP="00B860E4">
      <w:pPr>
        <w:pStyle w:val="guiaacompanhamento"/>
      </w:pPr>
      <w:r w:rsidRPr="00A45CE8">
        <w:t>Matrícula da viatura utilizada para a carga do resíduo _________________</w:t>
      </w:r>
    </w:p>
    <w:p w14:paraId="74483151" w14:textId="77777777" w:rsidR="00B860E4" w:rsidRPr="00A45CE8" w:rsidRDefault="00B860E4" w:rsidP="00B860E4">
      <w:pPr>
        <w:pStyle w:val="guiaacompanhamento"/>
      </w:pPr>
      <w:r w:rsidRPr="00A45CE8">
        <w:t>Condições de acondicionamento do resíduo_________________</w:t>
      </w:r>
    </w:p>
    <w:p w14:paraId="1098DD3A" w14:textId="77777777" w:rsidR="00B860E4" w:rsidRPr="00A45CE8" w:rsidRDefault="00B860E4" w:rsidP="00B860E4">
      <w:pPr>
        <w:pStyle w:val="guiaacompanhamento"/>
      </w:pPr>
      <w:r w:rsidRPr="00A45CE8">
        <w:t>Data do transporte do resíduo: _____/_____/____</w:t>
      </w:r>
    </w:p>
    <w:p w14:paraId="536BA3A8" w14:textId="77777777" w:rsidR="00B860E4" w:rsidRPr="00A45CE8" w:rsidRDefault="00B860E4" w:rsidP="00B860E4">
      <w:pPr>
        <w:pStyle w:val="guiaacompanhamento"/>
      </w:pPr>
      <w:r w:rsidRPr="00A45CE8">
        <w:t>Assinatura do condutor: _________________</w:t>
      </w:r>
    </w:p>
    <w:p w14:paraId="6372369A" w14:textId="77777777" w:rsidR="00B860E4" w:rsidRPr="00A45CE8" w:rsidRDefault="00B860E4" w:rsidP="00B860E4">
      <w:pPr>
        <w:rPr>
          <w:rFonts w:cs="Times New Roman"/>
        </w:rPr>
      </w:pPr>
    </w:p>
    <w:p w14:paraId="2FA5923B" w14:textId="77777777" w:rsidR="00B860E4" w:rsidRPr="00A45CE8" w:rsidRDefault="00B860E4" w:rsidP="00B860E4">
      <w:pPr>
        <w:pStyle w:val="guiaacompanhamento"/>
      </w:pPr>
      <w:r w:rsidRPr="00A45CE8">
        <w:t>Campo 3- Relativo ao Destino final do resíduo</w:t>
      </w:r>
    </w:p>
    <w:p w14:paraId="7DE7A491" w14:textId="77777777" w:rsidR="00B860E4" w:rsidRPr="00A45CE8" w:rsidRDefault="00B860E4" w:rsidP="00B860E4">
      <w:pPr>
        <w:pStyle w:val="guiaacompanhamento"/>
      </w:pPr>
      <w:r w:rsidRPr="00A45CE8">
        <w:t>Nome e Endereço do destino final: _________________</w:t>
      </w:r>
    </w:p>
    <w:p w14:paraId="3AA1454A" w14:textId="77777777" w:rsidR="00B860E4" w:rsidRPr="00A45CE8" w:rsidRDefault="00B860E4" w:rsidP="00B860E4">
      <w:pPr>
        <w:pStyle w:val="guiaacompanhamento"/>
      </w:pPr>
      <w:r w:rsidRPr="00A45CE8">
        <w:t xml:space="preserve">Telefone e Fax: _________________ Pessoa de contacto: _________________ </w:t>
      </w:r>
    </w:p>
    <w:p w14:paraId="57EBF00A" w14:textId="77777777" w:rsidR="00B860E4" w:rsidRPr="00A45CE8" w:rsidRDefault="00B860E4" w:rsidP="00B860E4">
      <w:pPr>
        <w:pStyle w:val="guiaacompanhamento"/>
      </w:pPr>
      <w:r w:rsidRPr="00A45CE8">
        <w:t>Matrícula da viatura utilizada para a carga do resíduo _________________</w:t>
      </w:r>
    </w:p>
    <w:p w14:paraId="11648667" w14:textId="77777777" w:rsidR="00B860E4" w:rsidRPr="00A45CE8" w:rsidRDefault="00B860E4" w:rsidP="00B860E4">
      <w:pPr>
        <w:pStyle w:val="guiaacompanhamento"/>
      </w:pPr>
      <w:r w:rsidRPr="00A45CE8">
        <w:t>Data de recepção: _____/_____/____</w:t>
      </w:r>
    </w:p>
    <w:p w14:paraId="5884DDEE" w14:textId="77777777" w:rsidR="00B860E4" w:rsidRPr="00A45CE8" w:rsidRDefault="00B860E4" w:rsidP="00B860E4">
      <w:pPr>
        <w:pStyle w:val="guiaacompanhamento"/>
      </w:pPr>
      <w:r w:rsidRPr="00A45CE8">
        <w:t>Quantidade de resíduos recebida</w:t>
      </w:r>
    </w:p>
    <w:p w14:paraId="7C42DC5B" w14:textId="77777777" w:rsidR="00B860E4" w:rsidRPr="00A45CE8" w:rsidRDefault="00B860E4" w:rsidP="00B860E4">
      <w:pPr>
        <w:pStyle w:val="guiaacompanhamento"/>
      </w:pPr>
      <w:r w:rsidRPr="00A45CE8">
        <w:t>Volume (m3 ou outros): _________________ Peso (kg)______________________</w:t>
      </w:r>
    </w:p>
    <w:p w14:paraId="2C0C9AA7" w14:textId="77777777" w:rsidR="00B860E4" w:rsidRPr="00A45CE8" w:rsidRDefault="00B860E4" w:rsidP="00B860E4">
      <w:pPr>
        <w:pStyle w:val="guiaacompanhamento"/>
      </w:pPr>
      <w:r w:rsidRPr="00A45CE8">
        <w:t xml:space="preserve">Recepção aceite </w:t>
      </w:r>
      <w:r w:rsidRPr="00A45CE8">
        <w:sym w:font="Wingdings" w:char="F0A8"/>
      </w:r>
      <w:r w:rsidRPr="00A45CE8">
        <w:t xml:space="preserve">  Recepção recusada </w:t>
      </w:r>
      <w:r w:rsidRPr="00A45CE8">
        <w:sym w:font="Wingdings" w:char="F0A8"/>
      </w:r>
    </w:p>
    <w:p w14:paraId="7A95BB6D" w14:textId="77777777" w:rsidR="00B860E4" w:rsidRPr="00A45CE8" w:rsidRDefault="00B860E4" w:rsidP="00B860E4">
      <w:pPr>
        <w:pStyle w:val="guiaacompanhamento"/>
      </w:pPr>
    </w:p>
    <w:p w14:paraId="5D443EBB" w14:textId="77777777" w:rsidR="00B860E4" w:rsidRPr="00A45CE8" w:rsidRDefault="00B860E4" w:rsidP="00B860E4">
      <w:pPr>
        <w:pStyle w:val="guiaacompanhamento"/>
      </w:pPr>
      <w:r w:rsidRPr="00A45CE8">
        <w:t>Assinatura do receptor: _________________</w:t>
      </w:r>
    </w:p>
    <w:p w14:paraId="1E2768C6" w14:textId="77777777" w:rsidR="00B860E4" w:rsidRPr="00A45CE8" w:rsidRDefault="00B860E4" w:rsidP="00B860E4">
      <w:pPr>
        <w:pStyle w:val="guiaacompanhamento"/>
      </w:pPr>
    </w:p>
    <w:p w14:paraId="68EB296D" w14:textId="77777777" w:rsidR="00B860E4" w:rsidRPr="00937EFC" w:rsidRDefault="00B860E4" w:rsidP="00B860E4">
      <w:pPr>
        <w:rPr>
          <w:rFonts w:cs="Times New Roman"/>
        </w:rPr>
      </w:pPr>
    </w:p>
    <w:p w14:paraId="20A12EF7" w14:textId="77777777" w:rsidR="00B860E4" w:rsidRPr="00937EFC" w:rsidRDefault="00B860E4" w:rsidP="00B860E4">
      <w:pPr>
        <w:rPr>
          <w:rFonts w:cs="Times New Roman"/>
        </w:rPr>
      </w:pPr>
    </w:p>
    <w:p w14:paraId="62937094" w14:textId="77777777" w:rsidR="00B860E4" w:rsidRPr="00937EFC" w:rsidRDefault="00B860E4" w:rsidP="00B860E4">
      <w:pPr>
        <w:spacing w:after="200" w:line="276" w:lineRule="auto"/>
        <w:jc w:val="left"/>
        <w:rPr>
          <w:rFonts w:cs="Times New Roman"/>
        </w:rPr>
      </w:pPr>
      <w:r w:rsidRPr="00937EFC">
        <w:rPr>
          <w:rFonts w:cs="Times New Roman"/>
        </w:rPr>
        <w:br w:type="page"/>
      </w:r>
    </w:p>
    <w:p w14:paraId="4D52B61B" w14:textId="77777777" w:rsidR="00B860E4" w:rsidRPr="00011ACD" w:rsidRDefault="00B860E4" w:rsidP="00B860E4">
      <w:pPr>
        <w:pStyle w:val="Cabealho1"/>
        <w:numPr>
          <w:ilvl w:val="0"/>
          <w:numId w:val="0"/>
        </w:numPr>
        <w:ind w:left="432"/>
        <w:jc w:val="center"/>
        <w:rPr>
          <w:sz w:val="22"/>
          <w:szCs w:val="22"/>
        </w:rPr>
      </w:pPr>
      <w:bookmarkStart w:id="27" w:name="_Toc140507835"/>
      <w:bookmarkStart w:id="28" w:name="_Toc148918121"/>
      <w:r w:rsidRPr="00011ACD">
        <w:rPr>
          <w:sz w:val="22"/>
          <w:szCs w:val="22"/>
        </w:rPr>
        <w:t>ANEXO III - GUIA PARA PREVENIR OU MINIMIZAR OS RISCOS DECORRENTES DO AMIANTO NOS TRABALHOS REMOÇÃO DE COBERTURAS DE TELHAS DE FIBROCIMENTO</w:t>
      </w:r>
      <w:bookmarkEnd w:id="27"/>
      <w:bookmarkEnd w:id="28"/>
      <w:r w:rsidRPr="00011ACD">
        <w:rPr>
          <w:sz w:val="22"/>
          <w:szCs w:val="22"/>
        </w:rPr>
        <w:t xml:space="preserve"> </w:t>
      </w:r>
    </w:p>
    <w:p w14:paraId="79210990" w14:textId="77777777" w:rsidR="00B860E4" w:rsidRPr="00937EFC" w:rsidRDefault="00B860E4" w:rsidP="00B860E4">
      <w:pPr>
        <w:jc w:val="center"/>
        <w:rPr>
          <w:rFonts w:cs="Times New Roman"/>
          <w:b/>
        </w:rPr>
      </w:pPr>
      <w:r w:rsidRPr="00937EFC">
        <w:rPr>
          <w:rFonts w:cs="Times New Roman"/>
          <w:b/>
        </w:rPr>
        <w:br w:type="page"/>
      </w:r>
    </w:p>
    <w:p w14:paraId="0378DEC4" w14:textId="77777777" w:rsidR="00B860E4" w:rsidRPr="00937EFC" w:rsidRDefault="00B860E4" w:rsidP="00B860E4">
      <w:pPr>
        <w:jc w:val="center"/>
        <w:rPr>
          <w:rFonts w:cs="Times New Roman"/>
        </w:rPr>
      </w:pPr>
    </w:p>
    <w:p w14:paraId="4F06A5A6" w14:textId="77777777" w:rsidR="00B860E4" w:rsidRPr="00937EFC" w:rsidRDefault="00B860E4" w:rsidP="00B860E4">
      <w:pPr>
        <w:jc w:val="center"/>
        <w:rPr>
          <w:rFonts w:cs="Times New Roman"/>
          <w:b/>
          <w:color w:val="00B050"/>
        </w:rPr>
      </w:pPr>
      <w:r w:rsidRPr="00937EFC">
        <w:rPr>
          <w:rFonts w:cs="Times New Roman"/>
          <w:b/>
          <w:color w:val="00B050"/>
        </w:rPr>
        <w:t>Guia para prevenir ou minimizar os riscos decorrentes do amianto nos trabalhos remoção de coberturas de telhas de fibrocimento</w:t>
      </w:r>
    </w:p>
    <w:p w14:paraId="4D0D9DBB" w14:textId="77777777" w:rsidR="00B860E4" w:rsidRPr="00937EFC" w:rsidRDefault="00B860E4" w:rsidP="00B860E4">
      <w:pPr>
        <w:jc w:val="center"/>
        <w:rPr>
          <w:rFonts w:cs="Times New Roman"/>
          <w:b/>
          <w:color w:val="00B050"/>
        </w:rPr>
      </w:pPr>
      <w:r w:rsidRPr="00937EFC">
        <w:rPr>
          <w:rFonts w:cs="Times New Roman"/>
          <w:b/>
          <w:noProof/>
          <w:color w:val="00B050"/>
          <w:lang w:eastAsia="pt-PT"/>
        </w:rPr>
        <w:drawing>
          <wp:inline distT="0" distB="0" distL="0" distR="0" wp14:anchorId="0D9A7D22" wp14:editId="7ABF2B02">
            <wp:extent cx="5415210" cy="2863337"/>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1677" cy="2866757"/>
                    </a:xfrm>
                    <a:prstGeom prst="rect">
                      <a:avLst/>
                    </a:prstGeom>
                    <a:noFill/>
                  </pic:spPr>
                </pic:pic>
              </a:graphicData>
            </a:graphic>
          </wp:inline>
        </w:drawing>
      </w:r>
    </w:p>
    <w:p w14:paraId="1E68F344" w14:textId="77777777" w:rsidR="00B860E4" w:rsidRPr="00937EFC" w:rsidRDefault="00B860E4" w:rsidP="00B860E4">
      <w:pPr>
        <w:pStyle w:val="Corpodetexto"/>
        <w:spacing w:after="0" w:line="360" w:lineRule="auto"/>
        <w:rPr>
          <w:b/>
          <w:sz w:val="22"/>
          <w:szCs w:val="22"/>
        </w:rPr>
      </w:pPr>
      <w:r w:rsidRPr="00937EFC">
        <w:rPr>
          <w:rFonts w:eastAsia="Verdana"/>
          <w:b/>
          <w:bCs/>
          <w:color w:val="708574"/>
          <w:sz w:val="22"/>
          <w:szCs w:val="22"/>
        </w:rPr>
        <w:t xml:space="preserve"> </w:t>
      </w:r>
    </w:p>
    <w:p w14:paraId="3B49337F" w14:textId="77777777" w:rsidR="00B860E4" w:rsidRPr="00A45CE8" w:rsidRDefault="00B860E4" w:rsidP="00B860E4">
      <w:pPr>
        <w:pStyle w:val="Guia"/>
      </w:pPr>
      <w:bookmarkStart w:id="29" w:name="_Toc125973000"/>
      <w:bookmarkStart w:id="30" w:name="_Toc128501610"/>
      <w:r w:rsidRPr="00A45CE8">
        <w:t>Introdução</w:t>
      </w:r>
      <w:bookmarkEnd w:id="29"/>
      <w:bookmarkEnd w:id="30"/>
    </w:p>
    <w:p w14:paraId="02496708" w14:textId="77777777" w:rsidR="00B860E4" w:rsidRPr="00A45CE8" w:rsidRDefault="00B860E4" w:rsidP="00B860E4">
      <w:pPr>
        <w:pStyle w:val="Guia"/>
      </w:pPr>
      <w:r w:rsidRPr="00A45CE8">
        <w:t>Enquadramento</w:t>
      </w:r>
    </w:p>
    <w:p w14:paraId="550253DB" w14:textId="77777777" w:rsidR="00B860E4" w:rsidRPr="00A45CE8" w:rsidRDefault="00B860E4" w:rsidP="00B860E4">
      <w:pPr>
        <w:rPr>
          <w:rFonts w:cs="Times New Roman"/>
        </w:rPr>
      </w:pPr>
      <w:r w:rsidRPr="00A45CE8">
        <w:rPr>
          <w:rFonts w:cs="Times New Roman"/>
        </w:rPr>
        <w:t xml:space="preserve">Este </w:t>
      </w:r>
      <w:r w:rsidRPr="00A45CE8">
        <w:rPr>
          <w:rFonts w:cs="Times New Roman"/>
          <w:b/>
        </w:rPr>
        <w:t xml:space="preserve">Guia para prevenir ou minimizar os riscos decorrentes do amianto nos trabalhos remoção de coberturas de telhas de fibrocimento </w:t>
      </w:r>
      <w:r w:rsidRPr="00A45CE8">
        <w:rPr>
          <w:rFonts w:cs="Times New Roman"/>
        </w:rPr>
        <w:t xml:space="preserve">é um instrumento de apoio á implementação do Plano de Gestão Ambiental e Social. Das intervenções de reabilitação das habitações de famílias pobres e vulneráveis dos bairros da cidade da Praia, Cabo Verde. </w:t>
      </w:r>
      <w:r w:rsidRPr="00A45CE8">
        <w:rPr>
          <w:rFonts w:cs="Times New Roman"/>
          <w:b/>
        </w:rPr>
        <w:t>O documento que</w:t>
      </w:r>
      <w:r w:rsidRPr="00A45CE8">
        <w:rPr>
          <w:rFonts w:cs="Times New Roman"/>
        </w:rPr>
        <w:t xml:space="preserve"> visa apoiar os empreiteiros, os seus trabalhadores, a fiscalização e os outros intervenientes, associados aos trabalhos de remoção de material contendo amianto na cobertura e manuseamento de resíduos de fibras de amianto. </w:t>
      </w:r>
    </w:p>
    <w:p w14:paraId="5557CA02" w14:textId="77777777" w:rsidR="00B860E4" w:rsidRPr="00A45CE8" w:rsidRDefault="00B860E4" w:rsidP="00B860E4">
      <w:pPr>
        <w:rPr>
          <w:rFonts w:cs="Times New Roman"/>
        </w:rPr>
      </w:pPr>
      <w:r w:rsidRPr="00A45CE8">
        <w:rPr>
          <w:rFonts w:cs="Times New Roman"/>
        </w:rPr>
        <w:t xml:space="preserve">Na ausência de regulamentos específicos vigentes a nível nacional a este respeito, o PGAS recomenda o cumprimento dos procedimentos da legislação Portuguesa - Decreto-Lei n.º 266/2007 de 24 de julho - Diário da República, 1.ª série — N.º 141 — 24 de Julho de 2007 com respeito à exposição ao amianto durante o trabalho. O conteúdo deste guia resulta do </w:t>
      </w:r>
      <w:r w:rsidRPr="00A45CE8">
        <w:rPr>
          <w:rFonts w:cs="Times New Roman"/>
          <w:b/>
        </w:rPr>
        <w:t>Guia de boas práticas para prevenir ou minimizar os riscos decorrentes do amianto em trabalhos que envolvam ou possam envolver amianto</w:t>
      </w:r>
      <w:r w:rsidRPr="00A45CE8">
        <w:rPr>
          <w:rFonts w:cs="Times New Roman"/>
        </w:rPr>
        <w:t xml:space="preserve">, que apoia o cumprimento da referida legislação, publicado pelo Comité dos Altos Responsáveis da Inspecção do Trabalho (CARIT), Portugal. O material completo encontra-se neste link </w:t>
      </w:r>
      <w:hyperlink r:id="rId23" w:history="1">
        <w:r w:rsidRPr="00A45CE8">
          <w:rPr>
            <w:rStyle w:val="Hiperligao"/>
            <w:rFonts w:cs="Times New Roman"/>
            <w:spacing w:val="-6"/>
          </w:rPr>
          <w:t>https://nosiepe.sharepoint.com/:b:/g/ERS-vp0X97NChROEYwFJojIBlYVlNDpjKCQ5yMJZ0isdJA?e=uZZOLe</w:t>
        </w:r>
      </w:hyperlink>
      <w:r w:rsidRPr="00A45CE8">
        <w:rPr>
          <w:rFonts w:cs="Times New Roman"/>
        </w:rPr>
        <w:t xml:space="preserve"> e depositado no site </w:t>
      </w:r>
      <w:hyperlink r:id="rId24" w:history="1">
        <w:r w:rsidRPr="00A45CE8">
          <w:rPr>
            <w:rStyle w:val="Hiperligao"/>
            <w:rFonts w:cs="Times New Roman"/>
          </w:rPr>
          <w:t>https://www.act.gov.pt/</w:t>
        </w:r>
      </w:hyperlink>
      <w:r w:rsidRPr="00A45CE8">
        <w:rPr>
          <w:rFonts w:cs="Times New Roman"/>
        </w:rPr>
        <w:t>. Trata-se de uma extração do conteúdo referente ao trabalho especifico de remoção de materiais de fibrocimento contendo amianto, com ajustamentos de linguagem e reforço da ilustração para se adequar ao fim pretendido.</w:t>
      </w:r>
    </w:p>
    <w:p w14:paraId="23ED8A37" w14:textId="77777777" w:rsidR="00B860E4" w:rsidRPr="00A45CE8" w:rsidRDefault="00B860E4" w:rsidP="00B860E4">
      <w:pPr>
        <w:rPr>
          <w:rFonts w:cs="Times New Roman"/>
        </w:rPr>
      </w:pPr>
      <w:r w:rsidRPr="00A45CE8">
        <w:rPr>
          <w:rFonts w:cs="Times New Roman"/>
        </w:rPr>
        <w:t>Adicionalmente recomenda-se o cumprimento dos procedimentos contidos nas Guias do BM – IFC EHS guidelines – General Occupational Health and Safety no que se refere aos procedimentos com materiais contendo amianto.</w:t>
      </w:r>
    </w:p>
    <w:p w14:paraId="6ADC3180" w14:textId="77777777" w:rsidR="00B860E4" w:rsidRPr="00A45CE8" w:rsidRDefault="00B860E4" w:rsidP="00B860E4">
      <w:pPr>
        <w:pStyle w:val="Guia"/>
      </w:pPr>
      <w:r w:rsidRPr="00A45CE8">
        <w:t>Objetivo do guia:</w:t>
      </w:r>
    </w:p>
    <w:p w14:paraId="1C63ED52" w14:textId="77777777" w:rsidR="00B860E4" w:rsidRPr="00A45CE8" w:rsidRDefault="00B860E4" w:rsidP="00B860E4">
      <w:pPr>
        <w:pStyle w:val="Corpodetexto"/>
        <w:spacing w:after="0" w:line="360" w:lineRule="auto"/>
        <w:rPr>
          <w:sz w:val="22"/>
          <w:szCs w:val="22"/>
        </w:rPr>
      </w:pPr>
      <w:r w:rsidRPr="00A45CE8">
        <w:rPr>
          <w:sz w:val="22"/>
          <w:szCs w:val="22"/>
        </w:rPr>
        <w:t xml:space="preserve">O objectivo do guia é dar conselhos práticos sobre as formas de prevenir e minimizar a exposição ao amianto presente no ar. Assim, o guia concentra-se sobretudo nas boas e óptimas práticas que visam reduzir a exposição ao amianto. Desta forma permitirá: </w:t>
      </w:r>
    </w:p>
    <w:p w14:paraId="409412F8" w14:textId="77777777" w:rsidR="00B860E4" w:rsidRPr="00A45CE8" w:rsidRDefault="00B860E4" w:rsidP="00B860E4">
      <w:pPr>
        <w:pStyle w:val="PargrafodaLista"/>
        <w:widowControl w:val="0"/>
        <w:numPr>
          <w:ilvl w:val="0"/>
          <w:numId w:val="100"/>
        </w:numPr>
        <w:tabs>
          <w:tab w:val="left" w:pos="1498"/>
        </w:tabs>
        <w:autoSpaceDE w:val="0"/>
        <w:autoSpaceDN w:val="0"/>
        <w:ind w:left="924" w:hanging="357"/>
        <w:contextualSpacing w:val="0"/>
        <w:rPr>
          <w:rFonts w:cs="Times New Roman"/>
        </w:rPr>
      </w:pPr>
      <w:r w:rsidRPr="00A45CE8">
        <w:rPr>
          <w:rFonts w:cs="Times New Roman"/>
        </w:rPr>
        <w:t>contribuir para a identificação do amianto e dos produtos do amianto durante a reabilitação de edifícios, bem como para aumentar a sensibilização relativamente à sua presença;</w:t>
      </w:r>
    </w:p>
    <w:p w14:paraId="0BA88612" w14:textId="77777777" w:rsidR="00B860E4" w:rsidRPr="00A45CE8" w:rsidRDefault="00B860E4" w:rsidP="00B860E4">
      <w:pPr>
        <w:pStyle w:val="PargrafodaLista"/>
        <w:widowControl w:val="0"/>
        <w:numPr>
          <w:ilvl w:val="0"/>
          <w:numId w:val="100"/>
        </w:numPr>
        <w:tabs>
          <w:tab w:val="left" w:pos="1498"/>
        </w:tabs>
        <w:autoSpaceDE w:val="0"/>
        <w:autoSpaceDN w:val="0"/>
        <w:ind w:left="924" w:hanging="357"/>
        <w:contextualSpacing w:val="0"/>
        <w:rPr>
          <w:rFonts w:cs="Times New Roman"/>
        </w:rPr>
      </w:pPr>
      <w:r w:rsidRPr="00A45CE8">
        <w:rPr>
          <w:rFonts w:cs="Times New Roman"/>
        </w:rPr>
        <w:t>descrever as boas práticas de remoção do amianto (nomeadamente através da supressão das poeiras, do confinamento e de equipamentos de proteção) e ao manuseamento de produtos e resíduos de fibrocimento;</w:t>
      </w:r>
    </w:p>
    <w:p w14:paraId="5B2C0913" w14:textId="77777777" w:rsidR="00B860E4" w:rsidRPr="00A45CE8" w:rsidRDefault="00B860E4" w:rsidP="00B860E4">
      <w:pPr>
        <w:pStyle w:val="Corpodetexto"/>
        <w:spacing w:after="0" w:line="360" w:lineRule="auto"/>
        <w:rPr>
          <w:sz w:val="22"/>
          <w:szCs w:val="22"/>
        </w:rPr>
      </w:pPr>
      <w:r w:rsidRPr="00A45CE8">
        <w:rPr>
          <w:sz w:val="22"/>
          <w:szCs w:val="22"/>
        </w:rPr>
        <w:t xml:space="preserve">Os seus principais destinatários são os empreiteiros, os trabalhadores da construção civil, a fiscalização e outras pessoas que frequentam ou podem frequentar as instalações sujeitas à remoção do amianto. </w:t>
      </w:r>
    </w:p>
    <w:p w14:paraId="43650202" w14:textId="77777777" w:rsidR="00B860E4" w:rsidRPr="00A45CE8" w:rsidRDefault="00B860E4" w:rsidP="00B860E4">
      <w:pPr>
        <w:pStyle w:val="PargrafodaLista"/>
        <w:widowControl w:val="0"/>
        <w:numPr>
          <w:ilvl w:val="0"/>
          <w:numId w:val="94"/>
        </w:numPr>
        <w:autoSpaceDE w:val="0"/>
        <w:autoSpaceDN w:val="0"/>
        <w:contextualSpacing w:val="0"/>
        <w:rPr>
          <w:rFonts w:cs="Times New Roman"/>
        </w:rPr>
      </w:pPr>
      <w:r w:rsidRPr="00A45CE8">
        <w:rPr>
          <w:rFonts w:cs="Times New Roman"/>
        </w:rPr>
        <w:t>ao empreiteiro, o Guia presta informações atualizadas sobre as medidas técnicas, organizacionais e de protecção da segurança e da saúde que é obrigado a aplicar;</w:t>
      </w:r>
    </w:p>
    <w:p w14:paraId="150AD3FB" w14:textId="77777777" w:rsidR="00B860E4" w:rsidRPr="00A45CE8" w:rsidRDefault="00B860E4" w:rsidP="00B860E4">
      <w:pPr>
        <w:pStyle w:val="PargrafodaLista"/>
        <w:widowControl w:val="0"/>
        <w:numPr>
          <w:ilvl w:val="0"/>
          <w:numId w:val="94"/>
        </w:numPr>
        <w:autoSpaceDE w:val="0"/>
        <w:autoSpaceDN w:val="0"/>
        <w:contextualSpacing w:val="0"/>
        <w:rPr>
          <w:rFonts w:cs="Times New Roman"/>
        </w:rPr>
      </w:pPr>
      <w:r w:rsidRPr="00A45CE8">
        <w:rPr>
          <w:rFonts w:cs="Times New Roman"/>
        </w:rPr>
        <w:t>ao trabalhador e outros (entre outros encontram-se as outras pessoas que podem frequentar o local, nomeadamente o dono da obra, os residentes, os passantes, entre outros), o Guia presta informações sobre medidas de proteção, insistindo nos aspectos fundamentais relativamente aos quais deve receber formação, incentivando-o a contribuir activamente para a criação de condições de trabalho seguras e sãs. É de salientar que os trabalhos abrangidos neste guia devem ser executados exclusivamente por trabalhadores com formação conhecimentos e competências no que se refere, à escolha, à selecção, às limitações e à utilização correcta dos equipamentos de proteção individual para os trabalhos;</w:t>
      </w:r>
    </w:p>
    <w:p w14:paraId="5B730213" w14:textId="77777777" w:rsidR="00B860E4" w:rsidRPr="00A45CE8" w:rsidRDefault="00B860E4" w:rsidP="00B860E4">
      <w:pPr>
        <w:pStyle w:val="PargrafodaLista"/>
        <w:widowControl w:val="0"/>
        <w:numPr>
          <w:ilvl w:val="0"/>
          <w:numId w:val="94"/>
        </w:numPr>
        <w:autoSpaceDE w:val="0"/>
        <w:autoSpaceDN w:val="0"/>
        <w:contextualSpacing w:val="0"/>
        <w:rPr>
          <w:rFonts w:cs="Times New Roman"/>
        </w:rPr>
      </w:pPr>
      <w:r w:rsidRPr="00A45CE8">
        <w:rPr>
          <w:rFonts w:cs="Times New Roman"/>
        </w:rPr>
        <w:t>à fiscalização, o guia descreve os aspectos essenciais a examinar durante uma visita inspetiva.</w:t>
      </w:r>
    </w:p>
    <w:p w14:paraId="66236E17" w14:textId="77777777" w:rsidR="00B860E4" w:rsidRPr="00A45CE8" w:rsidRDefault="00B860E4" w:rsidP="00B860E4">
      <w:pPr>
        <w:pStyle w:val="Guia"/>
      </w:pPr>
      <w:r w:rsidRPr="00A45CE8">
        <w:t xml:space="preserve">Trabalhos abrangidos por este guia </w:t>
      </w:r>
    </w:p>
    <w:p w14:paraId="7843445D" w14:textId="77777777" w:rsidR="00B860E4" w:rsidRPr="00A45CE8" w:rsidRDefault="00B860E4" w:rsidP="00B860E4">
      <w:pPr>
        <w:pStyle w:val="Corpodetexto"/>
        <w:spacing w:after="0" w:line="360" w:lineRule="auto"/>
        <w:rPr>
          <w:sz w:val="22"/>
          <w:szCs w:val="22"/>
        </w:rPr>
      </w:pPr>
      <w:r w:rsidRPr="00A45CE8">
        <w:rPr>
          <w:sz w:val="22"/>
          <w:szCs w:val="22"/>
        </w:rPr>
        <w:t xml:space="preserve">Há diferenças significativas entre vários materiais quanto à respectiva friabilidade e propensão para libertar fibras. Este guia destina-se especialmente às telhas e lajes de fibrocimento na Cobertura/Revestimentos exteriores -Chapas/placas de cobertura de edifícios, que serão removidas. O fibrocimento presente nestas chapas/placas de cobertura pode conter de 10% a 15% de amianto. </w:t>
      </w:r>
    </w:p>
    <w:p w14:paraId="47A2A616" w14:textId="77777777" w:rsidR="00B860E4" w:rsidRPr="00A45CE8" w:rsidRDefault="00B860E4" w:rsidP="00B860E4">
      <w:pPr>
        <w:pStyle w:val="Corpodetexto"/>
        <w:spacing w:after="0" w:line="360" w:lineRule="auto"/>
        <w:rPr>
          <w:sz w:val="22"/>
          <w:szCs w:val="22"/>
        </w:rPr>
      </w:pPr>
      <w:r w:rsidRPr="00A45CE8">
        <w:rPr>
          <w:sz w:val="22"/>
          <w:szCs w:val="22"/>
        </w:rPr>
        <w:t>Um determinado material libertará mais ou menos fibras de amianto consoante estiver intacto ou danificado. Este guia cobre exclusivamente os seguintes trabalhos</w:t>
      </w:r>
    </w:p>
    <w:p w14:paraId="45CA6F09" w14:textId="77777777" w:rsidR="00B860E4" w:rsidRPr="00A45CE8" w:rsidRDefault="00B860E4" w:rsidP="00B860E4">
      <w:pPr>
        <w:pStyle w:val="PargrafodaLista"/>
        <w:widowControl w:val="0"/>
        <w:numPr>
          <w:ilvl w:val="0"/>
          <w:numId w:val="92"/>
        </w:numPr>
        <w:autoSpaceDE w:val="0"/>
        <w:autoSpaceDN w:val="0"/>
        <w:contextualSpacing w:val="0"/>
        <w:rPr>
          <w:rFonts w:cs="Times New Roman"/>
        </w:rPr>
      </w:pPr>
      <w:r w:rsidRPr="00A45CE8">
        <w:rPr>
          <w:rFonts w:cs="Times New Roman"/>
        </w:rPr>
        <w:t>remoção, sem deterioração, de materiais não degradados nos quais as fibras de amianto estão firmemente aglomeradas;</w:t>
      </w:r>
    </w:p>
    <w:p w14:paraId="02128C55" w14:textId="77777777" w:rsidR="00B860E4" w:rsidRPr="00A45CE8" w:rsidRDefault="00B860E4" w:rsidP="00B860E4">
      <w:pPr>
        <w:pStyle w:val="PargrafodaLista"/>
        <w:widowControl w:val="0"/>
        <w:numPr>
          <w:ilvl w:val="0"/>
          <w:numId w:val="92"/>
        </w:numPr>
        <w:autoSpaceDE w:val="0"/>
        <w:autoSpaceDN w:val="0"/>
        <w:contextualSpacing w:val="0"/>
        <w:rPr>
          <w:rFonts w:cs="Times New Roman"/>
        </w:rPr>
      </w:pPr>
      <w:r w:rsidRPr="00A45CE8">
        <w:rPr>
          <w:rFonts w:cs="Times New Roman"/>
        </w:rPr>
        <w:t>encapsulamento e revestimento de materiais que contêm amianto e que se encontram em bom estado;</w:t>
      </w:r>
    </w:p>
    <w:p w14:paraId="1C9E471D" w14:textId="77777777" w:rsidR="00B860E4" w:rsidRPr="00A45CE8" w:rsidRDefault="00B860E4" w:rsidP="00B860E4">
      <w:pPr>
        <w:rPr>
          <w:rFonts w:cs="Times New Roman"/>
        </w:rPr>
      </w:pPr>
      <w:r w:rsidRPr="00A45CE8">
        <w:rPr>
          <w:rFonts w:cs="Times New Roman"/>
        </w:rPr>
        <w:t>A avaliação prévia do risco para os trabalhos coloca o foco nas exigências de medidas de segurança para trabalho em altura, adicionalmente às medidas de prevenção e redução do efeito de amianto em trabalhos de baixo risco com quantidade de material reduzido (área nunca superior a 150 m</w:t>
      </w:r>
      <w:r w:rsidRPr="00A45CE8">
        <w:rPr>
          <w:rFonts w:cs="Times New Roman"/>
          <w:vertAlign w:val="superscript"/>
        </w:rPr>
        <w:t>2</w:t>
      </w:r>
      <w:r w:rsidRPr="00A45CE8">
        <w:rPr>
          <w:rFonts w:cs="Times New Roman"/>
        </w:rPr>
        <w:t xml:space="preserve"> de telhas de fibrocimento).</w:t>
      </w:r>
    </w:p>
    <w:p w14:paraId="7F1AD9C8" w14:textId="77777777" w:rsidR="00B860E4" w:rsidRPr="00A45CE8" w:rsidRDefault="00B860E4" w:rsidP="00B860E4">
      <w:pPr>
        <w:pStyle w:val="Corpodetexto"/>
        <w:spacing w:after="0" w:line="360" w:lineRule="auto"/>
        <w:ind w:left="360"/>
        <w:rPr>
          <w:sz w:val="22"/>
          <w:szCs w:val="22"/>
        </w:rPr>
      </w:pPr>
      <w:r w:rsidRPr="00A45CE8">
        <w:rPr>
          <w:noProof/>
          <w:sz w:val="22"/>
          <w:szCs w:val="22"/>
        </w:rPr>
        <w:drawing>
          <wp:inline distT="0" distB="0" distL="0" distR="0" wp14:anchorId="12E1EBA2" wp14:editId="00195BBB">
            <wp:extent cx="4855505" cy="2473569"/>
            <wp:effectExtent l="0" t="0" r="2540" b="317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6104" cy="2478969"/>
                    </a:xfrm>
                    <a:prstGeom prst="rect">
                      <a:avLst/>
                    </a:prstGeom>
                  </pic:spPr>
                </pic:pic>
              </a:graphicData>
            </a:graphic>
          </wp:inline>
        </w:drawing>
      </w:r>
    </w:p>
    <w:p w14:paraId="4421D1FB" w14:textId="77777777" w:rsidR="00B860E4" w:rsidRPr="00A45CE8" w:rsidRDefault="00B860E4" w:rsidP="00B860E4">
      <w:pPr>
        <w:pStyle w:val="Corpodetexto"/>
        <w:spacing w:after="0" w:line="360" w:lineRule="auto"/>
        <w:rPr>
          <w:sz w:val="22"/>
          <w:szCs w:val="22"/>
        </w:rPr>
      </w:pPr>
    </w:p>
    <w:p w14:paraId="60815BA1" w14:textId="77777777" w:rsidR="00B860E4" w:rsidRPr="00A45CE8" w:rsidRDefault="00B860E4" w:rsidP="00B860E4">
      <w:pPr>
        <w:pStyle w:val="Corpodetexto"/>
        <w:spacing w:after="0" w:line="360" w:lineRule="auto"/>
        <w:rPr>
          <w:sz w:val="22"/>
          <w:szCs w:val="22"/>
        </w:rPr>
      </w:pPr>
      <w:r w:rsidRPr="00A45CE8">
        <w:rPr>
          <w:sz w:val="22"/>
          <w:szCs w:val="22"/>
        </w:rPr>
        <w:t xml:space="preserve">Estes são trabalhos que cumprem os requisitos necessários para ser considerado de baixo risco, o que significa que, a exposição do trabalhador é </w:t>
      </w:r>
      <w:r w:rsidRPr="00A45CE8">
        <w:rPr>
          <w:i/>
          <w:sz w:val="22"/>
          <w:szCs w:val="22"/>
        </w:rPr>
        <w:t>esporádica e de fraca intensidade</w:t>
      </w:r>
      <w:r w:rsidRPr="00A45CE8">
        <w:rPr>
          <w:sz w:val="22"/>
          <w:szCs w:val="22"/>
        </w:rPr>
        <w:t xml:space="preserve">. Nestes casos, a exposição ao amianto é inferior ao limite de exposição profissional para o amianto, ou seja </w:t>
      </w:r>
      <w:r w:rsidRPr="00A45CE8">
        <w:rPr>
          <w:b/>
          <w:sz w:val="22"/>
          <w:szCs w:val="22"/>
        </w:rPr>
        <w:t>0,1 fibras/ml para um período de 8 horas.</w:t>
      </w:r>
      <w:r w:rsidRPr="00A45CE8">
        <w:rPr>
          <w:sz w:val="22"/>
          <w:szCs w:val="22"/>
        </w:rPr>
        <w:t xml:space="preserve"> Entre os eventuais exemplos de trabalhos suscetíveis de comportar um baixo risco incluem-se os trabalhos com materiais não friáveis e não danificados que contenham amianto, a remoção por inteiro de materiais com amianto não danificados e ainda a encapsulagem/selagem de alguns materiais que contenham amianto e se encontrem em boas condições. O manuseamento de materiais que contenham amianto intactos e não friáveis é suscetível de dar origem a uma exposição de fraca intensidade. </w:t>
      </w:r>
    </w:p>
    <w:p w14:paraId="5DA51A56" w14:textId="77777777" w:rsidR="00B860E4" w:rsidRPr="00A45CE8" w:rsidRDefault="00B860E4" w:rsidP="00B860E4">
      <w:pPr>
        <w:pStyle w:val="Corpodetexto"/>
        <w:spacing w:after="0" w:line="360" w:lineRule="auto"/>
        <w:rPr>
          <w:sz w:val="22"/>
          <w:szCs w:val="22"/>
        </w:rPr>
      </w:pPr>
      <w:r w:rsidRPr="00A45CE8">
        <w:rPr>
          <w:sz w:val="22"/>
          <w:szCs w:val="22"/>
        </w:rPr>
        <w:t xml:space="preserve">Desde que os materiais de fibrocimento sejam manuseados correctamente, a avaliação dos riscos pode indicar, sem margem para dúvidas, que a remoção destes materiais é susceptível de ser tratada como trabalho de baixo risco. Contudo, a avaliação dos riscos pode levar a uma conclusão diferente se forem necessárias ferramentas eléctricas. </w:t>
      </w:r>
    </w:p>
    <w:p w14:paraId="21F02FD5" w14:textId="77777777" w:rsidR="00B860E4" w:rsidRPr="00A45CE8" w:rsidRDefault="00B860E4" w:rsidP="00B860E4">
      <w:pPr>
        <w:rPr>
          <w:rFonts w:cs="Times New Roman"/>
        </w:rPr>
      </w:pPr>
    </w:p>
    <w:p w14:paraId="1667C903" w14:textId="77777777" w:rsidR="00B860E4" w:rsidRPr="00A45CE8" w:rsidRDefault="00B860E4" w:rsidP="00B860E4">
      <w:pPr>
        <w:pStyle w:val="Corpodetexto"/>
        <w:spacing w:after="0" w:line="360" w:lineRule="auto"/>
        <w:rPr>
          <w:sz w:val="22"/>
          <w:szCs w:val="22"/>
        </w:rPr>
      </w:pPr>
      <w:r w:rsidRPr="00A45CE8">
        <w:rPr>
          <w:sz w:val="22"/>
          <w:szCs w:val="22"/>
        </w:rPr>
        <w:t>Trabalhar com o amianto pode significar trabalhar em altura, sob altas temperaturas e com equipamentos de proteção limitativos e incómodos. Uma vez que este guia se concentra na prevenção dos riscos do amianto em termos de saúde, é importante não esquecer os outros riscos (tais como quedas de altura, quem sabe se através de uma frágil cobertura de fibrocimento).</w:t>
      </w:r>
    </w:p>
    <w:p w14:paraId="26972845" w14:textId="77777777" w:rsidR="00B860E4" w:rsidRPr="00A45CE8" w:rsidRDefault="00B860E4" w:rsidP="00B860E4">
      <w:pPr>
        <w:rPr>
          <w:rFonts w:cs="Times New Roman"/>
        </w:rPr>
      </w:pPr>
    </w:p>
    <w:p w14:paraId="0FF0B10B" w14:textId="77777777" w:rsidR="00B860E4" w:rsidRPr="00A45CE8" w:rsidRDefault="00B860E4" w:rsidP="00B860E4">
      <w:pPr>
        <w:pStyle w:val="Guia"/>
      </w:pPr>
      <w:bookmarkStart w:id="31" w:name="2_AMIANTO"/>
      <w:bookmarkStart w:id="32" w:name="_bookmark2"/>
      <w:bookmarkEnd w:id="31"/>
      <w:bookmarkEnd w:id="32"/>
      <w:r w:rsidRPr="00A45CE8">
        <w:t xml:space="preserve">O que é o amianto </w:t>
      </w:r>
    </w:p>
    <w:p w14:paraId="1FC49B89" w14:textId="77777777" w:rsidR="00B860E4" w:rsidRPr="00A45CE8" w:rsidRDefault="00B860E4" w:rsidP="00B860E4">
      <w:pPr>
        <w:pStyle w:val="Corpodetexto"/>
        <w:spacing w:after="0" w:line="360" w:lineRule="auto"/>
        <w:ind w:hanging="1"/>
        <w:rPr>
          <w:sz w:val="22"/>
          <w:szCs w:val="22"/>
        </w:rPr>
      </w:pPr>
      <w:r w:rsidRPr="00A45CE8">
        <w:rPr>
          <w:sz w:val="22"/>
          <w:szCs w:val="22"/>
        </w:rPr>
        <w:t>O amianto é a forma fibrosa de diversos minerais naturais. As principais formas de amianto são: crisótilo (amianto branco); crocidolite (amianto azul); amianto grunerite (amosite, amianto castanho); amianto actinolite; amianto antofilite; amianto tremolite. As variedades de amianto mais comercializadas foram as três primeiras. Embora sejam conhecidas pela cor, não é possível identificá-las com segurança exclusivamente com base na cor, pelo que são necessárias análises laboratoriais.</w:t>
      </w:r>
    </w:p>
    <w:p w14:paraId="548F9482" w14:textId="77777777" w:rsidR="00B860E4" w:rsidRPr="00A45CE8" w:rsidRDefault="00B860E4" w:rsidP="00B860E4">
      <w:pPr>
        <w:pStyle w:val="Corpodetexto"/>
        <w:spacing w:after="0" w:line="360" w:lineRule="auto"/>
        <w:rPr>
          <w:sz w:val="22"/>
          <w:szCs w:val="22"/>
        </w:rPr>
      </w:pPr>
    </w:p>
    <w:p w14:paraId="234132D8" w14:textId="77777777" w:rsidR="00B860E4" w:rsidRPr="00A45CE8" w:rsidRDefault="00B860E4" w:rsidP="00B860E4">
      <w:pPr>
        <w:pStyle w:val="Corpodetexto"/>
        <w:spacing w:after="0" w:line="360" w:lineRule="auto"/>
        <w:rPr>
          <w:sz w:val="22"/>
          <w:szCs w:val="22"/>
        </w:rPr>
      </w:pPr>
      <w:r w:rsidRPr="00A45CE8">
        <w:rPr>
          <w:sz w:val="22"/>
          <w:szCs w:val="22"/>
        </w:rPr>
        <w:t>O amianto pode ser incorporado numa vasta gama de produtos. Se as fibras se puderem libertar, o perigo decorre da inalação das fibras presentes no ar. As fibras microscópicas podem depositar-se nos pulmões e neles permanecer por muitos anos, podendo vir a provocar doenças muitos anos mais tarde, normalmente várias décadas depois.</w:t>
      </w:r>
    </w:p>
    <w:p w14:paraId="1748465D" w14:textId="77777777" w:rsidR="00B860E4" w:rsidRPr="00A45CE8" w:rsidRDefault="00B860E4" w:rsidP="00B860E4">
      <w:pPr>
        <w:pStyle w:val="Corpodetexto"/>
        <w:spacing w:after="0" w:line="360" w:lineRule="auto"/>
        <w:rPr>
          <w:sz w:val="22"/>
          <w:szCs w:val="22"/>
        </w:rPr>
      </w:pPr>
    </w:p>
    <w:p w14:paraId="4AC0129C" w14:textId="77777777" w:rsidR="00B860E4" w:rsidRPr="00A45CE8" w:rsidRDefault="00B860E4" w:rsidP="00B860E4">
      <w:pPr>
        <w:pStyle w:val="Corpodetexto"/>
        <w:spacing w:after="0" w:line="360" w:lineRule="auto"/>
        <w:rPr>
          <w:sz w:val="22"/>
          <w:szCs w:val="22"/>
        </w:rPr>
      </w:pPr>
      <w:r w:rsidRPr="00A45CE8">
        <w:rPr>
          <w:sz w:val="22"/>
          <w:szCs w:val="22"/>
        </w:rPr>
        <w:t xml:space="preserve">Se as fibras de amianto estiverem apenas fracamente ligadas no produto ou material, o risco de libertação de fibras é maior devido à friabilidade ou à condição desse produto/material. Se, pelo contrário, as fibras estiverem fortemente ligadas num material não friável, a probabilidade de essas fibras se libertarem será menor. </w:t>
      </w:r>
    </w:p>
    <w:p w14:paraId="4596C6AF" w14:textId="77777777" w:rsidR="00B860E4" w:rsidRPr="00A45CE8" w:rsidRDefault="00B860E4" w:rsidP="00B860E4">
      <w:pPr>
        <w:pStyle w:val="Corpodetexto"/>
        <w:spacing w:after="0" w:line="360" w:lineRule="auto"/>
        <w:rPr>
          <w:sz w:val="22"/>
          <w:szCs w:val="22"/>
        </w:rPr>
      </w:pPr>
      <w:r w:rsidRPr="00A45CE8">
        <w:rPr>
          <w:sz w:val="22"/>
          <w:szCs w:val="22"/>
        </w:rPr>
        <w:t>Todas as variedades de amianto são agentes cancerígenos, ou seja, sabe-se que provocam cancro no ser humano. Por isso, a exposição a qualquer tipo de amianto deve ser reduzida ao mínimo e, em qualquer dos casos.</w:t>
      </w:r>
    </w:p>
    <w:p w14:paraId="44510383" w14:textId="77777777" w:rsidR="00B860E4" w:rsidRPr="00A45CE8" w:rsidRDefault="00B860E4" w:rsidP="00B860E4">
      <w:pPr>
        <w:rPr>
          <w:rFonts w:cs="Times New Roman"/>
        </w:rPr>
      </w:pPr>
    </w:p>
    <w:p w14:paraId="73008D8E" w14:textId="77777777" w:rsidR="00B860E4" w:rsidRPr="00A45CE8" w:rsidRDefault="00B860E4" w:rsidP="00B860E4">
      <w:pPr>
        <w:pStyle w:val="Guia"/>
      </w:pPr>
      <w:bookmarkStart w:id="33" w:name="3_CONSEQUÊNCIAS_DO_AMIANTO_PARA_A_SAÚDE"/>
      <w:bookmarkStart w:id="34" w:name="_bookmark3"/>
      <w:bookmarkEnd w:id="33"/>
      <w:bookmarkEnd w:id="34"/>
      <w:r w:rsidRPr="00A45CE8">
        <w:t>Consequências do amianto para a saúde</w:t>
      </w:r>
    </w:p>
    <w:p w14:paraId="77438009" w14:textId="77777777" w:rsidR="00B860E4" w:rsidRPr="00A45CE8" w:rsidRDefault="00B860E4" w:rsidP="00B860E4">
      <w:pPr>
        <w:pStyle w:val="Corpodetexto"/>
        <w:spacing w:after="0" w:line="360" w:lineRule="auto"/>
        <w:rPr>
          <w:sz w:val="22"/>
          <w:szCs w:val="22"/>
        </w:rPr>
      </w:pPr>
      <w:r w:rsidRPr="00A45CE8">
        <w:rPr>
          <w:sz w:val="22"/>
          <w:szCs w:val="22"/>
        </w:rPr>
        <w:t>O amianto é perigoso ao dispersar-se no ar sob a forma de fibras muito pequenas que são invisíveis a olho nu. A inalação dessas fibras de amianto pode provocar uma de três doenças:</w:t>
      </w:r>
    </w:p>
    <w:p w14:paraId="7393D86C" w14:textId="77777777" w:rsidR="00B860E4" w:rsidRPr="00A45CE8" w:rsidRDefault="00B860E4" w:rsidP="00B860E4">
      <w:pPr>
        <w:pStyle w:val="PargrafodaLista"/>
        <w:widowControl w:val="0"/>
        <w:numPr>
          <w:ilvl w:val="0"/>
          <w:numId w:val="93"/>
        </w:numPr>
        <w:tabs>
          <w:tab w:val="left" w:pos="1498"/>
        </w:tabs>
        <w:autoSpaceDE w:val="0"/>
        <w:autoSpaceDN w:val="0"/>
        <w:contextualSpacing w:val="0"/>
        <w:rPr>
          <w:rFonts w:cs="Times New Roman"/>
        </w:rPr>
      </w:pPr>
      <w:r w:rsidRPr="00A45CE8">
        <w:rPr>
          <w:rFonts w:cs="Times New Roman"/>
        </w:rPr>
        <w:t>Asbestose, uma lesão do tecido pulmonar;</w:t>
      </w:r>
    </w:p>
    <w:p w14:paraId="09E28A85" w14:textId="77777777" w:rsidR="00B860E4" w:rsidRPr="00A45CE8" w:rsidRDefault="00B860E4" w:rsidP="00B860E4">
      <w:pPr>
        <w:pStyle w:val="PargrafodaLista"/>
        <w:widowControl w:val="0"/>
        <w:numPr>
          <w:ilvl w:val="0"/>
          <w:numId w:val="93"/>
        </w:numPr>
        <w:tabs>
          <w:tab w:val="left" w:pos="1498"/>
        </w:tabs>
        <w:autoSpaceDE w:val="0"/>
        <w:autoSpaceDN w:val="0"/>
        <w:contextualSpacing w:val="0"/>
        <w:rPr>
          <w:rFonts w:cs="Times New Roman"/>
        </w:rPr>
      </w:pPr>
      <w:r w:rsidRPr="00A45CE8">
        <w:rPr>
          <w:rFonts w:cs="Times New Roman"/>
        </w:rPr>
        <w:t>Cancro do pulmão;</w:t>
      </w:r>
    </w:p>
    <w:p w14:paraId="52E8B75A" w14:textId="77777777" w:rsidR="00B860E4" w:rsidRPr="00A45CE8" w:rsidRDefault="00B860E4" w:rsidP="00B860E4">
      <w:pPr>
        <w:pStyle w:val="PargrafodaLista"/>
        <w:widowControl w:val="0"/>
        <w:numPr>
          <w:ilvl w:val="0"/>
          <w:numId w:val="93"/>
        </w:numPr>
        <w:tabs>
          <w:tab w:val="left" w:pos="1498"/>
        </w:tabs>
        <w:autoSpaceDE w:val="0"/>
        <w:autoSpaceDN w:val="0"/>
        <w:contextualSpacing w:val="0"/>
        <w:rPr>
          <w:rFonts w:cs="Times New Roman"/>
        </w:rPr>
      </w:pPr>
      <w:r w:rsidRPr="00A45CE8">
        <w:rPr>
          <w:rFonts w:cs="Times New Roman"/>
        </w:rPr>
        <w:t>Mesotelioma, um cancro da pleura (a membrana dupla lubrificada e lisa que reveste os pulmões) ou do peritoneu (a membrana dupla lisa que forra o interior da cavidade abdominal).</w:t>
      </w:r>
    </w:p>
    <w:p w14:paraId="44CEE9E3" w14:textId="77777777" w:rsidR="00B860E4" w:rsidRPr="00A45CE8" w:rsidRDefault="00B860E4" w:rsidP="00B860E4">
      <w:pPr>
        <w:pStyle w:val="Corpodetexto"/>
        <w:spacing w:after="0" w:line="360" w:lineRule="auto"/>
        <w:rPr>
          <w:sz w:val="22"/>
          <w:szCs w:val="22"/>
        </w:rPr>
      </w:pPr>
    </w:p>
    <w:p w14:paraId="50EF7C69" w14:textId="77777777" w:rsidR="00B860E4" w:rsidRPr="00A45CE8" w:rsidRDefault="00B860E4" w:rsidP="00B860E4">
      <w:pPr>
        <w:pStyle w:val="Corpodetexto"/>
        <w:spacing w:after="0" w:line="360" w:lineRule="auto"/>
        <w:rPr>
          <w:sz w:val="22"/>
          <w:szCs w:val="22"/>
        </w:rPr>
      </w:pPr>
      <w:r w:rsidRPr="00A45CE8">
        <w:rPr>
          <w:sz w:val="22"/>
          <w:szCs w:val="22"/>
        </w:rPr>
        <w:t>A asbestose dificulta severamente a respiração e pode ser causa coadjuvante de morte. O cancro do pulmão é mortal em cerca de 95% dos casos. O cancro do pulmão pode igualmente sobrevir em caso de asbestose. O mesotelioma não tem cura, conduzindo geralmente à morte no prazo de 12 a 18 meses a contar do diagnóstico.</w:t>
      </w:r>
    </w:p>
    <w:p w14:paraId="0E84A4E9" w14:textId="77777777" w:rsidR="00B860E4" w:rsidRPr="00A45CE8" w:rsidRDefault="00B860E4" w:rsidP="00B860E4">
      <w:pPr>
        <w:pStyle w:val="Corpodetexto"/>
        <w:spacing w:after="0" w:line="360" w:lineRule="auto"/>
        <w:rPr>
          <w:sz w:val="22"/>
          <w:szCs w:val="22"/>
        </w:rPr>
      </w:pPr>
    </w:p>
    <w:p w14:paraId="11B72D2E" w14:textId="77777777" w:rsidR="00B860E4" w:rsidRPr="00A45CE8" w:rsidRDefault="00B860E4" w:rsidP="00B860E4">
      <w:pPr>
        <w:pStyle w:val="Corpodetexto"/>
        <w:spacing w:after="0" w:line="360" w:lineRule="auto"/>
        <w:rPr>
          <w:sz w:val="22"/>
          <w:szCs w:val="22"/>
        </w:rPr>
      </w:pPr>
      <w:r w:rsidRPr="00A45CE8">
        <w:rPr>
          <w:sz w:val="22"/>
          <w:szCs w:val="22"/>
        </w:rPr>
        <w:t>Apontou-se para o facto de a exposição ao amianto poder provocar cancro da laringe ou do aparelho gastrointestinal. Suspeitou-se de que a ingestão de amianto (por exemplo, em água potável contaminada) pudesse causar cancro gastrointestinal e pelo menos um estudo conclui haver um risco aumentado no caso de ingestão de água potável com concentrações de amianto excepcionalmente elevadas. Contudo, estes indícios não foram confirmados de modo consistente pelos resultados de estudos relevantes.</w:t>
      </w:r>
    </w:p>
    <w:p w14:paraId="3B4CE978" w14:textId="77777777" w:rsidR="00B860E4" w:rsidRPr="00A45CE8" w:rsidRDefault="00B860E4" w:rsidP="00B860E4">
      <w:pPr>
        <w:pStyle w:val="Corpodetexto"/>
        <w:spacing w:after="0" w:line="360" w:lineRule="auto"/>
        <w:rPr>
          <w:sz w:val="22"/>
          <w:szCs w:val="22"/>
        </w:rPr>
      </w:pPr>
      <w:r w:rsidRPr="00A45CE8">
        <w:rPr>
          <w:sz w:val="22"/>
          <w:szCs w:val="22"/>
        </w:rPr>
        <w:t>A exposição ao amianto também pode provocar placas pleurais. As placas pleurais não são malignas e, em princípio, não afectam a função pulmonar.</w:t>
      </w:r>
    </w:p>
    <w:p w14:paraId="10A57D6F" w14:textId="77777777" w:rsidR="00B860E4" w:rsidRPr="00A45CE8" w:rsidRDefault="00B860E4" w:rsidP="00B860E4">
      <w:pPr>
        <w:pStyle w:val="Corpodetexto"/>
        <w:spacing w:after="0" w:line="360" w:lineRule="auto"/>
        <w:rPr>
          <w:sz w:val="22"/>
          <w:szCs w:val="22"/>
        </w:rPr>
      </w:pPr>
      <w:r w:rsidRPr="00A45CE8">
        <w:rPr>
          <w:sz w:val="22"/>
          <w:szCs w:val="22"/>
        </w:rPr>
        <w:t>Em geral, estas doenças levam muito tempo a desenvolver-se e, normalmente, não se revelam até pelo menos 10 a 60 anos ou mais após o início da exposição. No caso do mesotelioma, o período de latência médio a partir da primeira exposição é de aproximadamente 35 a 40 anos. O período de latência médio para o cancro do pulmão foi calculado como sendo da ordem de 20 a 40 anos. Ao inalar fibras de amianto não se tem consciência imediata do seu efeito nocivo.</w:t>
      </w:r>
    </w:p>
    <w:p w14:paraId="37C9C0D3" w14:textId="77777777" w:rsidR="00B860E4" w:rsidRPr="00A45CE8" w:rsidRDefault="00B860E4" w:rsidP="00B860E4">
      <w:pPr>
        <w:pStyle w:val="Corpodetexto"/>
        <w:spacing w:after="0" w:line="360" w:lineRule="auto"/>
        <w:rPr>
          <w:sz w:val="22"/>
          <w:szCs w:val="22"/>
        </w:rPr>
      </w:pPr>
      <w:r w:rsidRPr="00A45CE8">
        <w:rPr>
          <w:sz w:val="22"/>
          <w:szCs w:val="22"/>
        </w:rPr>
        <w:t xml:space="preserve">O risco de asbestose deriva de uma elevada exposição ao amianto durante muitos anos e, em geral, a doença declara-se mais de uma década depois do início da exposição. </w:t>
      </w:r>
    </w:p>
    <w:p w14:paraId="51F72CA7" w14:textId="77777777" w:rsidR="00B860E4" w:rsidRPr="00A45CE8" w:rsidRDefault="00B860E4" w:rsidP="00B860E4">
      <w:pPr>
        <w:pStyle w:val="Corpodetexto"/>
        <w:spacing w:after="0" w:line="360" w:lineRule="auto"/>
        <w:rPr>
          <w:sz w:val="22"/>
          <w:szCs w:val="22"/>
        </w:rPr>
      </w:pPr>
      <w:r w:rsidRPr="00A45CE8">
        <w:rPr>
          <w:sz w:val="22"/>
          <w:szCs w:val="22"/>
        </w:rPr>
        <w:t>Os riscos de cancro do pulmão e mesotelioma relacionados com o amianto aumentam com a exposição. Embora se saiba que manter a exposição ao amianto a um nível tão baixo quanto possível diminui o risco, não foi identificado nenhum limiar abaixo do qual o risco de contrair uma dessas doenças cancerosas esteja completamente ausente. Por conseguinte, é importante recorrer às boas práticas para banir ou minimizar o risco de exposição.</w:t>
      </w:r>
    </w:p>
    <w:p w14:paraId="1278DFE2" w14:textId="77777777" w:rsidR="00B860E4" w:rsidRPr="00A45CE8" w:rsidRDefault="00B860E4" w:rsidP="00B860E4">
      <w:pPr>
        <w:pStyle w:val="Corpodetexto"/>
        <w:spacing w:after="0" w:line="360" w:lineRule="auto"/>
        <w:rPr>
          <w:sz w:val="22"/>
          <w:szCs w:val="22"/>
        </w:rPr>
      </w:pPr>
      <w:r w:rsidRPr="00A45CE8">
        <w:rPr>
          <w:sz w:val="22"/>
          <w:szCs w:val="22"/>
        </w:rPr>
        <w:t>No caso do mesotelioma, pensa-se que os riscos são mais elevados para as pessoas expostas na juventude do que no caso de exposição numa fase mais tardia da vida.</w:t>
      </w:r>
    </w:p>
    <w:p w14:paraId="42319314" w14:textId="77777777" w:rsidR="00B860E4" w:rsidRPr="00A45CE8" w:rsidRDefault="00B860E4" w:rsidP="00B860E4">
      <w:pPr>
        <w:pStyle w:val="Corpodetexto"/>
        <w:spacing w:after="0" w:line="360" w:lineRule="auto"/>
        <w:rPr>
          <w:sz w:val="22"/>
          <w:szCs w:val="22"/>
        </w:rPr>
      </w:pPr>
    </w:p>
    <w:p w14:paraId="02E44607" w14:textId="77777777" w:rsidR="00B860E4" w:rsidRPr="00A45CE8" w:rsidRDefault="00B860E4" w:rsidP="00B860E4">
      <w:pPr>
        <w:pStyle w:val="Estilo1-Empreiteiro"/>
        <w:numPr>
          <w:ilvl w:val="0"/>
          <w:numId w:val="0"/>
        </w:numPr>
        <w:ind w:left="720" w:hanging="360"/>
        <w:rPr>
          <w:sz w:val="22"/>
        </w:rPr>
      </w:pPr>
      <w:r w:rsidRPr="00A45CE8">
        <w:rPr>
          <w:sz w:val="22"/>
        </w:rPr>
        <w:t>Para o empreiteiro</w:t>
      </w:r>
    </w:p>
    <w:p w14:paraId="0A5F3344" w14:textId="77777777" w:rsidR="00B860E4" w:rsidRPr="00A45CE8" w:rsidRDefault="00B860E4" w:rsidP="00B860E4">
      <w:pPr>
        <w:pStyle w:val="Estilo1-Empreiteiro"/>
        <w:numPr>
          <w:ilvl w:val="0"/>
          <w:numId w:val="0"/>
        </w:numPr>
        <w:ind w:left="720" w:hanging="360"/>
        <w:rPr>
          <w:sz w:val="22"/>
        </w:rPr>
      </w:pPr>
      <w:r w:rsidRPr="00A45CE8">
        <w:rPr>
          <w:sz w:val="22"/>
        </w:rPr>
        <w:t>Quando realizar trabalho que implica a exposição ao amianto, faça o seguinte:</w:t>
      </w:r>
    </w:p>
    <w:p w14:paraId="013E7E71" w14:textId="77777777" w:rsidR="00B860E4" w:rsidRPr="00A45CE8" w:rsidRDefault="00B860E4" w:rsidP="00B860E4">
      <w:pPr>
        <w:pStyle w:val="Estilo1-Empreiteiro"/>
        <w:rPr>
          <w:sz w:val="22"/>
        </w:rPr>
      </w:pPr>
      <w:r w:rsidRPr="00A45CE8">
        <w:rPr>
          <w:sz w:val="22"/>
        </w:rPr>
        <w:t>adopte boas práticas (recomendadas no presente guia);</w:t>
      </w:r>
    </w:p>
    <w:p w14:paraId="55856B23" w14:textId="77777777" w:rsidR="00B860E4" w:rsidRPr="00A45CE8" w:rsidRDefault="00B860E4" w:rsidP="00B860E4">
      <w:pPr>
        <w:pStyle w:val="Estilo1-Empreiteiro"/>
        <w:rPr>
          <w:sz w:val="22"/>
        </w:rPr>
      </w:pPr>
      <w:r w:rsidRPr="00A45CE8">
        <w:rPr>
          <w:sz w:val="22"/>
        </w:rPr>
        <w:t>garanta aos trabalhadores a formação e a informação adequadas relativamente aos riscos;</w:t>
      </w:r>
    </w:p>
    <w:p w14:paraId="7A6C1434" w14:textId="77777777" w:rsidR="00B860E4" w:rsidRPr="00A45CE8" w:rsidRDefault="00B860E4" w:rsidP="00B860E4">
      <w:pPr>
        <w:pStyle w:val="Estilo1-Empreiteiro"/>
        <w:rPr>
          <w:sz w:val="22"/>
        </w:rPr>
      </w:pPr>
      <w:r w:rsidRPr="00A45CE8">
        <w:rPr>
          <w:sz w:val="22"/>
        </w:rPr>
        <w:t>ministre-lhes formação adequada para que os trabalhadores possam reconhecer os materiais susceptíveis de conter amianto e saibam como agir no caso de se depararem com esses materiais;</w:t>
      </w:r>
    </w:p>
    <w:p w14:paraId="1F500248" w14:textId="77777777" w:rsidR="00B860E4" w:rsidRPr="00A45CE8" w:rsidRDefault="00B860E4" w:rsidP="00B860E4">
      <w:pPr>
        <w:pStyle w:val="Estilo1-Empreiteiro"/>
        <w:rPr>
          <w:sz w:val="22"/>
        </w:rPr>
      </w:pPr>
      <w:r w:rsidRPr="00A45CE8">
        <w:rPr>
          <w:sz w:val="22"/>
        </w:rPr>
        <w:t>garanta uma comunicação eficaz (p. ex., que não é dificultada por barreiras linguísticas);</w:t>
      </w:r>
    </w:p>
    <w:p w14:paraId="5B745381" w14:textId="77777777" w:rsidR="00B860E4" w:rsidRPr="00A45CE8" w:rsidRDefault="00B860E4" w:rsidP="00B860E4">
      <w:pPr>
        <w:pStyle w:val="Estilo1-Empreiteiro"/>
        <w:rPr>
          <w:sz w:val="22"/>
        </w:rPr>
      </w:pPr>
      <w:r w:rsidRPr="00A45CE8">
        <w:rPr>
          <w:sz w:val="22"/>
        </w:rPr>
        <w:t>verifique se os trabalhadores compreendem a importância de minimizar a exposição;</w:t>
      </w:r>
    </w:p>
    <w:p w14:paraId="18B4636B" w14:textId="77777777" w:rsidR="00B860E4" w:rsidRPr="00A45CE8" w:rsidRDefault="00B860E4" w:rsidP="00B860E4">
      <w:pPr>
        <w:pStyle w:val="Estilo1-Empreiteiro"/>
        <w:rPr>
          <w:sz w:val="22"/>
        </w:rPr>
      </w:pPr>
      <w:r w:rsidRPr="00A45CE8">
        <w:rPr>
          <w:sz w:val="22"/>
        </w:rPr>
        <w:t>forneça informação sobre os riscos acrescidos da combinação do tabagismo com a exposição de amianto para incentivar os fumadores a deixar de fumar;</w:t>
      </w:r>
    </w:p>
    <w:p w14:paraId="5B56B465" w14:textId="77777777" w:rsidR="00B860E4" w:rsidRPr="00A45CE8" w:rsidRDefault="00B860E4" w:rsidP="00B860E4">
      <w:pPr>
        <w:pStyle w:val="Estilo1-Empreiteiro"/>
        <w:rPr>
          <w:sz w:val="22"/>
        </w:rPr>
      </w:pPr>
      <w:r w:rsidRPr="00A45CE8">
        <w:rPr>
          <w:sz w:val="22"/>
        </w:rPr>
        <w:t>garanta a elaboração de registos adequados dos materiais para os quais se confirmou a presença ou ausência de amianto;</w:t>
      </w:r>
    </w:p>
    <w:p w14:paraId="28536D32" w14:textId="77777777" w:rsidR="00B860E4" w:rsidRPr="00A45CE8" w:rsidRDefault="00B860E4" w:rsidP="00B860E4">
      <w:pPr>
        <w:pStyle w:val="Estilo1-Empreiteiro"/>
        <w:rPr>
          <w:sz w:val="22"/>
        </w:rPr>
      </w:pPr>
      <w:r w:rsidRPr="00A45CE8">
        <w:rPr>
          <w:sz w:val="22"/>
        </w:rPr>
        <w:t>afixe no estaleiro da obra a informação escrita relativa à presença de materiais relativamente   aos quais há a certeza de que contêm amianto, inclusive um inventário do amianto e   os sinais de aviso necessários;</w:t>
      </w:r>
    </w:p>
    <w:p w14:paraId="2390DD39" w14:textId="77777777" w:rsidR="00B860E4" w:rsidRPr="00A45CE8" w:rsidRDefault="00B860E4" w:rsidP="00B860E4">
      <w:pPr>
        <w:pStyle w:val="Estilo1-Empreiteiro"/>
        <w:rPr>
          <w:sz w:val="22"/>
        </w:rPr>
      </w:pPr>
      <w:r w:rsidRPr="00A45CE8">
        <w:rPr>
          <w:sz w:val="22"/>
        </w:rPr>
        <w:t>dê instruções escritas sobre os procedimentos a seguir no caso de serem encontrados inesperadamente materiais que contenham amianto.</w:t>
      </w:r>
    </w:p>
    <w:p w14:paraId="0783A72E" w14:textId="77777777" w:rsidR="00B860E4" w:rsidRPr="00A45CE8" w:rsidRDefault="00B860E4" w:rsidP="00B860E4">
      <w:pPr>
        <w:pStyle w:val="Estilo1-Empreiteiro"/>
        <w:rPr>
          <w:sz w:val="22"/>
        </w:rPr>
      </w:pPr>
      <w:r w:rsidRPr="00A45CE8">
        <w:rPr>
          <w:sz w:val="22"/>
        </w:rPr>
        <w:t>Faça a revisão da avaliação dos riscos ajustada à situação, ao número e à idade dos trabalhadores, em colaboração com a Especialista Ambiental e Social designado para o projeto e formule um plano de trabalho escritos especificamente elaborados para cada tarefa de remoção do material;</w:t>
      </w:r>
    </w:p>
    <w:p w14:paraId="60B15086" w14:textId="77777777" w:rsidR="00B860E4" w:rsidRPr="00A45CE8" w:rsidRDefault="00B860E4" w:rsidP="00B860E4">
      <w:pPr>
        <w:pStyle w:val="Estilo1-Empreiteiro"/>
        <w:rPr>
          <w:sz w:val="22"/>
        </w:rPr>
      </w:pPr>
      <w:r w:rsidRPr="00A45CE8">
        <w:rPr>
          <w:sz w:val="22"/>
        </w:rPr>
        <w:t>garanta que a avaliação dos riscos tem em conta a exposição de todos aqueles que são susceptíveis de ser afectados (p. ex., trabalhadores, outros envolvidos, etc.);</w:t>
      </w:r>
    </w:p>
    <w:p w14:paraId="0D6B0318" w14:textId="77777777" w:rsidR="00B860E4" w:rsidRPr="00A45CE8" w:rsidRDefault="00B860E4" w:rsidP="00B860E4">
      <w:pPr>
        <w:pStyle w:val="Estilo1-Empreiteiro"/>
        <w:rPr>
          <w:sz w:val="22"/>
        </w:rPr>
      </w:pPr>
      <w:r w:rsidRPr="00A45CE8">
        <w:rPr>
          <w:sz w:val="22"/>
        </w:rPr>
        <w:t>garanta que o plano é suficientemente pormenorizado e devidamente adaptado ao estaleiro e aos trabalhos em causa;</w:t>
      </w:r>
    </w:p>
    <w:p w14:paraId="5D625E19" w14:textId="77777777" w:rsidR="00B860E4" w:rsidRPr="00A45CE8" w:rsidRDefault="00B860E4" w:rsidP="00B860E4">
      <w:pPr>
        <w:pStyle w:val="Estilo1-Empreiteiro"/>
        <w:rPr>
          <w:sz w:val="22"/>
        </w:rPr>
      </w:pPr>
      <w:r w:rsidRPr="00A45CE8">
        <w:rPr>
          <w:sz w:val="22"/>
        </w:rPr>
        <w:t>inclua no plano todos e quaisquer trabalhos preparatórios (p. ex., previamente à criação de uma zona confinada);</w:t>
      </w:r>
    </w:p>
    <w:p w14:paraId="21C0CFA2" w14:textId="77777777" w:rsidR="00B860E4" w:rsidRPr="00A45CE8" w:rsidRDefault="00B860E4" w:rsidP="00B860E4">
      <w:pPr>
        <w:pStyle w:val="Estilo1-Empreiteiro"/>
        <w:rPr>
          <w:sz w:val="22"/>
        </w:rPr>
      </w:pPr>
      <w:r w:rsidRPr="00A45CE8">
        <w:rPr>
          <w:sz w:val="22"/>
        </w:rPr>
        <w:t>inclua uma planta do estaleiro no plano de trabalho, mostrando a localização do equipamento (p. ex., zona confinada, câmaras intermédias, unidade de descontaminação, unidades de pressão negativa, itinerário dos resíduos e contentor para armazenagem segura de resíduos);</w:t>
      </w:r>
    </w:p>
    <w:p w14:paraId="7CEA3890" w14:textId="77777777" w:rsidR="00B860E4" w:rsidRPr="00A45CE8" w:rsidRDefault="00B860E4" w:rsidP="00B860E4">
      <w:pPr>
        <w:pStyle w:val="Estilo1-Empreiteiro"/>
        <w:rPr>
          <w:sz w:val="22"/>
        </w:rPr>
      </w:pPr>
      <w:r w:rsidRPr="00A45CE8">
        <w:rPr>
          <w:sz w:val="22"/>
        </w:rPr>
        <w:t>consulte os trabalhadores experientes para se certificar de que a avaliação dos riscos e o plano de trabalho são realistas;</w:t>
      </w:r>
    </w:p>
    <w:p w14:paraId="4088EDCA" w14:textId="77777777" w:rsidR="00B860E4" w:rsidRPr="00A45CE8" w:rsidRDefault="00B860E4" w:rsidP="00B860E4">
      <w:pPr>
        <w:pStyle w:val="Estilo1-Empreiteiro"/>
        <w:rPr>
          <w:sz w:val="22"/>
        </w:rPr>
      </w:pPr>
      <w:r w:rsidRPr="00A45CE8">
        <w:rPr>
          <w:sz w:val="22"/>
        </w:rPr>
        <w:t>certifique-se de que avaliação dos riscos e o plano de trabalho são explicados aos trabalhadores e a quaisquer terceiros afectados pelos trabalhos, incluindo os membros do agregado familiar, e o dono da obra;</w:t>
      </w:r>
    </w:p>
    <w:p w14:paraId="6017336D" w14:textId="77777777" w:rsidR="00B860E4" w:rsidRPr="00A45CE8" w:rsidRDefault="00B860E4" w:rsidP="00B860E4">
      <w:pPr>
        <w:pStyle w:val="Estilo1-Empreiteiro"/>
        <w:rPr>
          <w:sz w:val="22"/>
        </w:rPr>
      </w:pPr>
      <w:r w:rsidRPr="00A45CE8">
        <w:rPr>
          <w:sz w:val="22"/>
        </w:rPr>
        <w:t>A avaliação dos riscos escrita e as instruções escritas (plano de trabalho), que devem estar disponíveis no estaleiro e ser de fácil acesso, devem ter em conta as situações de emergência previsíveis e definir os procedimentos a seguir, bem como as pessoas responsáveis, caso ocorra uma dessas eventualidades.</w:t>
      </w:r>
    </w:p>
    <w:p w14:paraId="751CBCA7" w14:textId="77777777" w:rsidR="00B860E4" w:rsidRPr="00A45CE8" w:rsidRDefault="00B860E4" w:rsidP="00B860E4">
      <w:pPr>
        <w:pStyle w:val="Estilo1-Empreiteiro"/>
        <w:rPr>
          <w:sz w:val="22"/>
        </w:rPr>
      </w:pPr>
      <w:r w:rsidRPr="00A45CE8">
        <w:rPr>
          <w:sz w:val="22"/>
        </w:rPr>
        <w:t>Inclua os procedimentos a seguir em situações de emergência.</w:t>
      </w:r>
    </w:p>
    <w:p w14:paraId="6A7E4D9F" w14:textId="77777777" w:rsidR="00B860E4" w:rsidRPr="00A45CE8" w:rsidRDefault="00B860E4" w:rsidP="00B860E4">
      <w:pPr>
        <w:rPr>
          <w:rFonts w:cs="Times New Roman"/>
        </w:rPr>
      </w:pPr>
    </w:p>
    <w:p w14:paraId="0A74CFD1" w14:textId="77777777" w:rsidR="00B860E4" w:rsidRPr="00A45CE8" w:rsidRDefault="00B860E4" w:rsidP="00B860E4">
      <w:pPr>
        <w:pStyle w:val="Corpodetexto"/>
        <w:spacing w:after="0" w:line="360" w:lineRule="auto"/>
        <w:rPr>
          <w:sz w:val="22"/>
          <w:szCs w:val="22"/>
        </w:rPr>
      </w:pPr>
    </w:p>
    <w:p w14:paraId="3E552C7D" w14:textId="77777777" w:rsidR="00B860E4" w:rsidRPr="00A45CE8" w:rsidRDefault="00B860E4" w:rsidP="00B860E4">
      <w:pPr>
        <w:pStyle w:val="ateno"/>
        <w:numPr>
          <w:ilvl w:val="0"/>
          <w:numId w:val="0"/>
        </w:numPr>
        <w:ind w:left="720" w:hanging="360"/>
        <w:rPr>
          <w:sz w:val="22"/>
        </w:rPr>
      </w:pPr>
      <w:r w:rsidRPr="00A45CE8">
        <w:rPr>
          <w:sz w:val="22"/>
        </w:rPr>
        <w:t>Os procedimentos de emergência devem abranger a resposta a um acidente ou uma doença na zona confinada:</w:t>
      </w:r>
    </w:p>
    <w:p w14:paraId="64988DA7" w14:textId="77777777" w:rsidR="00B860E4" w:rsidRPr="00A45CE8" w:rsidRDefault="00B860E4" w:rsidP="00B860E4">
      <w:pPr>
        <w:pStyle w:val="ateno"/>
        <w:rPr>
          <w:sz w:val="22"/>
        </w:rPr>
      </w:pPr>
      <w:r w:rsidRPr="00A45CE8">
        <w:rPr>
          <w:sz w:val="22"/>
        </w:rPr>
        <w:t>número e identidade dos socorristas;</w:t>
      </w:r>
    </w:p>
    <w:p w14:paraId="4B7F1C21" w14:textId="77777777" w:rsidR="00B860E4" w:rsidRPr="00A45CE8" w:rsidRDefault="00B860E4" w:rsidP="00B860E4">
      <w:pPr>
        <w:pStyle w:val="ateno"/>
        <w:rPr>
          <w:sz w:val="22"/>
        </w:rPr>
      </w:pPr>
      <w:r w:rsidRPr="00A45CE8">
        <w:rPr>
          <w:sz w:val="22"/>
        </w:rPr>
        <w:t>como reconhecer os socorristas (se todos usam vestuário de protecção e máscaras completas);</w:t>
      </w:r>
    </w:p>
    <w:p w14:paraId="6666FD5F" w14:textId="77777777" w:rsidR="00B860E4" w:rsidRPr="00A45CE8" w:rsidRDefault="00B860E4" w:rsidP="00B860E4">
      <w:pPr>
        <w:pStyle w:val="ateno"/>
        <w:rPr>
          <w:sz w:val="22"/>
        </w:rPr>
      </w:pPr>
      <w:r w:rsidRPr="00A45CE8">
        <w:rPr>
          <w:sz w:val="22"/>
        </w:rPr>
        <w:t>como estabelecer a comunicação entre o interior de uma zona confinada e o exterior (nomeadamente em caso de emergência);</w:t>
      </w:r>
    </w:p>
    <w:p w14:paraId="1813081F" w14:textId="77777777" w:rsidR="00B860E4" w:rsidRPr="00A45CE8" w:rsidRDefault="00B860E4" w:rsidP="00B860E4">
      <w:pPr>
        <w:pStyle w:val="ateno"/>
        <w:rPr>
          <w:sz w:val="22"/>
        </w:rPr>
      </w:pPr>
      <w:r w:rsidRPr="00A45CE8">
        <w:rPr>
          <w:sz w:val="22"/>
        </w:rPr>
        <w:t>pontos de acesso rápido em caso de emergência numa zona confinada, e quando e como devem ser utilizados;</w:t>
      </w:r>
    </w:p>
    <w:p w14:paraId="2D2B423D" w14:textId="77777777" w:rsidR="00B860E4" w:rsidRPr="00A45CE8" w:rsidRDefault="00B860E4" w:rsidP="00B860E4">
      <w:pPr>
        <w:pStyle w:val="ateno"/>
        <w:rPr>
          <w:sz w:val="22"/>
        </w:rPr>
      </w:pPr>
      <w:r w:rsidRPr="00A45CE8">
        <w:rPr>
          <w:sz w:val="22"/>
        </w:rPr>
        <w:t>procedimentos de entrada para as equipas de emergência;</w:t>
      </w:r>
    </w:p>
    <w:p w14:paraId="6F98E1BE" w14:textId="77777777" w:rsidR="00B860E4" w:rsidRPr="00A45CE8" w:rsidRDefault="00B860E4" w:rsidP="00B860E4">
      <w:pPr>
        <w:pStyle w:val="ateno"/>
        <w:rPr>
          <w:sz w:val="22"/>
        </w:rPr>
      </w:pPr>
      <w:r w:rsidRPr="00A45CE8">
        <w:rPr>
          <w:sz w:val="22"/>
        </w:rPr>
        <w:t>localização das saídas e do equipamento de emergência;</w:t>
      </w:r>
    </w:p>
    <w:p w14:paraId="57193015" w14:textId="77777777" w:rsidR="00B860E4" w:rsidRPr="00A45CE8" w:rsidRDefault="00B860E4" w:rsidP="00B860E4">
      <w:pPr>
        <w:pStyle w:val="ateno"/>
        <w:rPr>
          <w:sz w:val="22"/>
        </w:rPr>
      </w:pPr>
      <w:r w:rsidRPr="00A45CE8">
        <w:rPr>
          <w:sz w:val="22"/>
        </w:rPr>
        <w:t>procedimentos de descontaminação pormenorizados a adoptar no caso de necessidade de aceder de urgência à zona confinada (por exemplo, chamada de urgência para prestar assistência a um trabalhador ferido e incapacitado).</w:t>
      </w:r>
    </w:p>
    <w:p w14:paraId="7C566B6B" w14:textId="77777777" w:rsidR="00B860E4" w:rsidRPr="00A45CE8" w:rsidRDefault="00B860E4" w:rsidP="00B860E4">
      <w:pPr>
        <w:pStyle w:val="ateno"/>
        <w:rPr>
          <w:sz w:val="22"/>
        </w:rPr>
      </w:pPr>
      <w:r w:rsidRPr="00A45CE8">
        <w:rPr>
          <w:sz w:val="22"/>
        </w:rPr>
        <w:t>Os procedimentos de emergência devem igualmente especificar as medidas a tomar em caso de evacuação de um edifício ou estaleiro (p. ex. alerta de incêndio ou à bomba) por pessoal equipado de vestuário de protecção individual potencialmente contaminado pelo amianto.</w:t>
      </w:r>
    </w:p>
    <w:p w14:paraId="1A63E740" w14:textId="77777777" w:rsidR="00B860E4" w:rsidRPr="00A45CE8" w:rsidRDefault="00B860E4" w:rsidP="00B860E4">
      <w:pPr>
        <w:tabs>
          <w:tab w:val="left" w:pos="797"/>
          <w:tab w:val="left" w:pos="798"/>
        </w:tabs>
        <w:ind w:left="798"/>
        <w:rPr>
          <w:rFonts w:cs="Times New Roman"/>
        </w:rPr>
      </w:pPr>
    </w:p>
    <w:p w14:paraId="05AB5400" w14:textId="77777777" w:rsidR="00B860E4" w:rsidRPr="00A45CE8" w:rsidRDefault="00B860E4" w:rsidP="00B860E4">
      <w:pPr>
        <w:pStyle w:val="Trabalhadoreseoutros"/>
        <w:numPr>
          <w:ilvl w:val="0"/>
          <w:numId w:val="0"/>
        </w:numPr>
        <w:ind w:left="720" w:hanging="360"/>
        <w:rPr>
          <w:sz w:val="22"/>
        </w:rPr>
      </w:pPr>
      <w:r w:rsidRPr="00A45CE8">
        <w:rPr>
          <w:sz w:val="22"/>
        </w:rPr>
        <w:t>Para o trabalhador e outros</w:t>
      </w:r>
    </w:p>
    <w:p w14:paraId="18C23DFF" w14:textId="77777777" w:rsidR="00B860E4" w:rsidRPr="00A45CE8" w:rsidRDefault="00B860E4" w:rsidP="00B860E4">
      <w:pPr>
        <w:pStyle w:val="Trabalhadoreseoutros"/>
        <w:numPr>
          <w:ilvl w:val="0"/>
          <w:numId w:val="0"/>
        </w:numPr>
        <w:ind w:left="720" w:hanging="360"/>
        <w:rPr>
          <w:sz w:val="22"/>
        </w:rPr>
      </w:pPr>
      <w:r w:rsidRPr="00A45CE8">
        <w:rPr>
          <w:sz w:val="22"/>
        </w:rPr>
        <w:t>Se o seu trabalho implica a possibilidade de exposição ao amianto, faça o seguinte:</w:t>
      </w:r>
    </w:p>
    <w:p w14:paraId="6ED129BD" w14:textId="77777777" w:rsidR="00B860E4" w:rsidRPr="00A45CE8" w:rsidRDefault="00B860E4" w:rsidP="00B860E4">
      <w:pPr>
        <w:pStyle w:val="Trabalhadoreseoutros"/>
        <w:rPr>
          <w:sz w:val="22"/>
        </w:rPr>
      </w:pPr>
      <w:r w:rsidRPr="00A45CE8">
        <w:rPr>
          <w:sz w:val="22"/>
        </w:rPr>
        <w:t>pense nos riscos decorrentes da exposição ao amianto;</w:t>
      </w:r>
    </w:p>
    <w:p w14:paraId="693B2A26" w14:textId="77777777" w:rsidR="00B860E4" w:rsidRPr="00A45CE8" w:rsidRDefault="00B860E4" w:rsidP="00B860E4">
      <w:pPr>
        <w:pStyle w:val="Trabalhadoreseoutros"/>
        <w:rPr>
          <w:sz w:val="22"/>
        </w:rPr>
      </w:pPr>
      <w:r w:rsidRPr="00A45CE8">
        <w:rPr>
          <w:sz w:val="22"/>
        </w:rPr>
        <w:t>tenha em mente a importância de manter a exposição a um nível tão baixo quanto possível;</w:t>
      </w:r>
    </w:p>
    <w:p w14:paraId="1DCCE2A0" w14:textId="77777777" w:rsidR="00B860E4" w:rsidRPr="00A45CE8" w:rsidRDefault="00B860E4" w:rsidP="00B860E4">
      <w:pPr>
        <w:pStyle w:val="Trabalhadoreseoutros"/>
        <w:rPr>
          <w:sz w:val="22"/>
        </w:rPr>
      </w:pPr>
      <w:r w:rsidRPr="00A45CE8">
        <w:rPr>
          <w:sz w:val="22"/>
        </w:rPr>
        <w:t xml:space="preserve">se fuma, pense seriamente em deixar de fumar </w:t>
      </w:r>
    </w:p>
    <w:p w14:paraId="581EE067" w14:textId="77777777" w:rsidR="00B860E4" w:rsidRPr="00A45CE8" w:rsidRDefault="00B860E4" w:rsidP="00B860E4">
      <w:pPr>
        <w:pStyle w:val="Trabalhadoreseoutros"/>
        <w:rPr>
          <w:sz w:val="22"/>
        </w:rPr>
      </w:pPr>
      <w:r w:rsidRPr="00A45CE8">
        <w:rPr>
          <w:sz w:val="22"/>
        </w:rPr>
        <w:t>participe nas consultas relativas à avaliação dos riscos e ao plano de trabalho;</w:t>
      </w:r>
    </w:p>
    <w:p w14:paraId="3393A5D0" w14:textId="77777777" w:rsidR="00B860E4" w:rsidRPr="00A45CE8" w:rsidRDefault="00B860E4" w:rsidP="00B860E4">
      <w:pPr>
        <w:pStyle w:val="Trabalhadoreseoutros"/>
        <w:rPr>
          <w:sz w:val="22"/>
        </w:rPr>
      </w:pPr>
      <w:r w:rsidRPr="00A45CE8">
        <w:rPr>
          <w:sz w:val="22"/>
        </w:rPr>
        <w:t>dê sugestões sobre as questões práticas que tenham incidência no plano de trabalho e na avaliação dos riscos;</w:t>
      </w:r>
    </w:p>
    <w:p w14:paraId="424CE099" w14:textId="77777777" w:rsidR="00B860E4" w:rsidRPr="00A45CE8" w:rsidRDefault="00B860E4" w:rsidP="00B860E4">
      <w:pPr>
        <w:pStyle w:val="Trabalhadoreseoutros"/>
        <w:rPr>
          <w:sz w:val="22"/>
        </w:rPr>
      </w:pPr>
      <w:r w:rsidRPr="00A45CE8">
        <w:rPr>
          <w:sz w:val="22"/>
        </w:rPr>
        <w:t>tenha em seu poder um exemplar da avaliação dos riscos e do plano de trabalho;</w:t>
      </w:r>
    </w:p>
    <w:p w14:paraId="1A5124BA" w14:textId="77777777" w:rsidR="00B860E4" w:rsidRPr="00A45CE8" w:rsidRDefault="00B860E4" w:rsidP="00B860E4">
      <w:pPr>
        <w:pStyle w:val="Trabalhadoreseoutros"/>
        <w:rPr>
          <w:sz w:val="22"/>
        </w:rPr>
      </w:pPr>
      <w:r w:rsidRPr="00A45CE8">
        <w:rPr>
          <w:sz w:val="22"/>
        </w:rPr>
        <w:t>verifique se compreende o plano escrito</w:t>
      </w:r>
    </w:p>
    <w:p w14:paraId="35FAB090" w14:textId="77777777" w:rsidR="00B860E4" w:rsidRPr="00A45CE8" w:rsidRDefault="00B860E4" w:rsidP="00B860E4">
      <w:pPr>
        <w:pStyle w:val="Trabalhadoreseoutros"/>
        <w:rPr>
          <w:sz w:val="22"/>
        </w:rPr>
      </w:pPr>
      <w:r w:rsidRPr="00A45CE8">
        <w:rPr>
          <w:sz w:val="22"/>
        </w:rPr>
        <w:t>siga as boas práticas recomendadas no presente guia no que se refere aos trabalhos com amianto.</w:t>
      </w:r>
    </w:p>
    <w:p w14:paraId="6D54589B" w14:textId="77777777" w:rsidR="00B860E4" w:rsidRPr="00A45CE8" w:rsidRDefault="00B860E4" w:rsidP="00B860E4">
      <w:pPr>
        <w:pStyle w:val="Corpodetexto"/>
        <w:spacing w:after="0" w:line="360" w:lineRule="auto"/>
        <w:rPr>
          <w:sz w:val="22"/>
          <w:szCs w:val="22"/>
        </w:rPr>
      </w:pPr>
    </w:p>
    <w:p w14:paraId="57D81969" w14:textId="77777777" w:rsidR="00B860E4" w:rsidRPr="00A45CE8" w:rsidRDefault="00B860E4" w:rsidP="00B860E4">
      <w:pPr>
        <w:pStyle w:val="Fiscalizao"/>
        <w:numPr>
          <w:ilvl w:val="0"/>
          <w:numId w:val="0"/>
        </w:numPr>
        <w:pBdr>
          <w:bottom w:val="single" w:sz="4" w:space="0" w:color="auto"/>
        </w:pBdr>
        <w:ind w:left="720" w:hanging="360"/>
        <w:rPr>
          <w:sz w:val="22"/>
        </w:rPr>
      </w:pPr>
      <w:r w:rsidRPr="00A45CE8">
        <w:rPr>
          <w:sz w:val="22"/>
        </w:rPr>
        <w:t xml:space="preserve">Para o fiscal </w:t>
      </w:r>
    </w:p>
    <w:p w14:paraId="1853A897" w14:textId="77777777" w:rsidR="00B860E4" w:rsidRPr="00A45CE8" w:rsidRDefault="00B860E4" w:rsidP="00B860E4">
      <w:pPr>
        <w:pStyle w:val="Fiscalizao"/>
        <w:numPr>
          <w:ilvl w:val="0"/>
          <w:numId w:val="0"/>
        </w:numPr>
        <w:pBdr>
          <w:bottom w:val="single" w:sz="4" w:space="0" w:color="auto"/>
        </w:pBdr>
        <w:ind w:left="720" w:hanging="360"/>
        <w:rPr>
          <w:sz w:val="22"/>
        </w:rPr>
      </w:pPr>
      <w:r w:rsidRPr="00A45CE8">
        <w:rPr>
          <w:sz w:val="22"/>
        </w:rPr>
        <w:t>Se é fiscal de trabalhos, faça o seguinte:</w:t>
      </w:r>
    </w:p>
    <w:p w14:paraId="5C775B5B" w14:textId="77777777" w:rsidR="00B860E4" w:rsidRPr="00A45CE8" w:rsidRDefault="00B860E4" w:rsidP="00B860E4">
      <w:pPr>
        <w:pStyle w:val="Fiscalizao"/>
        <w:pBdr>
          <w:bottom w:val="single" w:sz="4" w:space="0" w:color="auto"/>
        </w:pBdr>
        <w:rPr>
          <w:sz w:val="22"/>
        </w:rPr>
      </w:pPr>
      <w:r w:rsidRPr="00A45CE8">
        <w:rPr>
          <w:sz w:val="22"/>
        </w:rPr>
        <w:t>verifique se estão disponíveis informação e lembretes (cartazes, folhetos etc.) sobre os riscos da exposição de amianto para a saúde;</w:t>
      </w:r>
    </w:p>
    <w:p w14:paraId="69F89C3B" w14:textId="77777777" w:rsidR="00B860E4" w:rsidRPr="00A45CE8" w:rsidRDefault="00B860E4" w:rsidP="00B860E4">
      <w:pPr>
        <w:pStyle w:val="Fiscalizao"/>
        <w:pBdr>
          <w:bottom w:val="single" w:sz="4" w:space="0" w:color="auto"/>
        </w:pBdr>
        <w:rPr>
          <w:sz w:val="22"/>
        </w:rPr>
      </w:pPr>
      <w:r w:rsidRPr="00A45CE8">
        <w:rPr>
          <w:sz w:val="22"/>
        </w:rPr>
        <w:t>verifique se os trabalhadores que executam trabalhos de manutenção foram devidamente formados para reconhecer os materiais susceptíveis de conter amianto;</w:t>
      </w:r>
    </w:p>
    <w:p w14:paraId="018E6C0A" w14:textId="77777777" w:rsidR="00B860E4" w:rsidRPr="00A45CE8" w:rsidRDefault="00B860E4" w:rsidP="00B860E4">
      <w:pPr>
        <w:pStyle w:val="Fiscalizao"/>
        <w:pBdr>
          <w:bottom w:val="single" w:sz="4" w:space="0" w:color="auto"/>
        </w:pBdr>
        <w:rPr>
          <w:sz w:val="22"/>
        </w:rPr>
      </w:pPr>
      <w:r w:rsidRPr="00A45CE8">
        <w:rPr>
          <w:sz w:val="22"/>
        </w:rPr>
        <w:t xml:space="preserve">verifique se os trabalhadores foram adequadamente informados sobre os riscos combinados do tabaco e da exposição ao amianto, por exemplo através de folhetos e cartazes ou de perguntas às pessoas em causa; </w:t>
      </w:r>
    </w:p>
    <w:p w14:paraId="4FD35EA0" w14:textId="77777777" w:rsidR="00B860E4" w:rsidRPr="00A45CE8" w:rsidRDefault="00B860E4" w:rsidP="00B860E4">
      <w:pPr>
        <w:pStyle w:val="Fiscalizao"/>
        <w:pBdr>
          <w:bottom w:val="single" w:sz="4" w:space="0" w:color="auto"/>
        </w:pBdr>
        <w:rPr>
          <w:sz w:val="22"/>
        </w:rPr>
      </w:pPr>
      <w:r w:rsidRPr="00A45CE8">
        <w:rPr>
          <w:sz w:val="22"/>
        </w:rPr>
        <w:t>existe no estaleiro uma avaliação dos riscos adequada relativa à exposição dos trabalhadores e de terceiros;</w:t>
      </w:r>
    </w:p>
    <w:p w14:paraId="7AE1F34B" w14:textId="77777777" w:rsidR="00B860E4" w:rsidRPr="00A45CE8" w:rsidRDefault="00B860E4" w:rsidP="00B860E4">
      <w:pPr>
        <w:pStyle w:val="Fiscalizao"/>
        <w:pBdr>
          <w:bottom w:val="single" w:sz="4" w:space="0" w:color="auto"/>
        </w:pBdr>
        <w:rPr>
          <w:sz w:val="22"/>
        </w:rPr>
      </w:pPr>
      <w:r w:rsidRPr="00A45CE8">
        <w:rPr>
          <w:sz w:val="22"/>
        </w:rPr>
        <w:t>existem no estaleiro instruções escritas (plano de trabalho) que incluam informação específica sobre o estaleiro em causa;</w:t>
      </w:r>
    </w:p>
    <w:p w14:paraId="493F8160" w14:textId="77777777" w:rsidR="00B860E4" w:rsidRPr="00A45CE8" w:rsidRDefault="00B860E4" w:rsidP="00B860E4">
      <w:pPr>
        <w:pStyle w:val="Fiscalizao"/>
        <w:pBdr>
          <w:bottom w:val="single" w:sz="4" w:space="0" w:color="auto"/>
        </w:pBdr>
        <w:rPr>
          <w:sz w:val="22"/>
        </w:rPr>
      </w:pPr>
      <w:r w:rsidRPr="00A45CE8">
        <w:rPr>
          <w:sz w:val="22"/>
        </w:rPr>
        <w:t>existe um plano de emergência (p. ex., incluído no plano de trabalho);</w:t>
      </w:r>
    </w:p>
    <w:p w14:paraId="245326E7" w14:textId="77777777" w:rsidR="00B860E4" w:rsidRPr="00A45CE8" w:rsidRDefault="00B860E4" w:rsidP="00B860E4">
      <w:pPr>
        <w:pStyle w:val="Fiscalizao"/>
        <w:pBdr>
          <w:bottom w:val="single" w:sz="4" w:space="0" w:color="auto"/>
        </w:pBdr>
        <w:rPr>
          <w:sz w:val="22"/>
        </w:rPr>
      </w:pPr>
      <w:r w:rsidRPr="00A45CE8">
        <w:rPr>
          <w:sz w:val="22"/>
        </w:rPr>
        <w:t>os trabalhadores compreendem satisfatoriamente a avaliação dos riscos e o plano de trabalho;</w:t>
      </w:r>
    </w:p>
    <w:p w14:paraId="25083C65" w14:textId="77777777" w:rsidR="00B860E4" w:rsidRPr="00A45CE8" w:rsidRDefault="00B860E4" w:rsidP="00B860E4">
      <w:pPr>
        <w:pStyle w:val="Fiscalizao"/>
        <w:pBdr>
          <w:bottom w:val="single" w:sz="4" w:space="0" w:color="auto"/>
        </w:pBdr>
        <w:rPr>
          <w:sz w:val="22"/>
        </w:rPr>
      </w:pPr>
      <w:r w:rsidRPr="00A45CE8">
        <w:rPr>
          <w:sz w:val="22"/>
        </w:rPr>
        <w:t>a avaliação dos riscos e o plano de trabalho tiveram em conta os pontos de vista dos trabalhadores. verifique se as orientações deste guia estão sendo implementadas.</w:t>
      </w:r>
    </w:p>
    <w:p w14:paraId="4801A550" w14:textId="77777777" w:rsidR="00B860E4" w:rsidRPr="00A45CE8" w:rsidRDefault="00B860E4" w:rsidP="00B860E4">
      <w:pPr>
        <w:rPr>
          <w:rFonts w:cs="Times New Roman"/>
        </w:rPr>
      </w:pPr>
      <w:bookmarkStart w:id="35" w:name="5.2_O_QUE_DEVE_FAZER"/>
      <w:bookmarkStart w:id="36" w:name="_bookmark9"/>
      <w:bookmarkStart w:id="37" w:name="5.3_EXEMPLO_DE_UMA_LISTA_DE_VERIFICAÇÃO_"/>
      <w:bookmarkStart w:id="38" w:name="_bookmark10"/>
      <w:bookmarkEnd w:id="35"/>
      <w:bookmarkEnd w:id="36"/>
      <w:bookmarkEnd w:id="37"/>
      <w:bookmarkEnd w:id="38"/>
    </w:p>
    <w:p w14:paraId="022FD7DE" w14:textId="77777777" w:rsidR="00B860E4" w:rsidRPr="00A45CE8" w:rsidRDefault="00B860E4" w:rsidP="00B860E4">
      <w:pPr>
        <w:pStyle w:val="Guia"/>
      </w:pPr>
      <w:bookmarkStart w:id="39" w:name="_Toc125973001"/>
      <w:r w:rsidRPr="00A45CE8">
        <w:t>Definir e registar o plano de trabalho de remoção de amianto</w:t>
      </w:r>
      <w:bookmarkEnd w:id="39"/>
    </w:p>
    <w:p w14:paraId="0078FF0C" w14:textId="77777777" w:rsidR="00B860E4" w:rsidRPr="00A45CE8" w:rsidRDefault="00B860E4" w:rsidP="00B860E4">
      <w:pPr>
        <w:pStyle w:val="Corpodetexto"/>
        <w:spacing w:after="0" w:line="360" w:lineRule="auto"/>
        <w:rPr>
          <w:sz w:val="22"/>
          <w:szCs w:val="22"/>
        </w:rPr>
      </w:pPr>
      <w:r w:rsidRPr="00A45CE8">
        <w:rPr>
          <w:sz w:val="22"/>
          <w:szCs w:val="22"/>
        </w:rPr>
        <w:t>As rubricas que devem ser incluídas ou tidas em conta no plano de trabalho incluem:</w:t>
      </w:r>
    </w:p>
    <w:p w14:paraId="3CDD26F6" w14:textId="77777777" w:rsidR="00B860E4" w:rsidRPr="00A45CE8" w:rsidRDefault="00B860E4" w:rsidP="00B860E4">
      <w:pPr>
        <w:pStyle w:val="Corpodetexto"/>
        <w:spacing w:after="0" w:line="360" w:lineRule="auto"/>
        <w:rPr>
          <w:sz w:val="22"/>
          <w:szCs w:val="22"/>
        </w:rPr>
      </w:pPr>
    </w:p>
    <w:p w14:paraId="0B2C6D4D" w14:textId="77777777" w:rsidR="00B860E4" w:rsidRPr="00A45CE8" w:rsidRDefault="00B860E4" w:rsidP="00B860E4">
      <w:pPr>
        <w:pStyle w:val="ateno"/>
        <w:numPr>
          <w:ilvl w:val="0"/>
          <w:numId w:val="0"/>
        </w:numPr>
        <w:ind w:left="720" w:hanging="360"/>
        <w:rPr>
          <w:b/>
          <w:sz w:val="22"/>
        </w:rPr>
      </w:pPr>
      <w:r w:rsidRPr="00A45CE8">
        <w:rPr>
          <w:b/>
          <w:sz w:val="22"/>
        </w:rPr>
        <w:t>PLANO DE TRABALHO</w:t>
      </w:r>
    </w:p>
    <w:p w14:paraId="4269E3B6" w14:textId="77777777" w:rsidR="00B860E4" w:rsidRPr="00A45CE8" w:rsidRDefault="00B860E4" w:rsidP="00B860E4">
      <w:pPr>
        <w:pStyle w:val="ateno"/>
        <w:numPr>
          <w:ilvl w:val="0"/>
          <w:numId w:val="99"/>
        </w:numPr>
        <w:rPr>
          <w:sz w:val="22"/>
        </w:rPr>
      </w:pPr>
      <w:r w:rsidRPr="00A45CE8">
        <w:rPr>
          <w:sz w:val="22"/>
        </w:rPr>
        <w:t>data de concepção:</w:t>
      </w:r>
    </w:p>
    <w:p w14:paraId="7351948E" w14:textId="77777777" w:rsidR="00B860E4" w:rsidRPr="00A45CE8" w:rsidRDefault="00B860E4" w:rsidP="00B860E4">
      <w:pPr>
        <w:pStyle w:val="ateno"/>
        <w:numPr>
          <w:ilvl w:val="0"/>
          <w:numId w:val="99"/>
        </w:numPr>
        <w:rPr>
          <w:sz w:val="22"/>
        </w:rPr>
      </w:pPr>
      <w:r w:rsidRPr="00A45CE8">
        <w:rPr>
          <w:sz w:val="22"/>
        </w:rPr>
        <w:t xml:space="preserve">designação geral da intervenção: </w:t>
      </w:r>
    </w:p>
    <w:p w14:paraId="1BBD0AD1" w14:textId="77777777" w:rsidR="00B860E4" w:rsidRPr="00A45CE8" w:rsidRDefault="00B860E4" w:rsidP="00B860E4">
      <w:pPr>
        <w:pStyle w:val="ateno"/>
        <w:numPr>
          <w:ilvl w:val="0"/>
          <w:numId w:val="99"/>
        </w:numPr>
        <w:rPr>
          <w:sz w:val="22"/>
        </w:rPr>
      </w:pPr>
      <w:r w:rsidRPr="00A45CE8">
        <w:rPr>
          <w:sz w:val="22"/>
        </w:rPr>
        <w:t xml:space="preserve">natureza do material que contém amianto </w:t>
      </w:r>
    </w:p>
    <w:p w14:paraId="3E54B7E3" w14:textId="77777777" w:rsidR="00B860E4" w:rsidRPr="00A45CE8" w:rsidRDefault="00B860E4" w:rsidP="00B860E4">
      <w:pPr>
        <w:pStyle w:val="ateno"/>
        <w:numPr>
          <w:ilvl w:val="0"/>
          <w:numId w:val="99"/>
        </w:numPr>
        <w:rPr>
          <w:sz w:val="22"/>
        </w:rPr>
      </w:pPr>
      <w:r w:rsidRPr="00A45CE8">
        <w:rPr>
          <w:sz w:val="22"/>
        </w:rPr>
        <w:t xml:space="preserve">morada exacta da intervenção: </w:t>
      </w:r>
    </w:p>
    <w:p w14:paraId="531F4FA3" w14:textId="77777777" w:rsidR="00B860E4" w:rsidRPr="00A45CE8" w:rsidRDefault="00B860E4" w:rsidP="00B860E4">
      <w:pPr>
        <w:pStyle w:val="ateno"/>
        <w:numPr>
          <w:ilvl w:val="0"/>
          <w:numId w:val="99"/>
        </w:numPr>
        <w:rPr>
          <w:sz w:val="22"/>
        </w:rPr>
      </w:pPr>
      <w:r w:rsidRPr="00A45CE8">
        <w:rPr>
          <w:sz w:val="22"/>
        </w:rPr>
        <w:t>data prevista para o início do estaleiro.</w:t>
      </w:r>
    </w:p>
    <w:p w14:paraId="733F07B0" w14:textId="77777777" w:rsidR="00B860E4" w:rsidRPr="00A45CE8" w:rsidRDefault="00B860E4" w:rsidP="00B860E4">
      <w:pPr>
        <w:pStyle w:val="ateno"/>
        <w:numPr>
          <w:ilvl w:val="0"/>
          <w:numId w:val="99"/>
        </w:numPr>
        <w:rPr>
          <w:sz w:val="22"/>
        </w:rPr>
      </w:pPr>
      <w:r w:rsidRPr="00A45CE8">
        <w:rPr>
          <w:sz w:val="22"/>
        </w:rPr>
        <w:t>Nome do empreiteiro ou entidade que vai realizar os trabalhos nos materiais que contêm amianto:</w:t>
      </w:r>
    </w:p>
    <w:p w14:paraId="5416E538" w14:textId="77777777" w:rsidR="00B860E4" w:rsidRPr="00A45CE8" w:rsidRDefault="00B860E4" w:rsidP="00B860E4">
      <w:pPr>
        <w:pStyle w:val="ateno"/>
        <w:numPr>
          <w:ilvl w:val="0"/>
          <w:numId w:val="99"/>
        </w:numPr>
        <w:rPr>
          <w:sz w:val="22"/>
        </w:rPr>
      </w:pPr>
      <w:r w:rsidRPr="00A45CE8">
        <w:rPr>
          <w:sz w:val="22"/>
        </w:rPr>
        <w:t xml:space="preserve">Telefone do responsável pela execução dos trabalhos </w:t>
      </w:r>
    </w:p>
    <w:p w14:paraId="0D647FF8" w14:textId="77777777" w:rsidR="00B860E4" w:rsidRPr="00A45CE8" w:rsidRDefault="00B860E4" w:rsidP="00B860E4">
      <w:pPr>
        <w:pStyle w:val="ateno"/>
        <w:numPr>
          <w:ilvl w:val="0"/>
          <w:numId w:val="99"/>
        </w:numPr>
        <w:rPr>
          <w:sz w:val="22"/>
        </w:rPr>
      </w:pPr>
      <w:r w:rsidRPr="00A45CE8">
        <w:rPr>
          <w:sz w:val="22"/>
        </w:rPr>
        <w:t>Informações sobre estaleiro</w:t>
      </w:r>
    </w:p>
    <w:p w14:paraId="638E12C6" w14:textId="77777777" w:rsidR="00B860E4" w:rsidRPr="00A45CE8" w:rsidRDefault="00B860E4" w:rsidP="00B860E4">
      <w:pPr>
        <w:pStyle w:val="ateno"/>
        <w:numPr>
          <w:ilvl w:val="0"/>
          <w:numId w:val="99"/>
        </w:numPr>
        <w:rPr>
          <w:b/>
          <w:sz w:val="22"/>
        </w:rPr>
      </w:pPr>
      <w:r w:rsidRPr="00A45CE8">
        <w:rPr>
          <w:b/>
          <w:sz w:val="22"/>
        </w:rPr>
        <w:t>* Natureza dos trabalhos;</w:t>
      </w:r>
    </w:p>
    <w:p w14:paraId="5C733349" w14:textId="77777777" w:rsidR="00B860E4" w:rsidRPr="00A45CE8" w:rsidRDefault="00B860E4" w:rsidP="00B860E4">
      <w:pPr>
        <w:pStyle w:val="ateno"/>
        <w:numPr>
          <w:ilvl w:val="1"/>
          <w:numId w:val="99"/>
        </w:numPr>
        <w:rPr>
          <w:sz w:val="22"/>
        </w:rPr>
      </w:pPr>
      <w:r w:rsidRPr="00A45CE8">
        <w:rPr>
          <w:sz w:val="22"/>
        </w:rPr>
        <w:t>tratamento, remoção e/ou encapsulamento previstos;</w:t>
      </w:r>
    </w:p>
    <w:p w14:paraId="4A834CF0" w14:textId="77777777" w:rsidR="00B860E4" w:rsidRPr="00A45CE8" w:rsidRDefault="00B860E4" w:rsidP="00B860E4">
      <w:pPr>
        <w:pStyle w:val="ateno"/>
        <w:numPr>
          <w:ilvl w:val="1"/>
          <w:numId w:val="99"/>
        </w:numPr>
        <w:rPr>
          <w:sz w:val="22"/>
        </w:rPr>
      </w:pPr>
      <w:r w:rsidRPr="00A45CE8">
        <w:rPr>
          <w:sz w:val="22"/>
        </w:rPr>
        <w:t>natureza e estado dos materiais que contêm amianto, respectivas quantidades e extensão;</w:t>
      </w:r>
    </w:p>
    <w:p w14:paraId="2A2B6FBA" w14:textId="77777777" w:rsidR="00B860E4" w:rsidRPr="00A45CE8" w:rsidRDefault="00B860E4" w:rsidP="00B860E4">
      <w:pPr>
        <w:pStyle w:val="ateno"/>
        <w:numPr>
          <w:ilvl w:val="0"/>
          <w:numId w:val="99"/>
        </w:numPr>
        <w:rPr>
          <w:sz w:val="22"/>
        </w:rPr>
      </w:pPr>
      <w:r w:rsidRPr="00A45CE8">
        <w:rPr>
          <w:sz w:val="22"/>
        </w:rPr>
        <w:t>* programação dos trabalhos, bem como respectiva execução (datas e horas);</w:t>
      </w:r>
    </w:p>
    <w:p w14:paraId="5F69F28F" w14:textId="77777777" w:rsidR="00B860E4" w:rsidRPr="00A45CE8" w:rsidRDefault="00B860E4" w:rsidP="00B860E4">
      <w:pPr>
        <w:pStyle w:val="ateno"/>
        <w:numPr>
          <w:ilvl w:val="1"/>
          <w:numId w:val="99"/>
        </w:numPr>
        <w:rPr>
          <w:sz w:val="22"/>
        </w:rPr>
      </w:pPr>
      <w:r w:rsidRPr="00A45CE8">
        <w:rPr>
          <w:sz w:val="22"/>
        </w:rPr>
        <w:t>Nº e função do pessoal envolvido;</w:t>
      </w:r>
    </w:p>
    <w:p w14:paraId="7E8B366E" w14:textId="77777777" w:rsidR="00B860E4" w:rsidRPr="00A45CE8" w:rsidRDefault="00B860E4" w:rsidP="00B860E4">
      <w:pPr>
        <w:pStyle w:val="ateno"/>
        <w:numPr>
          <w:ilvl w:val="1"/>
          <w:numId w:val="99"/>
        </w:numPr>
        <w:rPr>
          <w:sz w:val="22"/>
        </w:rPr>
      </w:pPr>
      <w:r w:rsidRPr="00A45CE8">
        <w:rPr>
          <w:sz w:val="22"/>
        </w:rPr>
        <w:t>programação diária;</w:t>
      </w:r>
    </w:p>
    <w:p w14:paraId="3DB41C09" w14:textId="77777777" w:rsidR="00B860E4" w:rsidRPr="00A45CE8" w:rsidRDefault="00B860E4" w:rsidP="00B860E4">
      <w:pPr>
        <w:pStyle w:val="ateno"/>
        <w:numPr>
          <w:ilvl w:val="1"/>
          <w:numId w:val="99"/>
        </w:numPr>
        <w:rPr>
          <w:sz w:val="22"/>
        </w:rPr>
      </w:pPr>
      <w:r w:rsidRPr="00A45CE8">
        <w:rPr>
          <w:sz w:val="22"/>
        </w:rPr>
        <w:t>sinalização (tipos de sinais, número e localização);</w:t>
      </w:r>
    </w:p>
    <w:p w14:paraId="41A46BB2" w14:textId="77777777" w:rsidR="00B860E4" w:rsidRPr="00A45CE8" w:rsidRDefault="00B860E4" w:rsidP="00B860E4">
      <w:pPr>
        <w:pStyle w:val="ateno"/>
        <w:numPr>
          <w:ilvl w:val="1"/>
          <w:numId w:val="99"/>
        </w:numPr>
        <w:rPr>
          <w:sz w:val="22"/>
        </w:rPr>
      </w:pPr>
      <w:r w:rsidRPr="00A45CE8">
        <w:rPr>
          <w:sz w:val="22"/>
        </w:rPr>
        <w:t>itinerário da eliminação dos resíduos;</w:t>
      </w:r>
    </w:p>
    <w:p w14:paraId="5BC4711E" w14:textId="77777777" w:rsidR="00B860E4" w:rsidRPr="00A45CE8" w:rsidRDefault="00B860E4" w:rsidP="00B860E4">
      <w:pPr>
        <w:pStyle w:val="ateno"/>
        <w:numPr>
          <w:ilvl w:val="1"/>
          <w:numId w:val="99"/>
        </w:numPr>
        <w:rPr>
          <w:sz w:val="22"/>
        </w:rPr>
      </w:pPr>
      <w:r w:rsidRPr="00A45CE8">
        <w:rPr>
          <w:sz w:val="22"/>
        </w:rPr>
        <w:t>localização da unidade de descontaminação;</w:t>
      </w:r>
    </w:p>
    <w:p w14:paraId="1A34637E" w14:textId="77777777" w:rsidR="00B860E4" w:rsidRPr="00A45CE8" w:rsidRDefault="00B860E4" w:rsidP="00B860E4">
      <w:pPr>
        <w:pStyle w:val="ateno"/>
        <w:numPr>
          <w:ilvl w:val="1"/>
          <w:numId w:val="99"/>
        </w:numPr>
        <w:rPr>
          <w:sz w:val="22"/>
        </w:rPr>
      </w:pPr>
      <w:r w:rsidRPr="00A45CE8">
        <w:rPr>
          <w:sz w:val="22"/>
        </w:rPr>
        <w:t>equipamentos colectivos;</w:t>
      </w:r>
    </w:p>
    <w:p w14:paraId="66D99936" w14:textId="77777777" w:rsidR="00B860E4" w:rsidRPr="00A45CE8" w:rsidRDefault="00B860E4" w:rsidP="00B860E4">
      <w:pPr>
        <w:pStyle w:val="ateno"/>
        <w:numPr>
          <w:ilvl w:val="1"/>
          <w:numId w:val="99"/>
        </w:numPr>
        <w:rPr>
          <w:sz w:val="22"/>
        </w:rPr>
      </w:pPr>
      <w:r w:rsidRPr="00A45CE8">
        <w:rPr>
          <w:sz w:val="22"/>
        </w:rPr>
        <w:t>Factores com incidência no plano de remoção ou encapsulamento</w:t>
      </w:r>
    </w:p>
    <w:p w14:paraId="44D78E8C" w14:textId="77777777" w:rsidR="00B860E4" w:rsidRPr="00A45CE8" w:rsidRDefault="00B860E4" w:rsidP="00B860E4">
      <w:pPr>
        <w:pStyle w:val="ateno"/>
        <w:numPr>
          <w:ilvl w:val="0"/>
          <w:numId w:val="99"/>
        </w:numPr>
        <w:rPr>
          <w:sz w:val="22"/>
        </w:rPr>
      </w:pPr>
      <w:r w:rsidRPr="00A45CE8">
        <w:rPr>
          <w:sz w:val="22"/>
        </w:rPr>
        <w:t>Preparação do estaleiro (zona confinada, etc.)</w:t>
      </w:r>
    </w:p>
    <w:p w14:paraId="1C847A36" w14:textId="77777777" w:rsidR="00B860E4" w:rsidRPr="00A45CE8" w:rsidRDefault="00B860E4" w:rsidP="00B860E4">
      <w:pPr>
        <w:pStyle w:val="ateno"/>
        <w:numPr>
          <w:ilvl w:val="1"/>
          <w:numId w:val="99"/>
        </w:numPr>
        <w:rPr>
          <w:sz w:val="22"/>
        </w:rPr>
      </w:pPr>
      <w:r w:rsidRPr="00A45CE8">
        <w:rPr>
          <w:sz w:val="22"/>
        </w:rPr>
        <w:t>vedação e sinalização da zona;</w:t>
      </w:r>
    </w:p>
    <w:p w14:paraId="21512BEE" w14:textId="77777777" w:rsidR="00B860E4" w:rsidRPr="00A45CE8" w:rsidRDefault="00B860E4" w:rsidP="00B860E4">
      <w:pPr>
        <w:pStyle w:val="ateno"/>
        <w:numPr>
          <w:ilvl w:val="0"/>
          <w:numId w:val="99"/>
        </w:numPr>
        <w:rPr>
          <w:sz w:val="22"/>
        </w:rPr>
      </w:pPr>
      <w:r w:rsidRPr="00A45CE8">
        <w:rPr>
          <w:sz w:val="22"/>
        </w:rPr>
        <w:t>impacto noutras atividades na vizinhança.</w:t>
      </w:r>
    </w:p>
    <w:p w14:paraId="420F19C9" w14:textId="77777777" w:rsidR="00B860E4" w:rsidRPr="00A45CE8" w:rsidRDefault="00B860E4" w:rsidP="00B860E4">
      <w:pPr>
        <w:pStyle w:val="ateno"/>
        <w:numPr>
          <w:ilvl w:val="0"/>
          <w:numId w:val="99"/>
        </w:numPr>
        <w:rPr>
          <w:sz w:val="22"/>
        </w:rPr>
      </w:pPr>
      <w:r w:rsidRPr="00A45CE8">
        <w:rPr>
          <w:sz w:val="22"/>
        </w:rPr>
        <w:t>Trabalhos preparatórios</w:t>
      </w:r>
    </w:p>
    <w:p w14:paraId="585D0311" w14:textId="77777777" w:rsidR="00B860E4" w:rsidRPr="00A45CE8" w:rsidRDefault="00B860E4" w:rsidP="00B860E4">
      <w:pPr>
        <w:pStyle w:val="ateno"/>
        <w:numPr>
          <w:ilvl w:val="1"/>
          <w:numId w:val="99"/>
        </w:numPr>
        <w:rPr>
          <w:sz w:val="22"/>
        </w:rPr>
      </w:pPr>
      <w:r w:rsidRPr="00A45CE8">
        <w:rPr>
          <w:sz w:val="22"/>
        </w:rPr>
        <w:t>remoção de mobiliário e materiais;</w:t>
      </w:r>
    </w:p>
    <w:p w14:paraId="034B9538" w14:textId="77777777" w:rsidR="00B860E4" w:rsidRPr="00A45CE8" w:rsidRDefault="00B860E4" w:rsidP="00B860E4">
      <w:pPr>
        <w:pStyle w:val="ateno"/>
        <w:numPr>
          <w:ilvl w:val="1"/>
          <w:numId w:val="99"/>
        </w:numPr>
        <w:rPr>
          <w:sz w:val="22"/>
        </w:rPr>
      </w:pPr>
      <w:r w:rsidRPr="00A45CE8">
        <w:rPr>
          <w:sz w:val="22"/>
        </w:rPr>
        <w:t>criação de redes de abastecimento e de evacuação (electricidade, água);</w:t>
      </w:r>
    </w:p>
    <w:p w14:paraId="05A84A5B" w14:textId="77777777" w:rsidR="00B860E4" w:rsidRPr="00A45CE8" w:rsidRDefault="00B860E4" w:rsidP="00B860E4">
      <w:pPr>
        <w:pStyle w:val="ateno"/>
        <w:numPr>
          <w:ilvl w:val="1"/>
          <w:numId w:val="99"/>
        </w:numPr>
        <w:rPr>
          <w:sz w:val="22"/>
        </w:rPr>
      </w:pPr>
      <w:r w:rsidRPr="00A45CE8">
        <w:rPr>
          <w:sz w:val="22"/>
        </w:rPr>
        <w:t>materiais e equipamento necessários ao trabalho.</w:t>
      </w:r>
    </w:p>
    <w:p w14:paraId="243943B4" w14:textId="77777777" w:rsidR="00B860E4" w:rsidRPr="00A45CE8" w:rsidRDefault="00B860E4" w:rsidP="00B860E4">
      <w:pPr>
        <w:pStyle w:val="ateno"/>
        <w:numPr>
          <w:ilvl w:val="0"/>
          <w:numId w:val="99"/>
        </w:numPr>
        <w:rPr>
          <w:sz w:val="22"/>
        </w:rPr>
      </w:pPr>
      <w:r w:rsidRPr="00A45CE8">
        <w:rPr>
          <w:sz w:val="22"/>
        </w:rPr>
        <w:t>Preparação da zona de trabalho com o amianto</w:t>
      </w:r>
    </w:p>
    <w:p w14:paraId="43E7152A" w14:textId="77777777" w:rsidR="00B860E4" w:rsidRPr="00A45CE8" w:rsidRDefault="00B860E4" w:rsidP="00B860E4">
      <w:pPr>
        <w:pStyle w:val="ateno"/>
        <w:numPr>
          <w:ilvl w:val="1"/>
          <w:numId w:val="99"/>
        </w:numPr>
        <w:rPr>
          <w:sz w:val="22"/>
        </w:rPr>
      </w:pPr>
      <w:r w:rsidRPr="00A45CE8">
        <w:rPr>
          <w:sz w:val="22"/>
        </w:rPr>
        <w:t>isolamento e confinamento;</w:t>
      </w:r>
    </w:p>
    <w:p w14:paraId="1323D379" w14:textId="77777777" w:rsidR="00B860E4" w:rsidRPr="00A45CE8" w:rsidRDefault="00B860E4" w:rsidP="00B860E4">
      <w:pPr>
        <w:pStyle w:val="ateno"/>
        <w:numPr>
          <w:ilvl w:val="1"/>
          <w:numId w:val="99"/>
        </w:numPr>
        <w:rPr>
          <w:sz w:val="22"/>
        </w:rPr>
      </w:pPr>
      <w:r w:rsidRPr="00A45CE8">
        <w:rPr>
          <w:sz w:val="22"/>
        </w:rPr>
        <w:t>limpeza prévia da zona de trabalho, bem como remoção de dispositivos eléctricos e acessórios ou protecção dos que vão permanecer no local;</w:t>
      </w:r>
    </w:p>
    <w:p w14:paraId="607497A1" w14:textId="77777777" w:rsidR="00B860E4" w:rsidRPr="00A45CE8" w:rsidRDefault="00B860E4" w:rsidP="00B860E4">
      <w:pPr>
        <w:pStyle w:val="ateno"/>
        <w:numPr>
          <w:ilvl w:val="1"/>
          <w:numId w:val="99"/>
        </w:numPr>
        <w:rPr>
          <w:sz w:val="22"/>
        </w:rPr>
      </w:pPr>
      <w:r w:rsidRPr="00A45CE8">
        <w:rPr>
          <w:sz w:val="22"/>
        </w:rPr>
        <w:t>confinamento da zona (procedimentos de trabalho seguros, materiais e saídas de emergência);</w:t>
      </w:r>
    </w:p>
    <w:p w14:paraId="73E9F10C" w14:textId="77777777" w:rsidR="00B860E4" w:rsidRPr="00A45CE8" w:rsidRDefault="00B860E4" w:rsidP="00B860E4">
      <w:pPr>
        <w:pStyle w:val="ateno"/>
        <w:numPr>
          <w:ilvl w:val="0"/>
          <w:numId w:val="99"/>
        </w:numPr>
        <w:rPr>
          <w:sz w:val="22"/>
        </w:rPr>
      </w:pPr>
      <w:r w:rsidRPr="00A45CE8">
        <w:rPr>
          <w:sz w:val="22"/>
        </w:rPr>
        <w:t>Remoção ou encapsulamento do amianto</w:t>
      </w:r>
    </w:p>
    <w:p w14:paraId="70D15956" w14:textId="77777777" w:rsidR="00B860E4" w:rsidRPr="00A45CE8" w:rsidRDefault="00B860E4" w:rsidP="00B860E4">
      <w:pPr>
        <w:pStyle w:val="ateno"/>
        <w:numPr>
          <w:ilvl w:val="1"/>
          <w:numId w:val="99"/>
        </w:numPr>
        <w:rPr>
          <w:sz w:val="22"/>
        </w:rPr>
      </w:pPr>
      <w:r w:rsidRPr="00A45CE8">
        <w:rPr>
          <w:sz w:val="22"/>
        </w:rPr>
        <w:t>métodos (injecção, pulverização, decapagem manual etc.), equipamento (equipamento de injecção, pulverizadores) e materiais (agentes molhantes, produtos de limpeza etc.),</w:t>
      </w:r>
    </w:p>
    <w:p w14:paraId="2A5D1B60" w14:textId="77777777" w:rsidR="00B860E4" w:rsidRPr="00A45CE8" w:rsidRDefault="00B860E4" w:rsidP="00B860E4">
      <w:pPr>
        <w:pStyle w:val="ateno"/>
        <w:numPr>
          <w:ilvl w:val="1"/>
          <w:numId w:val="99"/>
        </w:numPr>
        <w:rPr>
          <w:sz w:val="22"/>
        </w:rPr>
      </w:pPr>
      <w:r w:rsidRPr="00A45CE8">
        <w:rPr>
          <w:sz w:val="22"/>
        </w:rPr>
        <w:t>protecção dos trabalhadores (equipamento de protecção respiratória);</w:t>
      </w:r>
    </w:p>
    <w:p w14:paraId="50EFF157" w14:textId="77777777" w:rsidR="00B860E4" w:rsidRPr="00A45CE8" w:rsidRDefault="00B860E4" w:rsidP="00B860E4">
      <w:pPr>
        <w:pStyle w:val="ateno"/>
        <w:numPr>
          <w:ilvl w:val="0"/>
          <w:numId w:val="99"/>
        </w:numPr>
        <w:rPr>
          <w:sz w:val="22"/>
        </w:rPr>
      </w:pPr>
      <w:r w:rsidRPr="00A45CE8">
        <w:rPr>
          <w:b/>
          <w:bCs/>
          <w:sz w:val="22"/>
        </w:rPr>
        <w:t>Remoção de resíduos</w:t>
      </w:r>
    </w:p>
    <w:p w14:paraId="200A6AAD" w14:textId="77777777" w:rsidR="00B860E4" w:rsidRPr="00A45CE8" w:rsidRDefault="00B860E4" w:rsidP="00B860E4">
      <w:pPr>
        <w:pStyle w:val="ateno"/>
        <w:numPr>
          <w:ilvl w:val="1"/>
          <w:numId w:val="99"/>
        </w:numPr>
        <w:rPr>
          <w:sz w:val="22"/>
        </w:rPr>
      </w:pPr>
      <w:r w:rsidRPr="00A45CE8">
        <w:rPr>
          <w:sz w:val="22"/>
        </w:rPr>
        <w:t>estado dos resíduos (amianto e não amianto), procedimentos para o seu manuseamento;</w:t>
      </w:r>
    </w:p>
    <w:p w14:paraId="4AAB410B" w14:textId="77777777" w:rsidR="00B860E4" w:rsidRPr="00A45CE8" w:rsidRDefault="00B860E4" w:rsidP="00B860E4">
      <w:pPr>
        <w:pStyle w:val="ateno"/>
        <w:numPr>
          <w:ilvl w:val="1"/>
          <w:numId w:val="99"/>
        </w:numPr>
        <w:rPr>
          <w:sz w:val="22"/>
        </w:rPr>
      </w:pPr>
      <w:r w:rsidRPr="00A45CE8">
        <w:rPr>
          <w:sz w:val="22"/>
        </w:rPr>
        <w:t xml:space="preserve">eliminação de resíduos, armazenagem em condições de segurança no estaleiro e processo de eliminação nos locais autorizados. </w:t>
      </w:r>
    </w:p>
    <w:p w14:paraId="26EB26CD" w14:textId="77777777" w:rsidR="00B860E4" w:rsidRPr="00A45CE8" w:rsidRDefault="00B860E4" w:rsidP="00B860E4">
      <w:pPr>
        <w:pStyle w:val="ateno"/>
        <w:numPr>
          <w:ilvl w:val="0"/>
          <w:numId w:val="99"/>
        </w:numPr>
        <w:rPr>
          <w:sz w:val="22"/>
        </w:rPr>
      </w:pPr>
      <w:r w:rsidRPr="00A45CE8">
        <w:rPr>
          <w:sz w:val="22"/>
        </w:rPr>
        <w:t>Limpeza da zona de trabalho</w:t>
      </w:r>
    </w:p>
    <w:p w14:paraId="263C5E37" w14:textId="77777777" w:rsidR="00B860E4" w:rsidRPr="00A45CE8" w:rsidRDefault="00B860E4" w:rsidP="00B860E4">
      <w:pPr>
        <w:pStyle w:val="ateno"/>
        <w:numPr>
          <w:ilvl w:val="1"/>
          <w:numId w:val="99"/>
        </w:numPr>
        <w:rPr>
          <w:sz w:val="22"/>
        </w:rPr>
      </w:pPr>
      <w:r w:rsidRPr="00A45CE8">
        <w:rPr>
          <w:sz w:val="22"/>
        </w:rPr>
        <w:t>métodos operacionais de remoção dos revestimentos e subsequente limpeza das superfícies em causa;</w:t>
      </w:r>
    </w:p>
    <w:p w14:paraId="74F7325A" w14:textId="77777777" w:rsidR="00B860E4" w:rsidRPr="00A45CE8" w:rsidRDefault="00B860E4" w:rsidP="00B860E4">
      <w:pPr>
        <w:pStyle w:val="ateno"/>
        <w:numPr>
          <w:ilvl w:val="1"/>
          <w:numId w:val="99"/>
        </w:numPr>
        <w:rPr>
          <w:sz w:val="22"/>
        </w:rPr>
      </w:pPr>
      <w:r w:rsidRPr="00A45CE8">
        <w:rPr>
          <w:sz w:val="22"/>
        </w:rPr>
        <w:t>métodos de descontaminação de materiais e equipamento utilizados no trabalho;</w:t>
      </w:r>
    </w:p>
    <w:p w14:paraId="4A53A6BF" w14:textId="77777777" w:rsidR="00B860E4" w:rsidRPr="00A45CE8" w:rsidRDefault="00B860E4" w:rsidP="00B860E4">
      <w:pPr>
        <w:pStyle w:val="ateno"/>
        <w:numPr>
          <w:ilvl w:val="1"/>
          <w:numId w:val="99"/>
        </w:numPr>
        <w:rPr>
          <w:sz w:val="22"/>
        </w:rPr>
      </w:pPr>
      <w:r w:rsidRPr="00A45CE8">
        <w:rPr>
          <w:sz w:val="22"/>
        </w:rPr>
        <w:t xml:space="preserve">inspecção visual e verificação da limpeza; </w:t>
      </w:r>
    </w:p>
    <w:p w14:paraId="0630D790" w14:textId="77777777" w:rsidR="00B860E4" w:rsidRPr="00A45CE8" w:rsidRDefault="00B860E4" w:rsidP="00B860E4">
      <w:pPr>
        <w:pStyle w:val="ateno"/>
        <w:numPr>
          <w:ilvl w:val="0"/>
          <w:numId w:val="99"/>
        </w:numPr>
        <w:rPr>
          <w:sz w:val="22"/>
        </w:rPr>
      </w:pPr>
      <w:r w:rsidRPr="00A45CE8">
        <w:rPr>
          <w:sz w:val="22"/>
        </w:rPr>
        <w:t>Devolução da zona à sua utilização normal após a execução dos trabalhos</w:t>
      </w:r>
    </w:p>
    <w:p w14:paraId="1ACA718D" w14:textId="77777777" w:rsidR="00B860E4" w:rsidRPr="00A45CE8" w:rsidRDefault="00B860E4" w:rsidP="00B860E4">
      <w:pPr>
        <w:pStyle w:val="ateno"/>
        <w:numPr>
          <w:ilvl w:val="1"/>
          <w:numId w:val="99"/>
        </w:numPr>
        <w:rPr>
          <w:sz w:val="22"/>
        </w:rPr>
      </w:pPr>
      <w:r w:rsidRPr="00A45CE8">
        <w:rPr>
          <w:sz w:val="22"/>
        </w:rPr>
        <w:t>amostragem para detecção da presença de fibras de amianto no ar, plano de amostragem e laboratório responsável;</w:t>
      </w:r>
    </w:p>
    <w:p w14:paraId="6372F793" w14:textId="77777777" w:rsidR="00B860E4" w:rsidRPr="00A45CE8" w:rsidRDefault="00B860E4" w:rsidP="00B860E4">
      <w:pPr>
        <w:pStyle w:val="ateno"/>
        <w:numPr>
          <w:ilvl w:val="1"/>
          <w:numId w:val="99"/>
        </w:numPr>
        <w:rPr>
          <w:sz w:val="22"/>
        </w:rPr>
      </w:pPr>
      <w:r w:rsidRPr="00A45CE8">
        <w:rPr>
          <w:sz w:val="22"/>
        </w:rPr>
        <w:t>remoção definitiva do equipamento utilizado.</w:t>
      </w:r>
    </w:p>
    <w:p w14:paraId="4C90BBF0" w14:textId="77777777" w:rsidR="00B860E4" w:rsidRPr="00A45CE8" w:rsidRDefault="00B860E4" w:rsidP="00B860E4">
      <w:pPr>
        <w:pStyle w:val="ateno"/>
        <w:numPr>
          <w:ilvl w:val="0"/>
          <w:numId w:val="99"/>
        </w:numPr>
        <w:rPr>
          <w:sz w:val="22"/>
        </w:rPr>
      </w:pPr>
      <w:r w:rsidRPr="00A45CE8">
        <w:rPr>
          <w:sz w:val="22"/>
        </w:rPr>
        <w:t>Descrição e características dos materiais e do equipamento utilizados durante os trabalhos</w:t>
      </w:r>
    </w:p>
    <w:p w14:paraId="6786B17D" w14:textId="77777777" w:rsidR="00B860E4" w:rsidRPr="00A45CE8" w:rsidRDefault="00B860E4" w:rsidP="00B860E4">
      <w:pPr>
        <w:pStyle w:val="ateno"/>
        <w:numPr>
          <w:ilvl w:val="1"/>
          <w:numId w:val="99"/>
        </w:numPr>
        <w:rPr>
          <w:sz w:val="22"/>
        </w:rPr>
      </w:pPr>
      <w:r w:rsidRPr="00A45CE8">
        <w:rPr>
          <w:sz w:val="22"/>
        </w:rPr>
        <w:t>equipamento para o pessoal (inclusive o tipo de equipamento de protecção respiratória);</w:t>
      </w:r>
    </w:p>
    <w:p w14:paraId="3553F74E" w14:textId="77777777" w:rsidR="00B860E4" w:rsidRPr="00A45CE8" w:rsidRDefault="00B860E4" w:rsidP="00B860E4">
      <w:pPr>
        <w:pStyle w:val="ateno"/>
        <w:numPr>
          <w:ilvl w:val="1"/>
          <w:numId w:val="99"/>
        </w:numPr>
        <w:rPr>
          <w:sz w:val="22"/>
        </w:rPr>
      </w:pPr>
      <w:r w:rsidRPr="00A45CE8">
        <w:rPr>
          <w:sz w:val="22"/>
        </w:rPr>
        <w:t>unidade de descontaminação (e registo dos ensaios que confirmem não estar contaminada por trabalhos precedentes);</w:t>
      </w:r>
    </w:p>
    <w:p w14:paraId="71433E94" w14:textId="77777777" w:rsidR="00B860E4" w:rsidRPr="00A45CE8" w:rsidRDefault="00B860E4" w:rsidP="00B860E4">
      <w:pPr>
        <w:pStyle w:val="ateno"/>
        <w:numPr>
          <w:ilvl w:val="1"/>
          <w:numId w:val="99"/>
        </w:numPr>
        <w:rPr>
          <w:sz w:val="22"/>
        </w:rPr>
      </w:pPr>
      <w:r w:rsidRPr="00A45CE8">
        <w:rPr>
          <w:sz w:val="22"/>
        </w:rPr>
        <w:t>dimensão da zona confinada;</w:t>
      </w:r>
    </w:p>
    <w:p w14:paraId="3BC4AC67" w14:textId="77777777" w:rsidR="00B860E4" w:rsidRPr="00A45CE8" w:rsidRDefault="00B860E4" w:rsidP="00B860E4">
      <w:pPr>
        <w:pStyle w:val="ateno"/>
        <w:numPr>
          <w:ilvl w:val="1"/>
          <w:numId w:val="99"/>
        </w:numPr>
        <w:rPr>
          <w:sz w:val="22"/>
        </w:rPr>
      </w:pPr>
      <w:r w:rsidRPr="00A45CE8">
        <w:rPr>
          <w:sz w:val="22"/>
        </w:rPr>
        <w:t>iluminação;</w:t>
      </w:r>
    </w:p>
    <w:p w14:paraId="0316AFFB" w14:textId="77777777" w:rsidR="00B860E4" w:rsidRPr="00A45CE8" w:rsidRDefault="00B860E4" w:rsidP="00B860E4">
      <w:pPr>
        <w:pStyle w:val="ateno"/>
        <w:numPr>
          <w:ilvl w:val="1"/>
          <w:numId w:val="99"/>
        </w:numPr>
        <w:rPr>
          <w:sz w:val="22"/>
        </w:rPr>
      </w:pPr>
      <w:r w:rsidRPr="00A45CE8">
        <w:rPr>
          <w:sz w:val="22"/>
        </w:rPr>
        <w:t>equipamento de injecção e de mais equipamento de supressão de poeiras;</w:t>
      </w:r>
    </w:p>
    <w:p w14:paraId="1869EB61" w14:textId="77777777" w:rsidR="00B860E4" w:rsidRPr="00A45CE8" w:rsidRDefault="00B860E4" w:rsidP="00B860E4">
      <w:pPr>
        <w:pStyle w:val="ateno"/>
        <w:numPr>
          <w:ilvl w:val="1"/>
          <w:numId w:val="99"/>
        </w:numPr>
        <w:rPr>
          <w:sz w:val="22"/>
        </w:rPr>
      </w:pPr>
      <w:r w:rsidRPr="00A45CE8">
        <w:rPr>
          <w:sz w:val="22"/>
        </w:rPr>
        <w:t>equipamento de emergência;</w:t>
      </w:r>
    </w:p>
    <w:p w14:paraId="3277AEC0" w14:textId="77777777" w:rsidR="00B860E4" w:rsidRPr="00A45CE8" w:rsidRDefault="00B860E4" w:rsidP="00B860E4">
      <w:pPr>
        <w:pStyle w:val="ateno"/>
        <w:numPr>
          <w:ilvl w:val="1"/>
          <w:numId w:val="99"/>
        </w:numPr>
        <w:rPr>
          <w:sz w:val="22"/>
        </w:rPr>
      </w:pPr>
      <w:r w:rsidRPr="00A45CE8">
        <w:rPr>
          <w:sz w:val="22"/>
        </w:rPr>
        <w:t>produtos descartáveis (filtros, etc.).</w:t>
      </w:r>
    </w:p>
    <w:p w14:paraId="3477C34F" w14:textId="77777777" w:rsidR="00B860E4" w:rsidRPr="00A45CE8" w:rsidRDefault="00B860E4" w:rsidP="00B860E4">
      <w:pPr>
        <w:pStyle w:val="ateno"/>
        <w:numPr>
          <w:ilvl w:val="0"/>
          <w:numId w:val="99"/>
        </w:numPr>
        <w:rPr>
          <w:sz w:val="22"/>
        </w:rPr>
      </w:pPr>
      <w:r w:rsidRPr="00A45CE8">
        <w:rPr>
          <w:sz w:val="22"/>
        </w:rPr>
        <w:t>Procedimentos de emergência</w:t>
      </w:r>
    </w:p>
    <w:p w14:paraId="718C7315" w14:textId="77777777" w:rsidR="00B860E4" w:rsidRPr="00A45CE8" w:rsidRDefault="00B860E4" w:rsidP="00B860E4">
      <w:pPr>
        <w:pStyle w:val="ateno"/>
        <w:numPr>
          <w:ilvl w:val="1"/>
          <w:numId w:val="99"/>
        </w:numPr>
        <w:rPr>
          <w:sz w:val="22"/>
        </w:rPr>
      </w:pPr>
      <w:r w:rsidRPr="00A45CE8">
        <w:rPr>
          <w:sz w:val="22"/>
        </w:rPr>
        <w:t>socorristas; procedimentos de emergência em situações de urgência e gravidade variáveis;</w:t>
      </w:r>
    </w:p>
    <w:p w14:paraId="3427CE1D" w14:textId="77777777" w:rsidR="00B860E4" w:rsidRPr="00A45CE8" w:rsidRDefault="00B860E4" w:rsidP="00B860E4">
      <w:pPr>
        <w:pStyle w:val="ateno"/>
        <w:numPr>
          <w:ilvl w:val="1"/>
          <w:numId w:val="99"/>
        </w:numPr>
        <w:rPr>
          <w:sz w:val="22"/>
        </w:rPr>
      </w:pPr>
      <w:r w:rsidRPr="00A45CE8">
        <w:rPr>
          <w:sz w:val="22"/>
        </w:rPr>
        <w:t>procedimentos definidos para intervenções de emergência;</w:t>
      </w:r>
    </w:p>
    <w:p w14:paraId="761AEE25" w14:textId="77777777" w:rsidR="00B860E4" w:rsidRPr="00A45CE8" w:rsidRDefault="00B860E4" w:rsidP="00B860E4">
      <w:pPr>
        <w:pStyle w:val="ateno"/>
        <w:numPr>
          <w:ilvl w:val="1"/>
          <w:numId w:val="99"/>
        </w:numPr>
        <w:rPr>
          <w:sz w:val="22"/>
        </w:rPr>
      </w:pPr>
      <w:r w:rsidRPr="00A45CE8">
        <w:rPr>
          <w:sz w:val="22"/>
        </w:rPr>
        <w:t>comunicações (para pedir socorro a partir do interior da zona confinada);</w:t>
      </w:r>
    </w:p>
    <w:p w14:paraId="022F09D1" w14:textId="77777777" w:rsidR="00B860E4" w:rsidRPr="00A45CE8" w:rsidRDefault="00B860E4" w:rsidP="00B860E4">
      <w:pPr>
        <w:pStyle w:val="ateno"/>
        <w:numPr>
          <w:ilvl w:val="1"/>
          <w:numId w:val="99"/>
        </w:numPr>
        <w:rPr>
          <w:sz w:val="22"/>
        </w:rPr>
      </w:pPr>
      <w:r w:rsidRPr="00A45CE8">
        <w:rPr>
          <w:sz w:val="22"/>
        </w:rPr>
        <w:t>coordenação com serviços de emergência externos.</w:t>
      </w:r>
    </w:p>
    <w:p w14:paraId="61983A84" w14:textId="77777777" w:rsidR="00B860E4" w:rsidRPr="00A45CE8" w:rsidRDefault="00B860E4" w:rsidP="00B860E4">
      <w:pPr>
        <w:rPr>
          <w:rFonts w:cs="Times New Roman"/>
        </w:rPr>
      </w:pPr>
    </w:p>
    <w:p w14:paraId="2809BE83" w14:textId="77777777" w:rsidR="00B860E4" w:rsidRPr="00A45CE8" w:rsidRDefault="00B860E4" w:rsidP="00B860E4">
      <w:pPr>
        <w:pStyle w:val="Guia"/>
      </w:pPr>
      <w:bookmarkStart w:id="40" w:name="6_PROCESSO_DE_DECISÃO"/>
      <w:bookmarkStart w:id="41" w:name="_bookmark11"/>
      <w:bookmarkStart w:id="42" w:name="6.1_DECISÕES_A_TOMAR"/>
      <w:bookmarkStart w:id="43" w:name="_bookmark12"/>
      <w:bookmarkStart w:id="44" w:name="6.2_DIRECTRIZES_RELATIVAS_A_DECISÕES_SOB"/>
      <w:bookmarkStart w:id="45" w:name="_bookmark13"/>
      <w:bookmarkStart w:id="46" w:name="6.3_DECISÕES_RELATIVAS_À_QUESTÃO_DE_SABE"/>
      <w:bookmarkStart w:id="47" w:name="_bookmark14"/>
      <w:bookmarkStart w:id="48" w:name="7_FORMAÇÃO_E_INFORMAÇÃO"/>
      <w:bookmarkStart w:id="49" w:name="_bookmark15"/>
      <w:bookmarkStart w:id="50" w:name="7.1_INTRODUÇÃO"/>
      <w:bookmarkStart w:id="51" w:name="_bookmark16"/>
      <w:bookmarkStart w:id="52" w:name="7.2_CONTEÚDO_DA_FORMAÇÃO"/>
      <w:bookmarkStart w:id="53" w:name="_bookmark17"/>
      <w:bookmarkStart w:id="54" w:name="7.2.1_Pertinente_para_todos_os_trabalhos"/>
      <w:bookmarkStart w:id="55" w:name="7.2.2_Pertinente_para_trabalhos_gerais_d"/>
      <w:bookmarkStart w:id="56" w:name="7.2.3_Pertinente_para_trabalhos_de_baixo"/>
      <w:bookmarkStart w:id="57" w:name="7.2.4_Pertinente_para_trabalhos_de_remoç"/>
      <w:bookmarkStart w:id="58" w:name="7.3_PROGRAMA_DE_FORMAÇÃO_–_O_SEU_PAPEL"/>
      <w:bookmarkStart w:id="59" w:name="_bookmark18"/>
      <w:bookmarkStart w:id="60" w:name="7.4_INFORMAÇÃO"/>
      <w:bookmarkStart w:id="61" w:name="_bookmark19"/>
      <w:bookmarkStart w:id="62" w:name="8_EQUIPAMENTO"/>
      <w:bookmarkStart w:id="63" w:name="_bookmark20"/>
      <w:bookmarkStart w:id="64" w:name="8.1_EQUIPAMENTO"/>
      <w:bookmarkStart w:id="65" w:name="_bookmark21"/>
      <w:bookmarkStart w:id="66" w:name="_Toc12597300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A45CE8">
        <w:t>Equipamentos</w:t>
      </w:r>
      <w:bookmarkEnd w:id="66"/>
    </w:p>
    <w:p w14:paraId="18DE68EE" w14:textId="77777777" w:rsidR="00B860E4" w:rsidRPr="00A45CE8" w:rsidRDefault="00B860E4" w:rsidP="00B860E4">
      <w:pPr>
        <w:pStyle w:val="Corpodetexto"/>
        <w:spacing w:after="0" w:line="360" w:lineRule="auto"/>
        <w:rPr>
          <w:sz w:val="22"/>
          <w:szCs w:val="22"/>
        </w:rPr>
      </w:pPr>
      <w:r w:rsidRPr="00A45CE8">
        <w:rPr>
          <w:sz w:val="22"/>
          <w:szCs w:val="22"/>
        </w:rPr>
        <w:t>O Empreiteiro fornece o equipamento apropriado para o trabalho, e de seguida apresenta-se o equipamento indispensável para a maioria das tarefas. O equipamento deve ser mantido em boas condições de funcionamento e, por conseguinte, deve ser conservado adequadamente.</w:t>
      </w:r>
      <w:bookmarkStart w:id="67" w:name="8.1.1_Equipamento_para_trabalhos_de_baix"/>
      <w:bookmarkEnd w:id="67"/>
    </w:p>
    <w:p w14:paraId="276C34ED" w14:textId="77777777" w:rsidR="00B860E4" w:rsidRPr="00A45CE8" w:rsidRDefault="00B860E4" w:rsidP="00B860E4">
      <w:pPr>
        <w:pStyle w:val="metigao"/>
        <w:numPr>
          <w:ilvl w:val="0"/>
          <w:numId w:val="0"/>
        </w:numPr>
        <w:ind w:left="720" w:hanging="360"/>
        <w:rPr>
          <w:b/>
          <w:sz w:val="22"/>
        </w:rPr>
      </w:pPr>
    </w:p>
    <w:p w14:paraId="7D371FFE" w14:textId="77777777" w:rsidR="00B860E4" w:rsidRPr="00A45CE8" w:rsidRDefault="00B860E4" w:rsidP="00B860E4">
      <w:pPr>
        <w:pStyle w:val="metigao"/>
        <w:numPr>
          <w:ilvl w:val="0"/>
          <w:numId w:val="0"/>
        </w:numPr>
        <w:ind w:left="720" w:hanging="360"/>
        <w:rPr>
          <w:b/>
          <w:sz w:val="22"/>
        </w:rPr>
      </w:pPr>
      <w:r w:rsidRPr="00A45CE8">
        <w:rPr>
          <w:b/>
          <w:sz w:val="22"/>
        </w:rPr>
        <w:t>Para trabalhos previstos, o equipamento necessário inclui:</w:t>
      </w:r>
    </w:p>
    <w:p w14:paraId="46D34072" w14:textId="77777777" w:rsidR="00B860E4" w:rsidRPr="00A45CE8" w:rsidRDefault="00B860E4" w:rsidP="00B860E4">
      <w:pPr>
        <w:pStyle w:val="metigao"/>
        <w:rPr>
          <w:sz w:val="22"/>
        </w:rPr>
      </w:pPr>
      <w:r w:rsidRPr="00A45CE8">
        <w:rPr>
          <w:sz w:val="22"/>
        </w:rPr>
        <w:t>materiais para vedar e delimitar a zona de trabalho (fitas, barreiras, rótulos, sinalização);</w:t>
      </w:r>
    </w:p>
    <w:p w14:paraId="315C21EB" w14:textId="77777777" w:rsidR="00B860E4" w:rsidRPr="00A45CE8" w:rsidRDefault="00B860E4" w:rsidP="00B860E4">
      <w:pPr>
        <w:pStyle w:val="metigao"/>
        <w:rPr>
          <w:sz w:val="22"/>
        </w:rPr>
      </w:pPr>
      <w:r w:rsidRPr="00A45CE8">
        <w:rPr>
          <w:sz w:val="22"/>
        </w:rPr>
        <w:t>materiais de protecção contra a propagação da contaminação (polietileno resistente com uma espessura de 125 e 250 µm [também conhecido por polietileno de calibre 500 e 1000] sustentado por bastidores de madeira, plástico ou metal);</w:t>
      </w:r>
    </w:p>
    <w:p w14:paraId="368DF94E" w14:textId="77777777" w:rsidR="00B860E4" w:rsidRPr="00A45CE8" w:rsidRDefault="00B860E4" w:rsidP="00B860E4">
      <w:pPr>
        <w:pStyle w:val="metigao"/>
        <w:rPr>
          <w:sz w:val="22"/>
        </w:rPr>
      </w:pPr>
      <w:r w:rsidRPr="00A45CE8">
        <w:rPr>
          <w:sz w:val="22"/>
        </w:rPr>
        <w:t>equipamento de protecção individual (p.ex., fatos-macaco descartáveis, botas laváveis) e equipamento de protecção respiratória (p.ex., protecções respiratórias descartáveis recomendadas para o amianto EN 149 Tipo FFPE3, ou meias-máscaras EN405 com o ensaio de ajuste facial, tendo em vista a adaptação individual, e substituição regular dos filtros sujos);</w:t>
      </w:r>
    </w:p>
    <w:p w14:paraId="7FA2035E" w14:textId="77777777" w:rsidR="00B860E4" w:rsidRPr="00A45CE8" w:rsidRDefault="00B860E4" w:rsidP="00B860E4">
      <w:pPr>
        <w:pStyle w:val="metigao"/>
        <w:rPr>
          <w:sz w:val="22"/>
        </w:rPr>
      </w:pPr>
      <w:r w:rsidRPr="00A45CE8">
        <w:rPr>
          <w:sz w:val="22"/>
        </w:rPr>
        <w:t>Aspirador de tipo H, ou seja, um aspirador com filtros de partículas de alta eficiência (HEPA) fabricados segundo as especificações internacionais relativas à utilização com amianto;</w:t>
      </w:r>
    </w:p>
    <w:p w14:paraId="05682BC8" w14:textId="77777777" w:rsidR="00B860E4" w:rsidRPr="00A45CE8" w:rsidRDefault="00B860E4" w:rsidP="00B860E4">
      <w:pPr>
        <w:pStyle w:val="metigao"/>
        <w:rPr>
          <w:sz w:val="22"/>
        </w:rPr>
      </w:pPr>
      <w:r w:rsidRPr="00A45CE8">
        <w:rPr>
          <w:sz w:val="22"/>
        </w:rPr>
        <w:t>Equipamento de supressão de poeiras, por exemplo ventilação por aspiração local ligada ao aspirador de tipo H para recolher poeiras de brocagem, etc.;</w:t>
      </w:r>
    </w:p>
    <w:p w14:paraId="08644A3D" w14:textId="77777777" w:rsidR="00B860E4" w:rsidRPr="00A45CE8" w:rsidRDefault="00B860E4" w:rsidP="00B860E4">
      <w:pPr>
        <w:pStyle w:val="metigao"/>
        <w:rPr>
          <w:sz w:val="22"/>
        </w:rPr>
      </w:pPr>
      <w:r w:rsidRPr="00A45CE8">
        <w:rPr>
          <w:sz w:val="22"/>
        </w:rPr>
        <w:t>contentor adequado para resíduos de amianto (p. ex., sacos de plástico correctamente rotulados).</w:t>
      </w:r>
    </w:p>
    <w:p w14:paraId="0A80AA94" w14:textId="77777777" w:rsidR="00B860E4" w:rsidRPr="00A45CE8" w:rsidRDefault="00B860E4" w:rsidP="00B860E4">
      <w:pPr>
        <w:pStyle w:val="metigao"/>
        <w:rPr>
          <w:sz w:val="22"/>
        </w:rPr>
      </w:pPr>
      <w:r w:rsidRPr="00A45CE8">
        <w:rPr>
          <w:sz w:val="22"/>
        </w:rPr>
        <w:t>equipamento de limpeza e produtos descartáveis (panos de limpeza húmidos, panos de captação de poeiras, micropulverizador de água sem ar);</w:t>
      </w:r>
    </w:p>
    <w:p w14:paraId="051CADE3" w14:textId="77777777" w:rsidR="00B860E4" w:rsidRPr="00A45CE8" w:rsidRDefault="00B860E4" w:rsidP="00B860E4">
      <w:pPr>
        <w:pStyle w:val="metigao"/>
        <w:rPr>
          <w:sz w:val="22"/>
        </w:rPr>
      </w:pPr>
      <w:r w:rsidRPr="00A45CE8">
        <w:rPr>
          <w:sz w:val="22"/>
        </w:rPr>
        <w:t>armazenagem segura para as quantidades de resíduos em causa;</w:t>
      </w:r>
    </w:p>
    <w:p w14:paraId="384780D5" w14:textId="77777777" w:rsidR="00B860E4" w:rsidRPr="00A45CE8" w:rsidRDefault="00B860E4" w:rsidP="00B860E4">
      <w:pPr>
        <w:pStyle w:val="metigao"/>
        <w:rPr>
          <w:sz w:val="22"/>
        </w:rPr>
      </w:pPr>
      <w:r w:rsidRPr="00A45CE8">
        <w:rPr>
          <w:sz w:val="22"/>
        </w:rPr>
        <w:t>instalações sanitárias para descontaminação pessoal (lavabos e, se possível, chuveiros) que devem incluir armários para o vestuário de trabalho e o vestuário de protecção independentes dos da roupa de rua;</w:t>
      </w:r>
    </w:p>
    <w:p w14:paraId="2A263B08" w14:textId="77777777" w:rsidR="00B860E4" w:rsidRPr="00A45CE8" w:rsidRDefault="00B860E4" w:rsidP="00B860E4">
      <w:pPr>
        <w:pStyle w:val="metigao"/>
        <w:rPr>
          <w:sz w:val="22"/>
        </w:rPr>
      </w:pPr>
      <w:r w:rsidRPr="00A45CE8">
        <w:rPr>
          <w:sz w:val="22"/>
        </w:rPr>
        <w:t>artigos de descontaminação pessoal (gel de banho, escovas de unhas, toalhas);</w:t>
      </w:r>
    </w:p>
    <w:p w14:paraId="17B3589B" w14:textId="77777777" w:rsidR="00B860E4" w:rsidRPr="00A45CE8" w:rsidRDefault="00B860E4" w:rsidP="00B860E4">
      <w:pPr>
        <w:pStyle w:val="metigao"/>
        <w:rPr>
          <w:sz w:val="22"/>
        </w:rPr>
      </w:pPr>
      <w:r w:rsidRPr="00A45CE8">
        <w:rPr>
          <w:sz w:val="22"/>
        </w:rPr>
        <w:t>equipamento de filtração de água.</w:t>
      </w:r>
    </w:p>
    <w:p w14:paraId="565AFCB6" w14:textId="77777777" w:rsidR="00B860E4" w:rsidRPr="00A45CE8" w:rsidRDefault="00B860E4" w:rsidP="00B860E4">
      <w:pPr>
        <w:pStyle w:val="metigao"/>
        <w:rPr>
          <w:sz w:val="22"/>
        </w:rPr>
      </w:pPr>
      <w:bookmarkStart w:id="68" w:name="8.1.2_Equipamento_suplementar_para_traba"/>
      <w:bookmarkEnd w:id="68"/>
      <w:r w:rsidRPr="00A45CE8">
        <w:rPr>
          <w:sz w:val="22"/>
        </w:rPr>
        <w:t>boa iluminação (lanternas móveis e laváveis, próprias para serem usadas na zona confinada);</w:t>
      </w:r>
    </w:p>
    <w:p w14:paraId="7B9DBA1D" w14:textId="77777777" w:rsidR="00B860E4" w:rsidRPr="00A45CE8" w:rsidRDefault="00B860E4" w:rsidP="00B860E4">
      <w:pPr>
        <w:pStyle w:val="metigao"/>
        <w:rPr>
          <w:sz w:val="22"/>
        </w:rPr>
      </w:pPr>
      <w:r w:rsidRPr="00A45CE8">
        <w:rPr>
          <w:sz w:val="22"/>
        </w:rPr>
        <w:t>respiradores completos de alta eficiência (o pessoal deve ser sujeito a ensaios de ajuste facial para este tipo de equipamento de protecção respiratória) ou aparelhos respiratórios com adução de ar;</w:t>
      </w:r>
    </w:p>
    <w:p w14:paraId="6CF9EF3B" w14:textId="77777777" w:rsidR="00B860E4" w:rsidRPr="00A45CE8" w:rsidRDefault="00B860E4" w:rsidP="00B860E4">
      <w:pPr>
        <w:pStyle w:val="metigao"/>
        <w:rPr>
          <w:sz w:val="22"/>
        </w:rPr>
      </w:pPr>
      <w:r w:rsidRPr="00A45CE8">
        <w:rPr>
          <w:sz w:val="22"/>
        </w:rPr>
        <w:t>equipamento de supressão de poeiras, para injectar água em isolamentos que contenham amianto, antes da respectiva remoção, bem como para pulverização de materiais que contenham amianto;</w:t>
      </w:r>
    </w:p>
    <w:p w14:paraId="4B5B9EA6" w14:textId="77777777" w:rsidR="00B860E4" w:rsidRPr="00A45CE8" w:rsidRDefault="00B860E4" w:rsidP="00B860E4">
      <w:pPr>
        <w:pStyle w:val="metigao"/>
        <w:rPr>
          <w:sz w:val="22"/>
        </w:rPr>
      </w:pPr>
      <w:r w:rsidRPr="00A45CE8">
        <w:rPr>
          <w:sz w:val="22"/>
        </w:rPr>
        <w:t>armazenagem segura dos resíduos de amianto, adaptada às quantidades em causa.</w:t>
      </w:r>
    </w:p>
    <w:p w14:paraId="14E215A8" w14:textId="77777777" w:rsidR="00B860E4" w:rsidRPr="00A45CE8" w:rsidRDefault="00B860E4" w:rsidP="00B860E4">
      <w:pPr>
        <w:pStyle w:val="Corpodetexto"/>
        <w:spacing w:after="0" w:line="360" w:lineRule="auto"/>
        <w:rPr>
          <w:sz w:val="22"/>
          <w:szCs w:val="22"/>
        </w:rPr>
      </w:pPr>
    </w:p>
    <w:p w14:paraId="40658F38" w14:textId="77777777" w:rsidR="00B860E4" w:rsidRPr="00A45CE8" w:rsidRDefault="00B860E4" w:rsidP="00B860E4">
      <w:pPr>
        <w:rPr>
          <w:rFonts w:cs="Times New Roman"/>
        </w:rPr>
      </w:pPr>
      <w:bookmarkStart w:id="69" w:name="8.2.3_Conservação_do_equipamento_de_prot"/>
      <w:bookmarkEnd w:id="69"/>
      <w:r w:rsidRPr="00A45CE8">
        <w:rPr>
          <w:rFonts w:cs="Times New Roman"/>
          <w:noProof/>
          <w:lang w:eastAsia="pt-PT"/>
        </w:rPr>
        <w:drawing>
          <wp:inline distT="0" distB="0" distL="0" distR="0" wp14:anchorId="67E0B90C" wp14:editId="3327F055">
            <wp:extent cx="5072463" cy="3382899"/>
            <wp:effectExtent l="0" t="0" r="0" b="0"/>
            <wp:docPr id="7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7.jpeg"/>
                    <pic:cNvPicPr/>
                  </pic:nvPicPr>
                  <pic:blipFill>
                    <a:blip r:embed="rId26" cstate="print"/>
                    <a:stretch>
                      <a:fillRect/>
                    </a:stretch>
                  </pic:blipFill>
                  <pic:spPr>
                    <a:xfrm>
                      <a:off x="0" y="0"/>
                      <a:ext cx="5072463" cy="3382899"/>
                    </a:xfrm>
                    <a:prstGeom prst="rect">
                      <a:avLst/>
                    </a:prstGeom>
                  </pic:spPr>
                </pic:pic>
              </a:graphicData>
            </a:graphic>
          </wp:inline>
        </w:drawing>
      </w:r>
    </w:p>
    <w:p w14:paraId="1334323C" w14:textId="77777777" w:rsidR="00B860E4" w:rsidRPr="00EF4A9D" w:rsidRDefault="00B860E4" w:rsidP="00B860E4">
      <w:pPr>
        <w:pStyle w:val="Legenda"/>
        <w:jc w:val="center"/>
        <w:rPr>
          <w:rFonts w:cs="Times New Roman"/>
          <w:szCs w:val="20"/>
        </w:rPr>
      </w:pPr>
      <w:bookmarkStart w:id="70" w:name="_Toc125960979"/>
      <w:bookmarkStart w:id="71" w:name="_Toc128716705"/>
      <w:bookmarkStart w:id="72" w:name="_Toc128735685"/>
      <w:bookmarkStart w:id="73" w:name="_Toc137374812"/>
      <w:bookmarkStart w:id="74" w:name="_Toc139556194"/>
      <w:bookmarkStart w:id="75" w:name="_Toc140506155"/>
      <w:bookmarkStart w:id="76" w:name="_Toc148917909"/>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16</w:t>
      </w:r>
      <w:r w:rsidRPr="00EF4A9D">
        <w:rPr>
          <w:rFonts w:cs="Times New Roman"/>
          <w:szCs w:val="20"/>
        </w:rPr>
        <w:fldChar w:fldCharType="end"/>
      </w:r>
      <w:r w:rsidRPr="00EF4A9D">
        <w:rPr>
          <w:rFonts w:cs="Times New Roman"/>
          <w:szCs w:val="20"/>
        </w:rPr>
        <w:t>. Equipamento de protecção respiratória</w:t>
      </w:r>
      <w:bookmarkEnd w:id="70"/>
      <w:bookmarkEnd w:id="71"/>
      <w:bookmarkEnd w:id="72"/>
      <w:bookmarkEnd w:id="73"/>
      <w:bookmarkEnd w:id="74"/>
      <w:bookmarkEnd w:id="75"/>
      <w:bookmarkEnd w:id="76"/>
    </w:p>
    <w:p w14:paraId="5477E7EF" w14:textId="77777777" w:rsidR="00B860E4" w:rsidRPr="00A45CE8" w:rsidRDefault="00B860E4" w:rsidP="00B860E4">
      <w:pPr>
        <w:keepNext/>
        <w:jc w:val="center"/>
        <w:rPr>
          <w:rFonts w:cs="Times New Roman"/>
        </w:rPr>
      </w:pPr>
      <w:r w:rsidRPr="00A45CE8">
        <w:rPr>
          <w:rFonts w:cs="Times New Roman"/>
          <w:noProof/>
          <w:lang w:eastAsia="pt-PT"/>
        </w:rPr>
        <w:drawing>
          <wp:inline distT="0" distB="0" distL="0" distR="0" wp14:anchorId="1E3BAE5E" wp14:editId="729D1C8B">
            <wp:extent cx="4212590" cy="3157855"/>
            <wp:effectExtent l="0" t="0" r="0" b="4445"/>
            <wp:docPr id="1194" name="Imagem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2590" cy="3157855"/>
                    </a:xfrm>
                    <a:prstGeom prst="rect">
                      <a:avLst/>
                    </a:prstGeom>
                    <a:noFill/>
                  </pic:spPr>
                </pic:pic>
              </a:graphicData>
            </a:graphic>
          </wp:inline>
        </w:drawing>
      </w:r>
    </w:p>
    <w:p w14:paraId="1709A840" w14:textId="77777777" w:rsidR="00B860E4" w:rsidRPr="00EF4A9D" w:rsidRDefault="00B860E4" w:rsidP="00B860E4">
      <w:pPr>
        <w:pStyle w:val="Legenda"/>
        <w:jc w:val="center"/>
        <w:rPr>
          <w:rFonts w:cs="Times New Roman"/>
          <w:szCs w:val="20"/>
        </w:rPr>
      </w:pPr>
      <w:bookmarkStart w:id="77" w:name="_Toc125960980"/>
      <w:bookmarkStart w:id="78" w:name="_Toc128716706"/>
      <w:bookmarkStart w:id="79" w:name="_Toc128735686"/>
      <w:bookmarkStart w:id="80" w:name="_Toc137374813"/>
      <w:bookmarkStart w:id="81" w:name="_Toc139556195"/>
      <w:bookmarkStart w:id="82" w:name="_Toc140506156"/>
      <w:bookmarkStart w:id="83" w:name="_Toc148917910"/>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17</w:t>
      </w:r>
      <w:r w:rsidRPr="00EF4A9D">
        <w:rPr>
          <w:rFonts w:cs="Times New Roman"/>
          <w:szCs w:val="20"/>
        </w:rPr>
        <w:fldChar w:fldCharType="end"/>
      </w:r>
      <w:r w:rsidRPr="00EF4A9D">
        <w:rPr>
          <w:rFonts w:cs="Times New Roman"/>
          <w:szCs w:val="20"/>
        </w:rPr>
        <w:t>. Fato-macaco e respirador descartável</w:t>
      </w:r>
      <w:bookmarkEnd w:id="77"/>
      <w:bookmarkEnd w:id="78"/>
      <w:bookmarkEnd w:id="79"/>
      <w:bookmarkEnd w:id="80"/>
      <w:bookmarkEnd w:id="81"/>
      <w:bookmarkEnd w:id="82"/>
      <w:bookmarkEnd w:id="83"/>
    </w:p>
    <w:p w14:paraId="68884C5B" w14:textId="77777777" w:rsidR="00B860E4" w:rsidRPr="00A45CE8" w:rsidRDefault="00B860E4" w:rsidP="00B860E4">
      <w:pPr>
        <w:pStyle w:val="Corpodetexto"/>
        <w:spacing w:after="0" w:line="360" w:lineRule="auto"/>
        <w:rPr>
          <w:b/>
          <w:sz w:val="22"/>
          <w:szCs w:val="22"/>
        </w:rPr>
      </w:pPr>
    </w:p>
    <w:p w14:paraId="4FE6263C" w14:textId="77777777" w:rsidR="00B860E4" w:rsidRPr="00A45CE8" w:rsidRDefault="00B860E4" w:rsidP="00B860E4">
      <w:pPr>
        <w:pStyle w:val="Corpodetexto"/>
        <w:spacing w:after="0" w:line="360" w:lineRule="auto"/>
        <w:rPr>
          <w:sz w:val="22"/>
          <w:szCs w:val="22"/>
        </w:rPr>
      </w:pPr>
    </w:p>
    <w:p w14:paraId="4B55AA35" w14:textId="77777777" w:rsidR="00B860E4" w:rsidRPr="00A45CE8" w:rsidRDefault="00B860E4" w:rsidP="00B860E4">
      <w:pPr>
        <w:pStyle w:val="Estilo1-Empreiteiro"/>
        <w:numPr>
          <w:ilvl w:val="0"/>
          <w:numId w:val="0"/>
        </w:numPr>
        <w:ind w:left="720" w:hanging="360"/>
        <w:rPr>
          <w:sz w:val="22"/>
        </w:rPr>
      </w:pPr>
      <w:r w:rsidRPr="00A45CE8">
        <w:rPr>
          <w:sz w:val="22"/>
        </w:rPr>
        <w:t>Para o empreiteiro</w:t>
      </w:r>
    </w:p>
    <w:p w14:paraId="306F8800" w14:textId="77777777" w:rsidR="00B860E4" w:rsidRPr="00A45CE8" w:rsidRDefault="00B860E4" w:rsidP="00B860E4">
      <w:pPr>
        <w:pStyle w:val="Estilo1-Empreiteiro"/>
        <w:numPr>
          <w:ilvl w:val="0"/>
          <w:numId w:val="0"/>
        </w:numPr>
        <w:ind w:left="360"/>
        <w:rPr>
          <w:sz w:val="22"/>
        </w:rPr>
      </w:pPr>
      <w:r w:rsidRPr="00A45CE8">
        <w:rPr>
          <w:sz w:val="22"/>
        </w:rPr>
        <w:t>Se empregar ou supervisionar pessoas cujo actividade implica utilizar os equipamentos acima descrito para trabalhos com amianto, faça o seguinte:</w:t>
      </w:r>
    </w:p>
    <w:p w14:paraId="41C12C2F" w14:textId="77777777" w:rsidR="00B860E4" w:rsidRPr="00A45CE8" w:rsidRDefault="00B860E4" w:rsidP="00B860E4">
      <w:pPr>
        <w:pStyle w:val="Estilo1-Empreiteiro"/>
        <w:rPr>
          <w:sz w:val="22"/>
        </w:rPr>
      </w:pPr>
      <w:r w:rsidRPr="00A45CE8">
        <w:rPr>
          <w:sz w:val="22"/>
        </w:rPr>
        <w:t>forneça-lhes equipamento adequado e em boas condições;</w:t>
      </w:r>
    </w:p>
    <w:p w14:paraId="2AC8EC27" w14:textId="77777777" w:rsidR="00B860E4" w:rsidRPr="00A45CE8" w:rsidRDefault="00B860E4" w:rsidP="00B860E4">
      <w:pPr>
        <w:pStyle w:val="Estilo1-Empreiteiro"/>
        <w:rPr>
          <w:sz w:val="22"/>
        </w:rPr>
      </w:pPr>
      <w:r w:rsidRPr="00A45CE8">
        <w:rPr>
          <w:sz w:val="22"/>
        </w:rPr>
        <w:t>faça com que o equipamento seja conservado em boas condições, isto é, inspeccionado, reparado e revisto regularmente;</w:t>
      </w:r>
    </w:p>
    <w:p w14:paraId="79186F47" w14:textId="77777777" w:rsidR="00B860E4" w:rsidRPr="00A45CE8" w:rsidRDefault="00B860E4" w:rsidP="00B860E4">
      <w:pPr>
        <w:pStyle w:val="Estilo1-Empreiteiro"/>
        <w:rPr>
          <w:sz w:val="22"/>
        </w:rPr>
      </w:pPr>
      <w:r w:rsidRPr="00A45CE8">
        <w:rPr>
          <w:sz w:val="22"/>
        </w:rPr>
        <w:t>elabore registos relativos às inspecções e revisões;</w:t>
      </w:r>
    </w:p>
    <w:p w14:paraId="3971F233" w14:textId="77777777" w:rsidR="00B860E4" w:rsidRPr="00A45CE8" w:rsidRDefault="00B860E4" w:rsidP="00B860E4">
      <w:pPr>
        <w:pStyle w:val="Estilo1-Empreiteiro"/>
        <w:rPr>
          <w:sz w:val="22"/>
        </w:rPr>
      </w:pPr>
      <w:r w:rsidRPr="00A45CE8">
        <w:rPr>
          <w:sz w:val="22"/>
        </w:rPr>
        <w:t>proporcione aos trabalhadores a formação necessária no que se refere à função adequada, à escolha, à selecção, às limitações e à utilização correcta do equipamento respiratório;</w:t>
      </w:r>
    </w:p>
    <w:p w14:paraId="63656EA9" w14:textId="77777777" w:rsidR="00B860E4" w:rsidRPr="00A45CE8" w:rsidRDefault="00B860E4" w:rsidP="00B860E4">
      <w:pPr>
        <w:pStyle w:val="Estilo1-Empreiteiro"/>
        <w:rPr>
          <w:sz w:val="22"/>
        </w:rPr>
      </w:pPr>
      <w:r w:rsidRPr="00A45CE8">
        <w:rPr>
          <w:sz w:val="22"/>
        </w:rPr>
        <w:t>preveja uma supervisão adequada para garantir a correcta utilização do equipamento;</w:t>
      </w:r>
    </w:p>
    <w:p w14:paraId="455324F5" w14:textId="77777777" w:rsidR="00B860E4" w:rsidRPr="00A45CE8" w:rsidRDefault="00B860E4" w:rsidP="00B860E4">
      <w:pPr>
        <w:pStyle w:val="Estilo1-Empreiteiro"/>
        <w:rPr>
          <w:sz w:val="22"/>
        </w:rPr>
      </w:pPr>
      <w:r w:rsidRPr="00A45CE8">
        <w:rPr>
          <w:sz w:val="22"/>
        </w:rPr>
        <w:t>verifique que o equipamento de protecção respiratória é alvo da manutenção necessária e é utilizado correctamente.</w:t>
      </w:r>
    </w:p>
    <w:p w14:paraId="21BDA37F" w14:textId="77777777" w:rsidR="00B860E4" w:rsidRPr="00A45CE8" w:rsidRDefault="00B860E4" w:rsidP="00B860E4">
      <w:pPr>
        <w:rPr>
          <w:rFonts w:cs="Times New Roman"/>
        </w:rPr>
      </w:pPr>
      <w:bookmarkStart w:id="84" w:name="8.3_MANUTENÇÃO_DOS_EQUIPAMENTOS"/>
      <w:bookmarkStart w:id="85" w:name="_bookmark23"/>
      <w:bookmarkStart w:id="86" w:name="8.3.1_Inspecção_e_manutenção"/>
      <w:bookmarkStart w:id="87" w:name="8.3.2_Revisão"/>
      <w:bookmarkEnd w:id="84"/>
      <w:bookmarkEnd w:id="85"/>
      <w:bookmarkEnd w:id="86"/>
      <w:bookmarkEnd w:id="87"/>
    </w:p>
    <w:p w14:paraId="03360679" w14:textId="77777777" w:rsidR="00B860E4" w:rsidRPr="00A45CE8" w:rsidRDefault="00B860E4" w:rsidP="00B860E4">
      <w:pPr>
        <w:pStyle w:val="Trabalhadoreseoutros"/>
        <w:numPr>
          <w:ilvl w:val="0"/>
          <w:numId w:val="0"/>
        </w:numPr>
        <w:ind w:left="720" w:hanging="360"/>
        <w:rPr>
          <w:sz w:val="22"/>
        </w:rPr>
      </w:pPr>
      <w:r w:rsidRPr="00A45CE8">
        <w:rPr>
          <w:sz w:val="22"/>
        </w:rPr>
        <w:t>Para os trabalhadores e outros</w:t>
      </w:r>
    </w:p>
    <w:p w14:paraId="4AA3006F" w14:textId="77777777" w:rsidR="00B860E4" w:rsidRPr="00A45CE8" w:rsidRDefault="00B860E4" w:rsidP="00B860E4">
      <w:pPr>
        <w:pStyle w:val="Trabalhadoreseoutros"/>
        <w:numPr>
          <w:ilvl w:val="0"/>
          <w:numId w:val="0"/>
        </w:numPr>
        <w:ind w:left="720" w:hanging="360"/>
        <w:rPr>
          <w:sz w:val="22"/>
        </w:rPr>
      </w:pPr>
      <w:r w:rsidRPr="00A45CE8">
        <w:rPr>
          <w:sz w:val="22"/>
        </w:rPr>
        <w:t>Se</w:t>
      </w:r>
      <w:r w:rsidRPr="00A45CE8">
        <w:rPr>
          <w:spacing w:val="8"/>
          <w:sz w:val="22"/>
        </w:rPr>
        <w:t xml:space="preserve"> </w:t>
      </w:r>
      <w:r w:rsidRPr="00A45CE8">
        <w:rPr>
          <w:sz w:val="22"/>
        </w:rPr>
        <w:t>vai</w:t>
      </w:r>
      <w:r w:rsidRPr="00A45CE8">
        <w:rPr>
          <w:spacing w:val="9"/>
          <w:sz w:val="22"/>
        </w:rPr>
        <w:t xml:space="preserve"> </w:t>
      </w:r>
      <w:r w:rsidRPr="00A45CE8">
        <w:rPr>
          <w:sz w:val="22"/>
        </w:rPr>
        <w:t>utilizar</w:t>
      </w:r>
      <w:r w:rsidRPr="00A45CE8">
        <w:rPr>
          <w:spacing w:val="9"/>
          <w:sz w:val="22"/>
        </w:rPr>
        <w:t xml:space="preserve"> </w:t>
      </w:r>
      <w:r w:rsidRPr="00A45CE8">
        <w:rPr>
          <w:sz w:val="22"/>
        </w:rPr>
        <w:t>algum</w:t>
      </w:r>
      <w:r w:rsidRPr="00A45CE8">
        <w:rPr>
          <w:spacing w:val="7"/>
          <w:sz w:val="22"/>
        </w:rPr>
        <w:t xml:space="preserve"> </w:t>
      </w:r>
      <w:r w:rsidRPr="00A45CE8">
        <w:rPr>
          <w:sz w:val="22"/>
        </w:rPr>
        <w:t>do</w:t>
      </w:r>
      <w:r w:rsidRPr="00A45CE8">
        <w:rPr>
          <w:spacing w:val="9"/>
          <w:sz w:val="22"/>
        </w:rPr>
        <w:t xml:space="preserve"> </w:t>
      </w:r>
      <w:r w:rsidRPr="00A45CE8">
        <w:rPr>
          <w:sz w:val="22"/>
        </w:rPr>
        <w:t>equipamento</w:t>
      </w:r>
      <w:r w:rsidRPr="00A45CE8">
        <w:rPr>
          <w:spacing w:val="9"/>
          <w:sz w:val="22"/>
        </w:rPr>
        <w:t xml:space="preserve"> </w:t>
      </w:r>
      <w:r w:rsidRPr="00A45CE8">
        <w:rPr>
          <w:sz w:val="22"/>
        </w:rPr>
        <w:t>referido</w:t>
      </w:r>
      <w:r w:rsidRPr="00A45CE8">
        <w:rPr>
          <w:spacing w:val="9"/>
          <w:sz w:val="22"/>
        </w:rPr>
        <w:t xml:space="preserve"> </w:t>
      </w:r>
      <w:r w:rsidRPr="00A45CE8">
        <w:rPr>
          <w:sz w:val="22"/>
        </w:rPr>
        <w:t>acima</w:t>
      </w:r>
      <w:r w:rsidRPr="00A45CE8">
        <w:rPr>
          <w:spacing w:val="9"/>
          <w:sz w:val="22"/>
        </w:rPr>
        <w:t xml:space="preserve"> </w:t>
      </w:r>
      <w:r w:rsidRPr="00A45CE8">
        <w:rPr>
          <w:sz w:val="22"/>
        </w:rPr>
        <w:t>em</w:t>
      </w:r>
      <w:r w:rsidRPr="00A45CE8">
        <w:rPr>
          <w:spacing w:val="9"/>
          <w:sz w:val="22"/>
        </w:rPr>
        <w:t xml:space="preserve"> </w:t>
      </w:r>
      <w:r w:rsidRPr="00A45CE8">
        <w:rPr>
          <w:sz w:val="22"/>
        </w:rPr>
        <w:t>trabalhos</w:t>
      </w:r>
      <w:r w:rsidRPr="00A45CE8">
        <w:rPr>
          <w:spacing w:val="9"/>
          <w:sz w:val="22"/>
        </w:rPr>
        <w:t xml:space="preserve"> </w:t>
      </w:r>
      <w:r w:rsidRPr="00A45CE8">
        <w:rPr>
          <w:sz w:val="22"/>
        </w:rPr>
        <w:t>com</w:t>
      </w:r>
      <w:r w:rsidRPr="00A45CE8">
        <w:rPr>
          <w:spacing w:val="8"/>
          <w:sz w:val="22"/>
        </w:rPr>
        <w:t xml:space="preserve"> </w:t>
      </w:r>
      <w:r w:rsidRPr="00A45CE8">
        <w:rPr>
          <w:sz w:val="22"/>
        </w:rPr>
        <w:t>materiais</w:t>
      </w:r>
      <w:r w:rsidRPr="00A45CE8">
        <w:rPr>
          <w:spacing w:val="7"/>
          <w:sz w:val="22"/>
        </w:rPr>
        <w:t xml:space="preserve"> </w:t>
      </w:r>
      <w:r w:rsidRPr="00A45CE8">
        <w:rPr>
          <w:sz w:val="22"/>
        </w:rPr>
        <w:t>que</w:t>
      </w:r>
      <w:r w:rsidRPr="00A45CE8">
        <w:rPr>
          <w:spacing w:val="8"/>
          <w:sz w:val="22"/>
        </w:rPr>
        <w:t xml:space="preserve"> </w:t>
      </w:r>
      <w:r w:rsidRPr="00A45CE8">
        <w:rPr>
          <w:sz w:val="22"/>
        </w:rPr>
        <w:t>contêm amianto, faça o seguinte:</w:t>
      </w:r>
    </w:p>
    <w:p w14:paraId="6A54902B" w14:textId="77777777" w:rsidR="00B860E4" w:rsidRPr="00A45CE8" w:rsidRDefault="00B860E4" w:rsidP="00B860E4">
      <w:pPr>
        <w:pStyle w:val="Trabalhadoreseoutros"/>
        <w:rPr>
          <w:sz w:val="22"/>
        </w:rPr>
      </w:pPr>
      <w:r w:rsidRPr="00A45CE8">
        <w:rPr>
          <w:sz w:val="22"/>
        </w:rPr>
        <w:t>participe</w:t>
      </w:r>
      <w:r w:rsidRPr="00A45CE8">
        <w:rPr>
          <w:spacing w:val="-2"/>
          <w:sz w:val="22"/>
        </w:rPr>
        <w:t xml:space="preserve"> </w:t>
      </w:r>
      <w:r w:rsidRPr="00A45CE8">
        <w:rPr>
          <w:sz w:val="22"/>
        </w:rPr>
        <w:t>em</w:t>
      </w:r>
      <w:r w:rsidRPr="00A45CE8">
        <w:rPr>
          <w:spacing w:val="-2"/>
          <w:sz w:val="22"/>
        </w:rPr>
        <w:t xml:space="preserve"> </w:t>
      </w:r>
      <w:r w:rsidRPr="00A45CE8">
        <w:rPr>
          <w:sz w:val="22"/>
        </w:rPr>
        <w:t>acções</w:t>
      </w:r>
      <w:r w:rsidRPr="00A45CE8">
        <w:rPr>
          <w:spacing w:val="-1"/>
          <w:sz w:val="22"/>
        </w:rPr>
        <w:t xml:space="preserve"> </w:t>
      </w:r>
      <w:r w:rsidRPr="00A45CE8">
        <w:rPr>
          <w:sz w:val="22"/>
        </w:rPr>
        <w:t>de</w:t>
      </w:r>
      <w:r w:rsidRPr="00A45CE8">
        <w:rPr>
          <w:spacing w:val="-2"/>
          <w:sz w:val="22"/>
        </w:rPr>
        <w:t xml:space="preserve"> </w:t>
      </w:r>
      <w:r w:rsidRPr="00A45CE8">
        <w:rPr>
          <w:sz w:val="22"/>
        </w:rPr>
        <w:t>formação</w:t>
      </w:r>
      <w:r w:rsidRPr="00A45CE8">
        <w:rPr>
          <w:spacing w:val="-1"/>
          <w:sz w:val="22"/>
        </w:rPr>
        <w:t xml:space="preserve"> </w:t>
      </w:r>
      <w:r w:rsidRPr="00A45CE8">
        <w:rPr>
          <w:sz w:val="22"/>
        </w:rPr>
        <w:t>sobre</w:t>
      </w:r>
      <w:r w:rsidRPr="00A45CE8">
        <w:rPr>
          <w:spacing w:val="-1"/>
          <w:sz w:val="22"/>
        </w:rPr>
        <w:t xml:space="preserve"> </w:t>
      </w:r>
      <w:r w:rsidRPr="00A45CE8">
        <w:rPr>
          <w:sz w:val="22"/>
        </w:rPr>
        <w:t>como</w:t>
      </w:r>
      <w:r w:rsidRPr="00A45CE8">
        <w:rPr>
          <w:spacing w:val="-1"/>
          <w:sz w:val="22"/>
        </w:rPr>
        <w:t xml:space="preserve"> </w:t>
      </w:r>
      <w:r w:rsidRPr="00A45CE8">
        <w:rPr>
          <w:sz w:val="22"/>
        </w:rPr>
        <w:t>utilizar</w:t>
      </w:r>
      <w:r w:rsidRPr="00A45CE8">
        <w:rPr>
          <w:spacing w:val="-2"/>
          <w:sz w:val="22"/>
        </w:rPr>
        <w:t xml:space="preserve"> </w:t>
      </w:r>
      <w:r w:rsidRPr="00A45CE8">
        <w:rPr>
          <w:sz w:val="22"/>
        </w:rPr>
        <w:t>correctamente</w:t>
      </w:r>
      <w:r w:rsidRPr="00A45CE8">
        <w:rPr>
          <w:spacing w:val="-2"/>
          <w:sz w:val="22"/>
        </w:rPr>
        <w:t xml:space="preserve"> </w:t>
      </w:r>
      <w:r w:rsidRPr="00A45CE8">
        <w:rPr>
          <w:sz w:val="22"/>
        </w:rPr>
        <w:t>o</w:t>
      </w:r>
      <w:r w:rsidRPr="00A45CE8">
        <w:rPr>
          <w:spacing w:val="-1"/>
          <w:sz w:val="22"/>
        </w:rPr>
        <w:t xml:space="preserve"> </w:t>
      </w:r>
      <w:r w:rsidRPr="00A45CE8">
        <w:rPr>
          <w:sz w:val="22"/>
        </w:rPr>
        <w:t>equipamento;</w:t>
      </w:r>
    </w:p>
    <w:p w14:paraId="492BBD67" w14:textId="77777777" w:rsidR="00B860E4" w:rsidRPr="00A45CE8" w:rsidRDefault="00B860E4" w:rsidP="00B860E4">
      <w:pPr>
        <w:pStyle w:val="Trabalhadoreseoutros"/>
        <w:rPr>
          <w:sz w:val="22"/>
        </w:rPr>
      </w:pPr>
      <w:r w:rsidRPr="00A45CE8">
        <w:rPr>
          <w:sz w:val="22"/>
        </w:rPr>
        <w:tab/>
        <w:t>utilize</w:t>
      </w:r>
      <w:r w:rsidRPr="00A45CE8">
        <w:rPr>
          <w:spacing w:val="12"/>
          <w:sz w:val="22"/>
        </w:rPr>
        <w:t xml:space="preserve"> </w:t>
      </w:r>
      <w:r w:rsidRPr="00A45CE8">
        <w:rPr>
          <w:sz w:val="22"/>
        </w:rPr>
        <w:t>sempre</w:t>
      </w:r>
      <w:r w:rsidRPr="00A45CE8">
        <w:rPr>
          <w:spacing w:val="12"/>
          <w:sz w:val="22"/>
        </w:rPr>
        <w:t xml:space="preserve"> </w:t>
      </w:r>
      <w:r w:rsidRPr="00A45CE8">
        <w:rPr>
          <w:sz w:val="22"/>
        </w:rPr>
        <w:t>o</w:t>
      </w:r>
      <w:r w:rsidRPr="00A45CE8">
        <w:rPr>
          <w:spacing w:val="12"/>
          <w:sz w:val="22"/>
        </w:rPr>
        <w:t xml:space="preserve"> </w:t>
      </w:r>
      <w:r w:rsidRPr="00A45CE8">
        <w:rPr>
          <w:sz w:val="22"/>
        </w:rPr>
        <w:t>equipamento</w:t>
      </w:r>
      <w:r w:rsidRPr="00A45CE8">
        <w:rPr>
          <w:spacing w:val="12"/>
          <w:sz w:val="22"/>
        </w:rPr>
        <w:t xml:space="preserve"> </w:t>
      </w:r>
      <w:r w:rsidRPr="00A45CE8">
        <w:rPr>
          <w:sz w:val="22"/>
        </w:rPr>
        <w:t>correctamente</w:t>
      </w:r>
      <w:r w:rsidRPr="00A45CE8">
        <w:rPr>
          <w:spacing w:val="12"/>
          <w:sz w:val="22"/>
        </w:rPr>
        <w:t xml:space="preserve"> </w:t>
      </w:r>
      <w:r w:rsidRPr="00A45CE8">
        <w:rPr>
          <w:sz w:val="22"/>
        </w:rPr>
        <w:t>(de</w:t>
      </w:r>
      <w:r w:rsidRPr="00A45CE8">
        <w:rPr>
          <w:spacing w:val="12"/>
          <w:sz w:val="22"/>
        </w:rPr>
        <w:t xml:space="preserve"> </w:t>
      </w:r>
      <w:r w:rsidRPr="00A45CE8">
        <w:rPr>
          <w:sz w:val="22"/>
        </w:rPr>
        <w:t>acordo</w:t>
      </w:r>
      <w:r w:rsidRPr="00A45CE8">
        <w:rPr>
          <w:spacing w:val="12"/>
          <w:sz w:val="22"/>
        </w:rPr>
        <w:t xml:space="preserve"> </w:t>
      </w:r>
      <w:r w:rsidRPr="00A45CE8">
        <w:rPr>
          <w:sz w:val="22"/>
        </w:rPr>
        <w:t>com</w:t>
      </w:r>
      <w:r w:rsidRPr="00A45CE8">
        <w:rPr>
          <w:spacing w:val="11"/>
          <w:sz w:val="22"/>
        </w:rPr>
        <w:t xml:space="preserve"> </w:t>
      </w:r>
      <w:r w:rsidRPr="00A45CE8">
        <w:rPr>
          <w:sz w:val="22"/>
        </w:rPr>
        <w:t>a</w:t>
      </w:r>
      <w:r w:rsidRPr="00A45CE8">
        <w:rPr>
          <w:spacing w:val="12"/>
          <w:sz w:val="22"/>
        </w:rPr>
        <w:t xml:space="preserve"> </w:t>
      </w:r>
      <w:r w:rsidRPr="00A45CE8">
        <w:rPr>
          <w:sz w:val="22"/>
        </w:rPr>
        <w:t>formação</w:t>
      </w:r>
      <w:r w:rsidRPr="00A45CE8">
        <w:rPr>
          <w:spacing w:val="12"/>
          <w:sz w:val="22"/>
        </w:rPr>
        <w:t xml:space="preserve"> </w:t>
      </w:r>
      <w:r w:rsidRPr="00A45CE8">
        <w:rPr>
          <w:sz w:val="22"/>
        </w:rPr>
        <w:t>que</w:t>
      </w:r>
      <w:r w:rsidRPr="00A45CE8">
        <w:rPr>
          <w:spacing w:val="1"/>
          <w:sz w:val="22"/>
        </w:rPr>
        <w:t xml:space="preserve"> </w:t>
      </w:r>
      <w:r w:rsidRPr="00A45CE8">
        <w:rPr>
          <w:sz w:val="22"/>
        </w:rPr>
        <w:t>recebeu</w:t>
      </w:r>
      <w:r w:rsidRPr="00A45CE8">
        <w:rPr>
          <w:spacing w:val="-1"/>
          <w:sz w:val="22"/>
        </w:rPr>
        <w:t xml:space="preserve"> </w:t>
      </w:r>
      <w:r w:rsidRPr="00A45CE8">
        <w:rPr>
          <w:sz w:val="22"/>
        </w:rPr>
        <w:t>e com</w:t>
      </w:r>
      <w:r w:rsidRPr="00A45CE8">
        <w:rPr>
          <w:spacing w:val="-1"/>
          <w:sz w:val="22"/>
        </w:rPr>
        <w:t xml:space="preserve"> </w:t>
      </w:r>
      <w:r w:rsidRPr="00A45CE8">
        <w:rPr>
          <w:sz w:val="22"/>
        </w:rPr>
        <w:t>as instruções do fabricante);</w:t>
      </w:r>
    </w:p>
    <w:p w14:paraId="2E0DF4F5" w14:textId="77777777" w:rsidR="00B860E4" w:rsidRPr="00A45CE8" w:rsidRDefault="00B860E4" w:rsidP="00B860E4">
      <w:pPr>
        <w:pStyle w:val="Trabalhadoreseoutros"/>
        <w:rPr>
          <w:sz w:val="22"/>
        </w:rPr>
      </w:pPr>
      <w:r w:rsidRPr="00A45CE8">
        <w:rPr>
          <w:sz w:val="22"/>
        </w:rPr>
        <w:tab/>
        <w:t>participe</w:t>
      </w:r>
      <w:r w:rsidRPr="00A45CE8">
        <w:rPr>
          <w:spacing w:val="3"/>
          <w:sz w:val="22"/>
        </w:rPr>
        <w:t xml:space="preserve"> </w:t>
      </w:r>
      <w:r w:rsidRPr="00A45CE8">
        <w:rPr>
          <w:sz w:val="22"/>
        </w:rPr>
        <w:t>nas</w:t>
      </w:r>
      <w:r w:rsidRPr="00A45CE8">
        <w:rPr>
          <w:spacing w:val="3"/>
          <w:sz w:val="22"/>
        </w:rPr>
        <w:t xml:space="preserve"> </w:t>
      </w:r>
      <w:r w:rsidRPr="00A45CE8">
        <w:rPr>
          <w:sz w:val="22"/>
        </w:rPr>
        <w:t>consultas</w:t>
      </w:r>
      <w:r w:rsidRPr="00A45CE8">
        <w:rPr>
          <w:spacing w:val="4"/>
          <w:sz w:val="22"/>
        </w:rPr>
        <w:t xml:space="preserve"> </w:t>
      </w:r>
      <w:r w:rsidRPr="00A45CE8">
        <w:rPr>
          <w:sz w:val="22"/>
        </w:rPr>
        <w:t>relativas</w:t>
      </w:r>
      <w:r w:rsidRPr="00A45CE8">
        <w:rPr>
          <w:spacing w:val="3"/>
          <w:sz w:val="22"/>
        </w:rPr>
        <w:t xml:space="preserve"> </w:t>
      </w:r>
      <w:r w:rsidRPr="00A45CE8">
        <w:rPr>
          <w:sz w:val="22"/>
        </w:rPr>
        <w:t>à</w:t>
      </w:r>
      <w:r w:rsidRPr="00A45CE8">
        <w:rPr>
          <w:spacing w:val="4"/>
          <w:sz w:val="22"/>
        </w:rPr>
        <w:t xml:space="preserve"> </w:t>
      </w:r>
      <w:r w:rsidRPr="00A45CE8">
        <w:rPr>
          <w:sz w:val="22"/>
        </w:rPr>
        <w:t>selecção</w:t>
      </w:r>
      <w:r w:rsidRPr="00A45CE8">
        <w:rPr>
          <w:spacing w:val="3"/>
          <w:sz w:val="22"/>
        </w:rPr>
        <w:t xml:space="preserve"> </w:t>
      </w:r>
      <w:r w:rsidRPr="00A45CE8">
        <w:rPr>
          <w:sz w:val="22"/>
        </w:rPr>
        <w:t>do</w:t>
      </w:r>
      <w:r w:rsidRPr="00A45CE8">
        <w:rPr>
          <w:spacing w:val="3"/>
          <w:sz w:val="22"/>
        </w:rPr>
        <w:t xml:space="preserve"> </w:t>
      </w:r>
      <w:r w:rsidRPr="00A45CE8">
        <w:rPr>
          <w:sz w:val="22"/>
        </w:rPr>
        <w:t>equipamento</w:t>
      </w:r>
      <w:r w:rsidRPr="00A45CE8">
        <w:rPr>
          <w:spacing w:val="3"/>
          <w:sz w:val="22"/>
        </w:rPr>
        <w:t xml:space="preserve"> </w:t>
      </w:r>
      <w:r w:rsidRPr="00A45CE8">
        <w:rPr>
          <w:sz w:val="22"/>
        </w:rPr>
        <w:t>de</w:t>
      </w:r>
      <w:r w:rsidRPr="00A45CE8">
        <w:rPr>
          <w:spacing w:val="3"/>
          <w:sz w:val="22"/>
        </w:rPr>
        <w:t xml:space="preserve"> </w:t>
      </w:r>
      <w:r w:rsidRPr="00A45CE8">
        <w:rPr>
          <w:sz w:val="22"/>
        </w:rPr>
        <w:t>protecção</w:t>
      </w:r>
      <w:r w:rsidRPr="00A45CE8">
        <w:rPr>
          <w:spacing w:val="1"/>
          <w:sz w:val="22"/>
        </w:rPr>
        <w:t xml:space="preserve"> </w:t>
      </w:r>
      <w:r w:rsidRPr="00A45CE8">
        <w:rPr>
          <w:sz w:val="22"/>
        </w:rPr>
        <w:t>respiratória;</w:t>
      </w:r>
    </w:p>
    <w:p w14:paraId="687B1AFE" w14:textId="77777777" w:rsidR="00B860E4" w:rsidRPr="00A45CE8" w:rsidRDefault="00B860E4" w:rsidP="00B860E4">
      <w:pPr>
        <w:pStyle w:val="Trabalhadoreseoutros"/>
        <w:rPr>
          <w:sz w:val="22"/>
        </w:rPr>
      </w:pPr>
      <w:r w:rsidRPr="00A45CE8">
        <w:rPr>
          <w:sz w:val="22"/>
        </w:rPr>
        <w:tab/>
        <w:t>faça</w:t>
      </w:r>
      <w:r w:rsidRPr="00A45CE8">
        <w:rPr>
          <w:spacing w:val="14"/>
          <w:sz w:val="22"/>
        </w:rPr>
        <w:t xml:space="preserve"> </w:t>
      </w:r>
      <w:r w:rsidRPr="00A45CE8">
        <w:rPr>
          <w:sz w:val="22"/>
        </w:rPr>
        <w:t>o</w:t>
      </w:r>
      <w:r w:rsidRPr="00A45CE8">
        <w:rPr>
          <w:spacing w:val="14"/>
          <w:sz w:val="22"/>
        </w:rPr>
        <w:t xml:space="preserve"> </w:t>
      </w:r>
      <w:r w:rsidRPr="00A45CE8">
        <w:rPr>
          <w:sz w:val="22"/>
        </w:rPr>
        <w:t>ensaio</w:t>
      </w:r>
      <w:r w:rsidRPr="00A45CE8">
        <w:rPr>
          <w:spacing w:val="15"/>
          <w:sz w:val="22"/>
        </w:rPr>
        <w:t xml:space="preserve"> </w:t>
      </w:r>
      <w:r w:rsidRPr="00A45CE8">
        <w:rPr>
          <w:sz w:val="22"/>
        </w:rPr>
        <w:t>de</w:t>
      </w:r>
      <w:r w:rsidRPr="00A45CE8">
        <w:rPr>
          <w:spacing w:val="14"/>
          <w:sz w:val="22"/>
        </w:rPr>
        <w:t xml:space="preserve"> </w:t>
      </w:r>
      <w:r w:rsidRPr="00A45CE8">
        <w:rPr>
          <w:sz w:val="22"/>
        </w:rPr>
        <w:t>ajuste</w:t>
      </w:r>
      <w:r w:rsidRPr="00A45CE8">
        <w:rPr>
          <w:spacing w:val="15"/>
          <w:sz w:val="22"/>
        </w:rPr>
        <w:t xml:space="preserve"> </w:t>
      </w:r>
      <w:r w:rsidRPr="00A45CE8">
        <w:rPr>
          <w:sz w:val="22"/>
        </w:rPr>
        <w:t>facial</w:t>
      </w:r>
      <w:r w:rsidRPr="00A45CE8">
        <w:rPr>
          <w:spacing w:val="14"/>
          <w:sz w:val="22"/>
        </w:rPr>
        <w:t xml:space="preserve"> </w:t>
      </w:r>
      <w:r w:rsidRPr="00A45CE8">
        <w:rPr>
          <w:sz w:val="22"/>
        </w:rPr>
        <w:t>do</w:t>
      </w:r>
      <w:r w:rsidRPr="00A45CE8">
        <w:rPr>
          <w:spacing w:val="14"/>
          <w:sz w:val="22"/>
        </w:rPr>
        <w:t xml:space="preserve"> </w:t>
      </w:r>
      <w:r w:rsidRPr="00A45CE8">
        <w:rPr>
          <w:sz w:val="22"/>
        </w:rPr>
        <w:t>equipamento</w:t>
      </w:r>
      <w:r w:rsidRPr="00A45CE8">
        <w:rPr>
          <w:spacing w:val="15"/>
          <w:sz w:val="22"/>
        </w:rPr>
        <w:t xml:space="preserve"> </w:t>
      </w:r>
      <w:r w:rsidRPr="00A45CE8">
        <w:rPr>
          <w:sz w:val="22"/>
        </w:rPr>
        <w:t>de</w:t>
      </w:r>
      <w:r w:rsidRPr="00A45CE8">
        <w:rPr>
          <w:spacing w:val="14"/>
          <w:sz w:val="22"/>
        </w:rPr>
        <w:t xml:space="preserve"> </w:t>
      </w:r>
      <w:r w:rsidRPr="00A45CE8">
        <w:rPr>
          <w:sz w:val="22"/>
        </w:rPr>
        <w:t>protecção</w:t>
      </w:r>
      <w:r w:rsidRPr="00A45CE8">
        <w:rPr>
          <w:spacing w:val="14"/>
          <w:sz w:val="22"/>
        </w:rPr>
        <w:t xml:space="preserve"> </w:t>
      </w:r>
      <w:r w:rsidRPr="00A45CE8">
        <w:rPr>
          <w:sz w:val="22"/>
        </w:rPr>
        <w:t>respiratória</w:t>
      </w:r>
      <w:r w:rsidRPr="00A45CE8">
        <w:rPr>
          <w:spacing w:val="15"/>
          <w:sz w:val="22"/>
        </w:rPr>
        <w:t xml:space="preserve"> </w:t>
      </w:r>
      <w:r w:rsidRPr="00A45CE8">
        <w:rPr>
          <w:sz w:val="22"/>
        </w:rPr>
        <w:t>que</w:t>
      </w:r>
      <w:r w:rsidRPr="00A45CE8">
        <w:rPr>
          <w:spacing w:val="14"/>
          <w:sz w:val="22"/>
        </w:rPr>
        <w:t xml:space="preserve"> </w:t>
      </w:r>
      <w:r w:rsidRPr="00A45CE8">
        <w:rPr>
          <w:sz w:val="22"/>
        </w:rPr>
        <w:t>lhe</w:t>
      </w:r>
      <w:r w:rsidRPr="00A45CE8">
        <w:rPr>
          <w:spacing w:val="13"/>
          <w:sz w:val="22"/>
        </w:rPr>
        <w:t xml:space="preserve"> </w:t>
      </w:r>
      <w:r w:rsidRPr="00A45CE8">
        <w:rPr>
          <w:sz w:val="22"/>
        </w:rPr>
        <w:t>foi</w:t>
      </w:r>
      <w:r w:rsidRPr="00A45CE8">
        <w:rPr>
          <w:spacing w:val="-52"/>
          <w:sz w:val="22"/>
        </w:rPr>
        <w:t xml:space="preserve"> </w:t>
      </w:r>
      <w:r w:rsidRPr="00A45CE8">
        <w:rPr>
          <w:sz w:val="22"/>
        </w:rPr>
        <w:t>atribuído,</w:t>
      </w:r>
      <w:r w:rsidRPr="00A45CE8">
        <w:rPr>
          <w:spacing w:val="-2"/>
          <w:sz w:val="22"/>
        </w:rPr>
        <w:t xml:space="preserve"> </w:t>
      </w:r>
      <w:r w:rsidRPr="00A45CE8">
        <w:rPr>
          <w:sz w:val="22"/>
        </w:rPr>
        <w:t>bem</w:t>
      </w:r>
      <w:r w:rsidRPr="00A45CE8">
        <w:rPr>
          <w:spacing w:val="-2"/>
          <w:sz w:val="22"/>
        </w:rPr>
        <w:t xml:space="preserve"> </w:t>
      </w:r>
      <w:r w:rsidRPr="00A45CE8">
        <w:rPr>
          <w:sz w:val="22"/>
        </w:rPr>
        <w:t>como</w:t>
      </w:r>
      <w:r w:rsidRPr="00A45CE8">
        <w:rPr>
          <w:spacing w:val="-1"/>
          <w:sz w:val="22"/>
        </w:rPr>
        <w:t xml:space="preserve"> </w:t>
      </w:r>
      <w:r w:rsidRPr="00A45CE8">
        <w:rPr>
          <w:sz w:val="22"/>
        </w:rPr>
        <w:t>a</w:t>
      </w:r>
      <w:r w:rsidRPr="00A45CE8">
        <w:rPr>
          <w:spacing w:val="-2"/>
          <w:sz w:val="22"/>
        </w:rPr>
        <w:t xml:space="preserve"> </w:t>
      </w:r>
      <w:r w:rsidRPr="00A45CE8">
        <w:rPr>
          <w:sz w:val="22"/>
        </w:rPr>
        <w:t>formação</w:t>
      </w:r>
      <w:r w:rsidRPr="00A45CE8">
        <w:rPr>
          <w:spacing w:val="-1"/>
          <w:sz w:val="22"/>
        </w:rPr>
        <w:t xml:space="preserve"> </w:t>
      </w:r>
      <w:r w:rsidRPr="00A45CE8">
        <w:rPr>
          <w:sz w:val="22"/>
        </w:rPr>
        <w:t>necessária</w:t>
      </w:r>
      <w:r w:rsidRPr="00A45CE8">
        <w:rPr>
          <w:spacing w:val="-1"/>
          <w:sz w:val="22"/>
        </w:rPr>
        <w:t xml:space="preserve"> </w:t>
      </w:r>
      <w:r w:rsidRPr="00A45CE8">
        <w:rPr>
          <w:sz w:val="22"/>
        </w:rPr>
        <w:t>para</w:t>
      </w:r>
      <w:r w:rsidRPr="00A45CE8">
        <w:rPr>
          <w:spacing w:val="-1"/>
          <w:sz w:val="22"/>
        </w:rPr>
        <w:t xml:space="preserve"> </w:t>
      </w:r>
      <w:r w:rsidRPr="00A45CE8">
        <w:rPr>
          <w:sz w:val="22"/>
        </w:rPr>
        <w:t>poder</w:t>
      </w:r>
      <w:r w:rsidRPr="00A45CE8">
        <w:rPr>
          <w:spacing w:val="-1"/>
          <w:sz w:val="22"/>
        </w:rPr>
        <w:t xml:space="preserve"> </w:t>
      </w:r>
      <w:r w:rsidRPr="00A45CE8">
        <w:rPr>
          <w:sz w:val="22"/>
        </w:rPr>
        <w:t>utilizá-lo</w:t>
      </w:r>
      <w:r w:rsidRPr="00A45CE8">
        <w:rPr>
          <w:spacing w:val="-1"/>
          <w:sz w:val="22"/>
        </w:rPr>
        <w:t xml:space="preserve"> </w:t>
      </w:r>
      <w:r w:rsidRPr="00A45CE8">
        <w:rPr>
          <w:sz w:val="22"/>
        </w:rPr>
        <w:t>convenientemente;</w:t>
      </w:r>
    </w:p>
    <w:p w14:paraId="55C760C2" w14:textId="77777777" w:rsidR="00B860E4" w:rsidRPr="00A45CE8" w:rsidRDefault="00B860E4" w:rsidP="00B860E4">
      <w:pPr>
        <w:pStyle w:val="Trabalhadoreseoutros"/>
        <w:rPr>
          <w:sz w:val="22"/>
        </w:rPr>
      </w:pPr>
      <w:r w:rsidRPr="00A45CE8">
        <w:rPr>
          <w:sz w:val="22"/>
        </w:rPr>
        <w:tab/>
        <w:t>use</w:t>
      </w:r>
      <w:r w:rsidRPr="00A45CE8">
        <w:rPr>
          <w:spacing w:val="24"/>
          <w:sz w:val="22"/>
        </w:rPr>
        <w:t xml:space="preserve"> </w:t>
      </w:r>
      <w:r w:rsidRPr="00A45CE8">
        <w:rPr>
          <w:sz w:val="22"/>
        </w:rPr>
        <w:t>sempre</w:t>
      </w:r>
      <w:r w:rsidRPr="00A45CE8">
        <w:rPr>
          <w:spacing w:val="25"/>
          <w:sz w:val="22"/>
        </w:rPr>
        <w:t xml:space="preserve"> </w:t>
      </w:r>
      <w:r w:rsidRPr="00A45CE8">
        <w:rPr>
          <w:sz w:val="22"/>
        </w:rPr>
        <w:t>o</w:t>
      </w:r>
      <w:r w:rsidRPr="00A45CE8">
        <w:rPr>
          <w:spacing w:val="27"/>
          <w:sz w:val="22"/>
        </w:rPr>
        <w:t xml:space="preserve"> </w:t>
      </w:r>
      <w:r w:rsidRPr="00A45CE8">
        <w:rPr>
          <w:sz w:val="22"/>
        </w:rPr>
        <w:t>equipamento</w:t>
      </w:r>
      <w:r w:rsidRPr="00A45CE8">
        <w:rPr>
          <w:spacing w:val="25"/>
          <w:sz w:val="22"/>
        </w:rPr>
        <w:t xml:space="preserve"> </w:t>
      </w:r>
      <w:r w:rsidRPr="00A45CE8">
        <w:rPr>
          <w:sz w:val="22"/>
        </w:rPr>
        <w:t>de</w:t>
      </w:r>
      <w:r w:rsidRPr="00A45CE8">
        <w:rPr>
          <w:spacing w:val="25"/>
          <w:sz w:val="22"/>
        </w:rPr>
        <w:t xml:space="preserve"> </w:t>
      </w:r>
      <w:r w:rsidRPr="00A45CE8">
        <w:rPr>
          <w:sz w:val="22"/>
        </w:rPr>
        <w:t>protecção</w:t>
      </w:r>
      <w:r w:rsidRPr="00A45CE8">
        <w:rPr>
          <w:spacing w:val="27"/>
          <w:sz w:val="22"/>
        </w:rPr>
        <w:t xml:space="preserve"> </w:t>
      </w:r>
      <w:r w:rsidRPr="00A45CE8">
        <w:rPr>
          <w:sz w:val="22"/>
        </w:rPr>
        <w:t>respiratória</w:t>
      </w:r>
      <w:r w:rsidRPr="00A45CE8">
        <w:rPr>
          <w:spacing w:val="25"/>
          <w:sz w:val="22"/>
        </w:rPr>
        <w:t xml:space="preserve"> </w:t>
      </w:r>
      <w:r w:rsidRPr="00A45CE8">
        <w:rPr>
          <w:sz w:val="22"/>
        </w:rPr>
        <w:t>correctamente</w:t>
      </w:r>
      <w:r w:rsidRPr="00A45CE8">
        <w:rPr>
          <w:spacing w:val="25"/>
          <w:sz w:val="22"/>
        </w:rPr>
        <w:t xml:space="preserve"> </w:t>
      </w:r>
      <w:r w:rsidRPr="00A45CE8">
        <w:rPr>
          <w:sz w:val="22"/>
        </w:rPr>
        <w:t>e</w:t>
      </w:r>
      <w:r w:rsidRPr="00A45CE8">
        <w:rPr>
          <w:spacing w:val="25"/>
          <w:sz w:val="22"/>
        </w:rPr>
        <w:t xml:space="preserve"> </w:t>
      </w:r>
      <w:r w:rsidRPr="00A45CE8">
        <w:rPr>
          <w:sz w:val="22"/>
        </w:rPr>
        <w:t>nunca</w:t>
      </w:r>
      <w:r w:rsidRPr="00A45CE8">
        <w:rPr>
          <w:spacing w:val="25"/>
          <w:sz w:val="22"/>
        </w:rPr>
        <w:t xml:space="preserve"> </w:t>
      </w:r>
      <w:r w:rsidRPr="00A45CE8">
        <w:rPr>
          <w:sz w:val="22"/>
        </w:rPr>
        <w:t>o</w:t>
      </w:r>
      <w:r w:rsidRPr="00A45CE8">
        <w:rPr>
          <w:spacing w:val="25"/>
          <w:sz w:val="22"/>
        </w:rPr>
        <w:t xml:space="preserve"> </w:t>
      </w:r>
      <w:r w:rsidRPr="00A45CE8">
        <w:rPr>
          <w:sz w:val="22"/>
        </w:rPr>
        <w:t>tire</w:t>
      </w:r>
      <w:r w:rsidRPr="00A45CE8">
        <w:rPr>
          <w:spacing w:val="-52"/>
          <w:sz w:val="22"/>
        </w:rPr>
        <w:t xml:space="preserve"> </w:t>
      </w:r>
      <w:r w:rsidRPr="00A45CE8">
        <w:rPr>
          <w:sz w:val="22"/>
        </w:rPr>
        <w:t>numa</w:t>
      </w:r>
      <w:r w:rsidRPr="00A45CE8">
        <w:rPr>
          <w:spacing w:val="-1"/>
          <w:sz w:val="22"/>
        </w:rPr>
        <w:t xml:space="preserve"> </w:t>
      </w:r>
      <w:r w:rsidRPr="00A45CE8">
        <w:rPr>
          <w:sz w:val="22"/>
        </w:rPr>
        <w:t>zona potencialmente contaminada</w:t>
      </w:r>
      <w:r w:rsidRPr="00A45CE8">
        <w:rPr>
          <w:spacing w:val="-1"/>
          <w:sz w:val="22"/>
        </w:rPr>
        <w:t xml:space="preserve"> </w:t>
      </w:r>
      <w:r w:rsidRPr="00A45CE8">
        <w:rPr>
          <w:sz w:val="22"/>
        </w:rPr>
        <w:t>pelo amianto.</w:t>
      </w:r>
    </w:p>
    <w:p w14:paraId="5CD7CE30" w14:textId="77777777" w:rsidR="00B860E4" w:rsidRPr="00A45CE8" w:rsidRDefault="00B860E4" w:rsidP="00B860E4">
      <w:pPr>
        <w:pStyle w:val="Corpodetexto"/>
        <w:spacing w:after="0" w:line="360" w:lineRule="auto"/>
        <w:rPr>
          <w:b/>
          <w:sz w:val="22"/>
          <w:szCs w:val="22"/>
        </w:rPr>
      </w:pPr>
      <w:bookmarkStart w:id="88" w:name="8.4_O_SEU_PAPEL"/>
      <w:bookmarkStart w:id="89" w:name="_bookmark24"/>
      <w:bookmarkEnd w:id="88"/>
      <w:bookmarkEnd w:id="89"/>
    </w:p>
    <w:p w14:paraId="5E0DEDDD" w14:textId="77777777" w:rsidR="00B860E4" w:rsidRPr="00A45CE8" w:rsidRDefault="00B860E4" w:rsidP="00B860E4">
      <w:pPr>
        <w:pStyle w:val="Fiscalizao"/>
        <w:numPr>
          <w:ilvl w:val="0"/>
          <w:numId w:val="0"/>
        </w:numPr>
        <w:ind w:left="720" w:hanging="360"/>
        <w:rPr>
          <w:sz w:val="22"/>
        </w:rPr>
      </w:pPr>
      <w:r w:rsidRPr="00A45CE8">
        <w:rPr>
          <w:sz w:val="22"/>
        </w:rPr>
        <w:t>Para a fiscalização</w:t>
      </w:r>
    </w:p>
    <w:p w14:paraId="576B1CBD" w14:textId="77777777" w:rsidR="00B860E4" w:rsidRPr="00A45CE8" w:rsidRDefault="00B860E4" w:rsidP="00B860E4">
      <w:pPr>
        <w:pStyle w:val="Fiscalizao"/>
        <w:numPr>
          <w:ilvl w:val="0"/>
          <w:numId w:val="0"/>
        </w:numPr>
        <w:ind w:left="720" w:hanging="360"/>
        <w:rPr>
          <w:sz w:val="22"/>
        </w:rPr>
      </w:pPr>
      <w:r w:rsidRPr="00A45CE8">
        <w:rPr>
          <w:sz w:val="22"/>
        </w:rPr>
        <w:t>Se</w:t>
      </w:r>
      <w:r w:rsidRPr="00A45CE8">
        <w:rPr>
          <w:spacing w:val="-1"/>
          <w:sz w:val="22"/>
        </w:rPr>
        <w:t xml:space="preserve"> </w:t>
      </w:r>
      <w:r w:rsidRPr="00A45CE8">
        <w:rPr>
          <w:sz w:val="22"/>
        </w:rPr>
        <w:t>é</w:t>
      </w:r>
      <w:r w:rsidRPr="00A45CE8">
        <w:rPr>
          <w:spacing w:val="-1"/>
          <w:sz w:val="22"/>
        </w:rPr>
        <w:t xml:space="preserve"> fiscal </w:t>
      </w:r>
      <w:r w:rsidRPr="00A45CE8">
        <w:rPr>
          <w:sz w:val="22"/>
        </w:rPr>
        <w:t>do</w:t>
      </w:r>
      <w:r w:rsidRPr="00A45CE8">
        <w:rPr>
          <w:spacing w:val="-1"/>
          <w:sz w:val="22"/>
        </w:rPr>
        <w:t xml:space="preserve"> </w:t>
      </w:r>
      <w:r w:rsidRPr="00A45CE8">
        <w:rPr>
          <w:sz w:val="22"/>
        </w:rPr>
        <w:t>trabalho, verifique</w:t>
      </w:r>
      <w:r w:rsidRPr="00A45CE8">
        <w:rPr>
          <w:spacing w:val="-1"/>
          <w:sz w:val="22"/>
        </w:rPr>
        <w:t xml:space="preserve"> </w:t>
      </w:r>
      <w:r w:rsidRPr="00A45CE8">
        <w:rPr>
          <w:sz w:val="22"/>
        </w:rPr>
        <w:t>se:</w:t>
      </w:r>
    </w:p>
    <w:p w14:paraId="433A5640" w14:textId="77777777" w:rsidR="00B860E4" w:rsidRPr="00A45CE8" w:rsidRDefault="00B860E4" w:rsidP="00B860E4">
      <w:pPr>
        <w:pStyle w:val="Fiscalizao"/>
        <w:rPr>
          <w:sz w:val="22"/>
        </w:rPr>
      </w:pPr>
      <w:r w:rsidRPr="00A45CE8">
        <w:rPr>
          <w:sz w:val="22"/>
        </w:rPr>
        <w:t>o</w:t>
      </w:r>
      <w:r w:rsidRPr="00A45CE8">
        <w:rPr>
          <w:spacing w:val="26"/>
          <w:sz w:val="22"/>
        </w:rPr>
        <w:t xml:space="preserve"> </w:t>
      </w:r>
      <w:r w:rsidRPr="00A45CE8">
        <w:rPr>
          <w:sz w:val="22"/>
        </w:rPr>
        <w:t>equipamento</w:t>
      </w:r>
      <w:r w:rsidRPr="00A45CE8">
        <w:rPr>
          <w:spacing w:val="27"/>
          <w:sz w:val="22"/>
        </w:rPr>
        <w:t xml:space="preserve"> </w:t>
      </w:r>
      <w:r w:rsidRPr="00A45CE8">
        <w:rPr>
          <w:sz w:val="22"/>
        </w:rPr>
        <w:t>está</w:t>
      </w:r>
      <w:r w:rsidRPr="00A45CE8">
        <w:rPr>
          <w:spacing w:val="26"/>
          <w:sz w:val="22"/>
        </w:rPr>
        <w:t xml:space="preserve"> </w:t>
      </w:r>
      <w:r w:rsidRPr="00A45CE8">
        <w:rPr>
          <w:sz w:val="22"/>
        </w:rPr>
        <w:t>operacional</w:t>
      </w:r>
      <w:r w:rsidRPr="00A45CE8">
        <w:rPr>
          <w:spacing w:val="27"/>
          <w:sz w:val="22"/>
        </w:rPr>
        <w:t xml:space="preserve"> </w:t>
      </w:r>
      <w:r w:rsidRPr="00A45CE8">
        <w:rPr>
          <w:sz w:val="22"/>
        </w:rPr>
        <w:t>e</w:t>
      </w:r>
      <w:r w:rsidRPr="00A45CE8">
        <w:rPr>
          <w:spacing w:val="26"/>
          <w:sz w:val="22"/>
        </w:rPr>
        <w:t xml:space="preserve"> </w:t>
      </w:r>
      <w:r w:rsidRPr="00A45CE8">
        <w:rPr>
          <w:sz w:val="22"/>
        </w:rPr>
        <w:t>é</w:t>
      </w:r>
      <w:r w:rsidRPr="00A45CE8">
        <w:rPr>
          <w:spacing w:val="27"/>
          <w:sz w:val="22"/>
        </w:rPr>
        <w:t xml:space="preserve"> </w:t>
      </w:r>
      <w:r w:rsidRPr="00A45CE8">
        <w:rPr>
          <w:sz w:val="22"/>
        </w:rPr>
        <w:t>alvo</w:t>
      </w:r>
      <w:r w:rsidRPr="00A45CE8">
        <w:rPr>
          <w:spacing w:val="26"/>
          <w:sz w:val="22"/>
        </w:rPr>
        <w:t xml:space="preserve"> </w:t>
      </w:r>
      <w:r w:rsidRPr="00A45CE8">
        <w:rPr>
          <w:sz w:val="22"/>
        </w:rPr>
        <w:t>de</w:t>
      </w:r>
      <w:r w:rsidRPr="00A45CE8">
        <w:rPr>
          <w:spacing w:val="26"/>
          <w:sz w:val="22"/>
        </w:rPr>
        <w:t xml:space="preserve"> </w:t>
      </w:r>
      <w:r w:rsidRPr="00A45CE8">
        <w:rPr>
          <w:sz w:val="22"/>
        </w:rPr>
        <w:t>manutenção</w:t>
      </w:r>
      <w:r w:rsidRPr="00A45CE8">
        <w:rPr>
          <w:spacing w:val="25"/>
          <w:sz w:val="22"/>
        </w:rPr>
        <w:t xml:space="preserve"> </w:t>
      </w:r>
      <w:r w:rsidRPr="00A45CE8">
        <w:rPr>
          <w:sz w:val="22"/>
        </w:rPr>
        <w:t>e</w:t>
      </w:r>
      <w:r w:rsidRPr="00A45CE8">
        <w:rPr>
          <w:spacing w:val="26"/>
          <w:sz w:val="22"/>
        </w:rPr>
        <w:t xml:space="preserve"> </w:t>
      </w:r>
      <w:r w:rsidRPr="00A45CE8">
        <w:rPr>
          <w:sz w:val="22"/>
        </w:rPr>
        <w:t>revisão</w:t>
      </w:r>
      <w:r w:rsidRPr="00A45CE8">
        <w:rPr>
          <w:spacing w:val="25"/>
          <w:sz w:val="22"/>
        </w:rPr>
        <w:t xml:space="preserve"> </w:t>
      </w:r>
      <w:r w:rsidRPr="00A45CE8">
        <w:rPr>
          <w:sz w:val="22"/>
        </w:rPr>
        <w:t>adequadas,</w:t>
      </w:r>
      <w:r w:rsidRPr="00A45CE8">
        <w:rPr>
          <w:spacing w:val="26"/>
          <w:sz w:val="22"/>
        </w:rPr>
        <w:t xml:space="preserve"> </w:t>
      </w:r>
      <w:r w:rsidRPr="00A45CE8">
        <w:rPr>
          <w:sz w:val="22"/>
        </w:rPr>
        <w:t>com</w:t>
      </w:r>
      <w:r w:rsidRPr="00A45CE8">
        <w:rPr>
          <w:spacing w:val="-52"/>
          <w:sz w:val="22"/>
        </w:rPr>
        <w:t xml:space="preserve"> </w:t>
      </w:r>
      <w:r w:rsidRPr="00A45CE8">
        <w:rPr>
          <w:sz w:val="22"/>
        </w:rPr>
        <w:t>registos</w:t>
      </w:r>
      <w:r w:rsidRPr="00A45CE8">
        <w:rPr>
          <w:spacing w:val="-1"/>
          <w:sz w:val="22"/>
        </w:rPr>
        <w:t xml:space="preserve"> </w:t>
      </w:r>
      <w:r w:rsidRPr="00A45CE8">
        <w:rPr>
          <w:sz w:val="22"/>
        </w:rPr>
        <w:t>de revisão apropriados;</w:t>
      </w:r>
    </w:p>
    <w:p w14:paraId="300BBC0E" w14:textId="77777777" w:rsidR="00B860E4" w:rsidRPr="00A45CE8" w:rsidRDefault="00B860E4" w:rsidP="00B860E4">
      <w:pPr>
        <w:pStyle w:val="Fiscalizao"/>
        <w:rPr>
          <w:sz w:val="22"/>
        </w:rPr>
      </w:pPr>
      <w:r w:rsidRPr="00A45CE8">
        <w:rPr>
          <w:sz w:val="22"/>
        </w:rPr>
        <w:t>o</w:t>
      </w:r>
      <w:r w:rsidRPr="00A45CE8">
        <w:rPr>
          <w:spacing w:val="-2"/>
          <w:sz w:val="22"/>
        </w:rPr>
        <w:t xml:space="preserve"> </w:t>
      </w:r>
      <w:r w:rsidRPr="00A45CE8">
        <w:rPr>
          <w:sz w:val="22"/>
        </w:rPr>
        <w:t>equipamento</w:t>
      </w:r>
      <w:r w:rsidRPr="00A45CE8">
        <w:rPr>
          <w:spacing w:val="-1"/>
          <w:sz w:val="22"/>
        </w:rPr>
        <w:t xml:space="preserve"> </w:t>
      </w:r>
      <w:r w:rsidRPr="00A45CE8">
        <w:rPr>
          <w:sz w:val="22"/>
        </w:rPr>
        <w:t>de</w:t>
      </w:r>
      <w:r w:rsidRPr="00A45CE8">
        <w:rPr>
          <w:spacing w:val="-2"/>
          <w:sz w:val="22"/>
        </w:rPr>
        <w:t xml:space="preserve"> </w:t>
      </w:r>
      <w:r w:rsidRPr="00A45CE8">
        <w:rPr>
          <w:sz w:val="22"/>
        </w:rPr>
        <w:t>protecção</w:t>
      </w:r>
      <w:r w:rsidRPr="00A45CE8">
        <w:rPr>
          <w:spacing w:val="-1"/>
          <w:sz w:val="22"/>
        </w:rPr>
        <w:t xml:space="preserve"> </w:t>
      </w:r>
      <w:r w:rsidRPr="00A45CE8">
        <w:rPr>
          <w:sz w:val="22"/>
        </w:rPr>
        <w:t>respiratória</w:t>
      </w:r>
      <w:r w:rsidRPr="00A45CE8">
        <w:rPr>
          <w:spacing w:val="-2"/>
          <w:sz w:val="22"/>
        </w:rPr>
        <w:t xml:space="preserve"> </w:t>
      </w:r>
      <w:r w:rsidRPr="00A45CE8">
        <w:rPr>
          <w:sz w:val="22"/>
        </w:rPr>
        <w:t>é</w:t>
      </w:r>
      <w:r w:rsidRPr="00A45CE8">
        <w:rPr>
          <w:spacing w:val="-1"/>
          <w:sz w:val="22"/>
        </w:rPr>
        <w:t xml:space="preserve"> </w:t>
      </w:r>
      <w:r w:rsidRPr="00A45CE8">
        <w:rPr>
          <w:sz w:val="22"/>
        </w:rPr>
        <w:t>utilizado</w:t>
      </w:r>
      <w:r w:rsidRPr="00A45CE8">
        <w:rPr>
          <w:spacing w:val="-2"/>
          <w:sz w:val="22"/>
        </w:rPr>
        <w:t xml:space="preserve"> </w:t>
      </w:r>
      <w:r w:rsidRPr="00A45CE8">
        <w:rPr>
          <w:sz w:val="22"/>
        </w:rPr>
        <w:t>correctamente;</w:t>
      </w:r>
    </w:p>
    <w:p w14:paraId="4D3A20A7" w14:textId="77777777" w:rsidR="00B860E4" w:rsidRPr="00A45CE8" w:rsidRDefault="00B860E4" w:rsidP="00B860E4">
      <w:pPr>
        <w:pStyle w:val="Fiscalizao"/>
        <w:rPr>
          <w:sz w:val="22"/>
        </w:rPr>
      </w:pPr>
      <w:r w:rsidRPr="00A45CE8">
        <w:rPr>
          <w:sz w:val="22"/>
        </w:rPr>
        <w:t>foi</w:t>
      </w:r>
      <w:r w:rsidRPr="00A45CE8">
        <w:rPr>
          <w:spacing w:val="10"/>
          <w:sz w:val="22"/>
        </w:rPr>
        <w:t xml:space="preserve"> </w:t>
      </w:r>
      <w:r w:rsidRPr="00A45CE8">
        <w:rPr>
          <w:sz w:val="22"/>
        </w:rPr>
        <w:t>feito,</w:t>
      </w:r>
      <w:r w:rsidRPr="00A45CE8">
        <w:rPr>
          <w:spacing w:val="10"/>
          <w:sz w:val="22"/>
        </w:rPr>
        <w:t xml:space="preserve"> </w:t>
      </w:r>
      <w:r w:rsidRPr="00A45CE8">
        <w:rPr>
          <w:sz w:val="22"/>
        </w:rPr>
        <w:t>para</w:t>
      </w:r>
      <w:r w:rsidRPr="00A45CE8">
        <w:rPr>
          <w:spacing w:val="11"/>
          <w:sz w:val="22"/>
        </w:rPr>
        <w:t xml:space="preserve"> </w:t>
      </w:r>
      <w:r w:rsidRPr="00A45CE8">
        <w:rPr>
          <w:sz w:val="22"/>
        </w:rPr>
        <w:t>cada</w:t>
      </w:r>
      <w:r w:rsidRPr="00A45CE8">
        <w:rPr>
          <w:spacing w:val="11"/>
          <w:sz w:val="22"/>
        </w:rPr>
        <w:t xml:space="preserve"> </w:t>
      </w:r>
      <w:r w:rsidRPr="00A45CE8">
        <w:rPr>
          <w:sz w:val="22"/>
        </w:rPr>
        <w:t>trabalhador,</w:t>
      </w:r>
      <w:r w:rsidRPr="00A45CE8">
        <w:rPr>
          <w:spacing w:val="11"/>
          <w:sz w:val="22"/>
        </w:rPr>
        <w:t xml:space="preserve"> </w:t>
      </w:r>
      <w:r w:rsidRPr="00A45CE8">
        <w:rPr>
          <w:sz w:val="22"/>
        </w:rPr>
        <w:t>o</w:t>
      </w:r>
      <w:r w:rsidRPr="00A45CE8">
        <w:rPr>
          <w:spacing w:val="11"/>
          <w:sz w:val="22"/>
        </w:rPr>
        <w:t xml:space="preserve"> </w:t>
      </w:r>
      <w:r w:rsidRPr="00A45CE8">
        <w:rPr>
          <w:sz w:val="22"/>
        </w:rPr>
        <w:t>ensaio</w:t>
      </w:r>
      <w:r w:rsidRPr="00A45CE8">
        <w:rPr>
          <w:spacing w:val="11"/>
          <w:sz w:val="22"/>
        </w:rPr>
        <w:t xml:space="preserve"> </w:t>
      </w:r>
      <w:r w:rsidRPr="00A45CE8">
        <w:rPr>
          <w:sz w:val="22"/>
        </w:rPr>
        <w:t>de</w:t>
      </w:r>
      <w:r w:rsidRPr="00A45CE8">
        <w:rPr>
          <w:spacing w:val="8"/>
          <w:sz w:val="22"/>
        </w:rPr>
        <w:t xml:space="preserve"> </w:t>
      </w:r>
      <w:r w:rsidRPr="00A45CE8">
        <w:rPr>
          <w:sz w:val="22"/>
        </w:rPr>
        <w:t>ajuste</w:t>
      </w:r>
      <w:r w:rsidRPr="00A45CE8">
        <w:rPr>
          <w:spacing w:val="11"/>
          <w:sz w:val="22"/>
        </w:rPr>
        <w:t xml:space="preserve"> </w:t>
      </w:r>
      <w:r w:rsidRPr="00A45CE8">
        <w:rPr>
          <w:sz w:val="22"/>
        </w:rPr>
        <w:t>facial</w:t>
      </w:r>
      <w:r w:rsidRPr="00A45CE8">
        <w:rPr>
          <w:spacing w:val="11"/>
          <w:sz w:val="22"/>
        </w:rPr>
        <w:t xml:space="preserve"> </w:t>
      </w:r>
      <w:r w:rsidRPr="00A45CE8">
        <w:rPr>
          <w:sz w:val="22"/>
        </w:rPr>
        <w:t>para</w:t>
      </w:r>
      <w:r w:rsidRPr="00A45CE8">
        <w:rPr>
          <w:spacing w:val="11"/>
          <w:sz w:val="22"/>
        </w:rPr>
        <w:t xml:space="preserve"> </w:t>
      </w:r>
      <w:r w:rsidRPr="00A45CE8">
        <w:rPr>
          <w:sz w:val="22"/>
        </w:rPr>
        <w:t>o</w:t>
      </w:r>
      <w:r w:rsidRPr="00A45CE8">
        <w:rPr>
          <w:spacing w:val="11"/>
          <w:sz w:val="22"/>
        </w:rPr>
        <w:t xml:space="preserve"> </w:t>
      </w:r>
      <w:r w:rsidRPr="00A45CE8">
        <w:rPr>
          <w:sz w:val="22"/>
        </w:rPr>
        <w:t>tipo</w:t>
      </w:r>
      <w:r w:rsidRPr="00A45CE8">
        <w:rPr>
          <w:spacing w:val="11"/>
          <w:sz w:val="22"/>
        </w:rPr>
        <w:t xml:space="preserve"> </w:t>
      </w:r>
      <w:r w:rsidRPr="00A45CE8">
        <w:rPr>
          <w:sz w:val="22"/>
        </w:rPr>
        <w:t>de</w:t>
      </w:r>
      <w:r w:rsidRPr="00A45CE8">
        <w:rPr>
          <w:spacing w:val="11"/>
          <w:sz w:val="22"/>
        </w:rPr>
        <w:t xml:space="preserve"> </w:t>
      </w:r>
      <w:r w:rsidRPr="00A45CE8">
        <w:rPr>
          <w:sz w:val="22"/>
        </w:rPr>
        <w:t>equipamento</w:t>
      </w:r>
      <w:r w:rsidRPr="00A45CE8">
        <w:rPr>
          <w:spacing w:val="-52"/>
          <w:sz w:val="22"/>
        </w:rPr>
        <w:t xml:space="preserve"> </w:t>
      </w:r>
      <w:r w:rsidRPr="00A45CE8">
        <w:rPr>
          <w:sz w:val="22"/>
        </w:rPr>
        <w:t>de</w:t>
      </w:r>
      <w:r w:rsidRPr="00A45CE8">
        <w:rPr>
          <w:spacing w:val="-1"/>
          <w:sz w:val="22"/>
        </w:rPr>
        <w:t xml:space="preserve"> </w:t>
      </w:r>
      <w:r w:rsidRPr="00A45CE8">
        <w:rPr>
          <w:sz w:val="22"/>
        </w:rPr>
        <w:t>protecção respiratória que utiliza.</w:t>
      </w:r>
    </w:p>
    <w:p w14:paraId="4A039004" w14:textId="77777777" w:rsidR="00B860E4" w:rsidRPr="00A45CE8" w:rsidRDefault="00B860E4" w:rsidP="00B860E4">
      <w:pPr>
        <w:rPr>
          <w:rFonts w:cs="Times New Roman"/>
        </w:rPr>
      </w:pPr>
    </w:p>
    <w:p w14:paraId="05B8D222" w14:textId="77777777" w:rsidR="00B860E4" w:rsidRPr="00A45CE8" w:rsidRDefault="00B860E4" w:rsidP="00B860E4">
      <w:pPr>
        <w:pStyle w:val="Guia"/>
      </w:pPr>
      <w:bookmarkStart w:id="90" w:name="9_PRINCÍPIOS_GERAIS_DE_MINIMIZAÇÃO_DA_EX"/>
      <w:bookmarkStart w:id="91" w:name="_bookmark25"/>
      <w:bookmarkStart w:id="92" w:name="9.1_PERSPECTIVA_GERAL"/>
      <w:bookmarkStart w:id="93" w:name="_bookmark26"/>
      <w:bookmarkStart w:id="94" w:name="9.2_O_SEU_PAPEL"/>
      <w:bookmarkStart w:id="95" w:name="_bookmark27"/>
      <w:bookmarkStart w:id="96" w:name="10_TRABALHOS_SUSCEPTÍVEIS_DE_ENVOLVER_AM"/>
      <w:bookmarkStart w:id="97" w:name="_bookmark28"/>
      <w:bookmarkStart w:id="98" w:name="11_TRABALHOS_DE_BAIXO_RISCO_COM_AMIANTO"/>
      <w:bookmarkStart w:id="99" w:name="_bookmark29"/>
      <w:bookmarkStart w:id="100" w:name="11.1_DEFINIÇÃO_DE_TRABALHOS_DE_BAIXO_RIS"/>
      <w:bookmarkStart w:id="101" w:name="_bookmark30"/>
      <w:bookmarkStart w:id="102" w:name="11.2_PROCEDIMENTOS_GERAIS_PARA_TRABALHOS"/>
      <w:bookmarkStart w:id="103" w:name="_bookmark31"/>
      <w:bookmarkStart w:id="104" w:name="_Toc125973003"/>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A45CE8">
        <w:t>Procedimentos gerais para a remoção de materiais de fibrocimento nas coberturas</w:t>
      </w:r>
      <w:bookmarkEnd w:id="104"/>
    </w:p>
    <w:p w14:paraId="1E620C50" w14:textId="77777777" w:rsidR="00B860E4" w:rsidRPr="00A45CE8" w:rsidRDefault="00B860E4" w:rsidP="00B860E4">
      <w:pPr>
        <w:pStyle w:val="Corpodetexto"/>
        <w:spacing w:after="0" w:line="360" w:lineRule="auto"/>
        <w:rPr>
          <w:sz w:val="22"/>
          <w:szCs w:val="22"/>
        </w:rPr>
      </w:pPr>
      <w:r w:rsidRPr="00A45CE8">
        <w:rPr>
          <w:sz w:val="22"/>
          <w:szCs w:val="22"/>
        </w:rPr>
        <w:t xml:space="preserve">Antes de qualquer trabalho que implique o manuseamento de materiais que contenham amianto, garantir que as seguintes etapas estão completadas: </w:t>
      </w:r>
    </w:p>
    <w:p w14:paraId="327F281D" w14:textId="77777777" w:rsidR="00B860E4" w:rsidRPr="00A45CE8" w:rsidRDefault="00B860E4" w:rsidP="00B860E4">
      <w:pPr>
        <w:pStyle w:val="Corpodetexto"/>
        <w:widowControl w:val="0"/>
        <w:numPr>
          <w:ilvl w:val="0"/>
          <w:numId w:val="95"/>
        </w:numPr>
        <w:autoSpaceDE w:val="0"/>
        <w:autoSpaceDN w:val="0"/>
        <w:spacing w:after="0" w:line="360" w:lineRule="auto"/>
        <w:rPr>
          <w:sz w:val="22"/>
          <w:szCs w:val="22"/>
        </w:rPr>
      </w:pPr>
      <w:r w:rsidRPr="00A45CE8">
        <w:rPr>
          <w:sz w:val="22"/>
          <w:szCs w:val="22"/>
        </w:rPr>
        <w:t xml:space="preserve">deve fazer-se a avaliação dos riscos e elaborar o plano de trabalho </w:t>
      </w:r>
    </w:p>
    <w:p w14:paraId="5332AC36" w14:textId="77777777" w:rsidR="00B860E4" w:rsidRPr="00A45CE8" w:rsidRDefault="00B860E4" w:rsidP="00B860E4">
      <w:pPr>
        <w:pStyle w:val="Corpodetexto"/>
        <w:widowControl w:val="0"/>
        <w:numPr>
          <w:ilvl w:val="0"/>
          <w:numId w:val="95"/>
        </w:numPr>
        <w:autoSpaceDE w:val="0"/>
        <w:autoSpaceDN w:val="0"/>
        <w:spacing w:after="0" w:line="360" w:lineRule="auto"/>
        <w:rPr>
          <w:sz w:val="22"/>
          <w:szCs w:val="22"/>
        </w:rPr>
      </w:pPr>
      <w:r w:rsidRPr="00A45CE8">
        <w:rPr>
          <w:sz w:val="22"/>
          <w:szCs w:val="22"/>
        </w:rPr>
        <w:t xml:space="preserve">O pessoal deve ter recebido a formação adequada e o equipamento relevante </w:t>
      </w:r>
    </w:p>
    <w:p w14:paraId="5A057EFD" w14:textId="77777777" w:rsidR="00B860E4" w:rsidRPr="00A45CE8" w:rsidRDefault="00B860E4" w:rsidP="00B860E4">
      <w:pPr>
        <w:pStyle w:val="Corpodetexto"/>
        <w:widowControl w:val="0"/>
        <w:numPr>
          <w:ilvl w:val="0"/>
          <w:numId w:val="95"/>
        </w:numPr>
        <w:autoSpaceDE w:val="0"/>
        <w:autoSpaceDN w:val="0"/>
        <w:spacing w:after="0" w:line="360" w:lineRule="auto"/>
        <w:rPr>
          <w:sz w:val="22"/>
          <w:szCs w:val="22"/>
        </w:rPr>
      </w:pPr>
      <w:r w:rsidRPr="00A45CE8">
        <w:rPr>
          <w:sz w:val="22"/>
          <w:szCs w:val="22"/>
        </w:rPr>
        <w:t xml:space="preserve">Devem ter sido tomadas as medidas necessárias à vedação e delimitação da zona trabalho, bem como ao fornecimento do equipamento de protecção respiratória e do equipamento de protecção individual adequados, e previstos lavabos destinados ao pessoal. </w:t>
      </w:r>
    </w:p>
    <w:p w14:paraId="1FE594EA" w14:textId="77777777" w:rsidR="00B860E4" w:rsidRPr="00A45CE8" w:rsidRDefault="00B860E4" w:rsidP="00B860E4">
      <w:pPr>
        <w:pStyle w:val="Corpodetexto"/>
        <w:spacing w:after="0" w:line="360" w:lineRule="auto"/>
        <w:rPr>
          <w:sz w:val="22"/>
          <w:szCs w:val="22"/>
        </w:rPr>
      </w:pPr>
      <w:r w:rsidRPr="00A45CE8">
        <w:rPr>
          <w:sz w:val="22"/>
          <w:szCs w:val="22"/>
        </w:rPr>
        <w:t>Concluídos estes preparativos, o presente capítulo trata os métodos de remoção do amianto e de minimização da exposição.</w:t>
      </w:r>
    </w:p>
    <w:p w14:paraId="458EA927" w14:textId="77777777" w:rsidR="00B860E4" w:rsidRPr="00A45CE8" w:rsidRDefault="00B860E4" w:rsidP="00B860E4">
      <w:pPr>
        <w:pStyle w:val="Corpodetexto"/>
        <w:spacing w:after="0" w:line="360" w:lineRule="auto"/>
        <w:rPr>
          <w:sz w:val="22"/>
          <w:szCs w:val="22"/>
        </w:rPr>
      </w:pPr>
    </w:p>
    <w:p w14:paraId="0CFC1656" w14:textId="77777777" w:rsidR="00B860E4" w:rsidRPr="00A45CE8" w:rsidRDefault="00B860E4" w:rsidP="00B860E4">
      <w:pPr>
        <w:pStyle w:val="perigo"/>
        <w:numPr>
          <w:ilvl w:val="0"/>
          <w:numId w:val="0"/>
        </w:numPr>
        <w:ind w:left="720" w:hanging="360"/>
        <w:rPr>
          <w:sz w:val="22"/>
        </w:rPr>
      </w:pPr>
      <w:r w:rsidRPr="00A45CE8">
        <w:rPr>
          <w:sz w:val="22"/>
        </w:rPr>
        <w:t xml:space="preserve">Para a </w:t>
      </w:r>
      <w:r w:rsidRPr="00A45CE8">
        <w:rPr>
          <w:b/>
          <w:sz w:val="22"/>
        </w:rPr>
        <w:t xml:space="preserve">remoção </w:t>
      </w:r>
      <w:r w:rsidRPr="00A45CE8">
        <w:rPr>
          <w:sz w:val="22"/>
        </w:rPr>
        <w:t>de materiais de fibrocimento (em trabalhos de reabilitação/demolição)</w:t>
      </w:r>
    </w:p>
    <w:p w14:paraId="3DF19A90" w14:textId="77777777" w:rsidR="00B860E4" w:rsidRPr="00A45CE8" w:rsidRDefault="00B860E4" w:rsidP="00B860E4">
      <w:pPr>
        <w:pStyle w:val="perigo"/>
        <w:rPr>
          <w:sz w:val="22"/>
        </w:rPr>
      </w:pPr>
      <w:r w:rsidRPr="00A45CE8">
        <w:rPr>
          <w:sz w:val="22"/>
        </w:rPr>
        <w:t>remover o fibrocimento antes da demolição;</w:t>
      </w:r>
    </w:p>
    <w:p w14:paraId="78C35E6D" w14:textId="77777777" w:rsidR="00B860E4" w:rsidRPr="00A45CE8" w:rsidRDefault="00B860E4" w:rsidP="00B860E4">
      <w:pPr>
        <w:pStyle w:val="perigo"/>
        <w:rPr>
          <w:sz w:val="22"/>
        </w:rPr>
      </w:pPr>
      <w:r w:rsidRPr="00A45CE8">
        <w:rPr>
          <w:sz w:val="22"/>
        </w:rPr>
        <w:t>em trabalhos de renovação, proteger outras superfícies contra a contaminação;</w:t>
      </w:r>
    </w:p>
    <w:p w14:paraId="7A0A6CD0" w14:textId="77777777" w:rsidR="00B860E4" w:rsidRPr="00A45CE8" w:rsidRDefault="00B860E4" w:rsidP="00B860E4">
      <w:pPr>
        <w:pStyle w:val="perigo"/>
        <w:rPr>
          <w:sz w:val="22"/>
        </w:rPr>
      </w:pPr>
      <w:r w:rsidRPr="00A45CE8">
        <w:rPr>
          <w:sz w:val="22"/>
        </w:rPr>
        <w:t>evitar partir materiais de fibrocimento - remover os materiais intactos;</w:t>
      </w:r>
    </w:p>
    <w:p w14:paraId="7CFD5315" w14:textId="77777777" w:rsidR="00B860E4" w:rsidRPr="00A45CE8" w:rsidRDefault="00B860E4" w:rsidP="00B860E4">
      <w:pPr>
        <w:pStyle w:val="perigo"/>
        <w:rPr>
          <w:sz w:val="22"/>
        </w:rPr>
      </w:pPr>
      <w:r w:rsidRPr="00A45CE8">
        <w:rPr>
          <w:sz w:val="22"/>
        </w:rPr>
        <w:t>manter a humidade do material durante a execução dos trabalhos, sem utilizar água em demasia para evitar a formação de lama;</w:t>
      </w:r>
    </w:p>
    <w:p w14:paraId="1D693FA5" w14:textId="77777777" w:rsidR="00B860E4" w:rsidRPr="00A45CE8" w:rsidRDefault="00B860E4" w:rsidP="00B860E4">
      <w:pPr>
        <w:pStyle w:val="perigo"/>
        <w:rPr>
          <w:sz w:val="22"/>
        </w:rPr>
      </w:pPr>
      <w:r w:rsidRPr="00A45CE8">
        <w:rPr>
          <w:sz w:val="22"/>
        </w:rPr>
        <w:t>ao remover fibrocimento de uma altura, descer o material para uma superfície sólida e limpa;</w:t>
      </w:r>
    </w:p>
    <w:p w14:paraId="69BB6FE3" w14:textId="77777777" w:rsidR="00B860E4" w:rsidRPr="00A45CE8" w:rsidRDefault="00B860E4" w:rsidP="00B860E4">
      <w:pPr>
        <w:pStyle w:val="perigo"/>
        <w:rPr>
          <w:sz w:val="22"/>
        </w:rPr>
      </w:pPr>
      <w:r w:rsidRPr="00A45CE8">
        <w:rPr>
          <w:sz w:val="22"/>
        </w:rPr>
        <w:t>(recorra a métodos de acesso seguros para remover materiais de fibrocimento de locais elevados;)</w:t>
      </w:r>
    </w:p>
    <w:p w14:paraId="56C0343A" w14:textId="77777777" w:rsidR="00B860E4" w:rsidRPr="00A45CE8" w:rsidRDefault="00B860E4" w:rsidP="00B860E4">
      <w:pPr>
        <w:pStyle w:val="perigo"/>
        <w:rPr>
          <w:sz w:val="22"/>
        </w:rPr>
      </w:pPr>
      <w:r w:rsidRPr="00A45CE8">
        <w:rPr>
          <w:sz w:val="22"/>
        </w:rPr>
        <w:t>remover resíduos e detritos que contenham amianto o mais rapidamente possível, para evitar que sejam pisados ou esmagados por veículos;</w:t>
      </w:r>
    </w:p>
    <w:p w14:paraId="26A069F7" w14:textId="77777777" w:rsidR="00B860E4" w:rsidRPr="00A45CE8" w:rsidRDefault="00B860E4" w:rsidP="00B860E4">
      <w:pPr>
        <w:pStyle w:val="perigo"/>
        <w:rPr>
          <w:sz w:val="22"/>
        </w:rPr>
      </w:pPr>
      <w:r w:rsidRPr="00A45CE8">
        <w:rPr>
          <w:sz w:val="22"/>
        </w:rPr>
        <w:t xml:space="preserve">NÃO empilhar fibrocimento com </w:t>
      </w:r>
      <w:r w:rsidRPr="00A45CE8">
        <w:rPr>
          <w:i/>
          <w:sz w:val="22"/>
        </w:rPr>
        <w:t>bulldozers</w:t>
      </w:r>
      <w:r w:rsidRPr="00A45CE8">
        <w:rPr>
          <w:sz w:val="22"/>
        </w:rPr>
        <w:t>;</w:t>
      </w:r>
    </w:p>
    <w:p w14:paraId="730DFAD9" w14:textId="77777777" w:rsidR="00B860E4" w:rsidRPr="00A45CE8" w:rsidRDefault="00B860E4" w:rsidP="00B860E4">
      <w:pPr>
        <w:pStyle w:val="perigo"/>
        <w:rPr>
          <w:sz w:val="22"/>
        </w:rPr>
      </w:pPr>
      <w:r w:rsidRPr="00A45CE8">
        <w:rPr>
          <w:sz w:val="22"/>
        </w:rPr>
        <w:t>NÃO varrer detritos de fibrocimento;</w:t>
      </w:r>
    </w:p>
    <w:p w14:paraId="7A5D5A07" w14:textId="77777777" w:rsidR="00B860E4" w:rsidRPr="00A45CE8" w:rsidRDefault="00B860E4" w:rsidP="00B860E4">
      <w:pPr>
        <w:pStyle w:val="perigo"/>
        <w:rPr>
          <w:sz w:val="22"/>
        </w:rPr>
      </w:pPr>
      <w:r w:rsidRPr="00A45CE8">
        <w:rPr>
          <w:sz w:val="22"/>
        </w:rPr>
        <w:t>eliminar resíduos e detritos de fibrocimento como resíduos contaminados pelo amianto.</w:t>
      </w:r>
    </w:p>
    <w:p w14:paraId="6A53C0D7" w14:textId="77777777" w:rsidR="00B860E4" w:rsidRPr="00A45CE8" w:rsidRDefault="00B860E4" w:rsidP="00B860E4">
      <w:pPr>
        <w:pStyle w:val="perigo"/>
        <w:rPr>
          <w:sz w:val="22"/>
        </w:rPr>
      </w:pPr>
      <w:r w:rsidRPr="00A45CE8">
        <w:rPr>
          <w:sz w:val="22"/>
        </w:rPr>
        <w:t>Os grandes blocos de fibrocimento devem ser eliminados inteiros. Devem acondicionados com polietileno antes da eliminação e colocados num contentor ou camião.</w:t>
      </w:r>
    </w:p>
    <w:p w14:paraId="2A19F384" w14:textId="77777777" w:rsidR="00B860E4" w:rsidRPr="00A45CE8" w:rsidRDefault="00B860E4" w:rsidP="00B860E4">
      <w:pPr>
        <w:pStyle w:val="perigo"/>
        <w:rPr>
          <w:sz w:val="22"/>
        </w:rPr>
      </w:pPr>
      <w:r w:rsidRPr="00A45CE8">
        <w:rPr>
          <w:sz w:val="22"/>
        </w:rPr>
        <w:t>Os detritos de pequena dimensão e os depósitos de poeiras devem ser aspirados com um aspirador de tipo H recomendado para amianto. Os detritos demasiado grandes para serem aspirados devem ser recolhidos e ensacados como resíduos que contêm amianto.</w:t>
      </w:r>
    </w:p>
    <w:p w14:paraId="409FC8A6" w14:textId="77777777" w:rsidR="00B860E4" w:rsidRPr="00A45CE8" w:rsidRDefault="00B860E4" w:rsidP="00B860E4">
      <w:pPr>
        <w:rPr>
          <w:rFonts w:cs="Times New Roman"/>
        </w:rPr>
      </w:pPr>
      <w:bookmarkStart w:id="105" w:name="11.2.1_Princípios_gerais"/>
      <w:bookmarkEnd w:id="105"/>
    </w:p>
    <w:p w14:paraId="4CE15CE6" w14:textId="77777777" w:rsidR="00B860E4" w:rsidRPr="00A45CE8" w:rsidRDefault="00B860E4" w:rsidP="00B860E4">
      <w:pPr>
        <w:pStyle w:val="Estilo1-Empreiteiro"/>
        <w:numPr>
          <w:ilvl w:val="0"/>
          <w:numId w:val="0"/>
        </w:numPr>
        <w:ind w:left="720" w:hanging="360"/>
        <w:rPr>
          <w:sz w:val="22"/>
        </w:rPr>
      </w:pPr>
      <w:r w:rsidRPr="00A45CE8">
        <w:rPr>
          <w:sz w:val="22"/>
        </w:rPr>
        <w:t>Para empreiteiros</w:t>
      </w:r>
    </w:p>
    <w:p w14:paraId="7CB5C02A" w14:textId="77777777" w:rsidR="00B860E4" w:rsidRPr="00A45CE8" w:rsidRDefault="00B860E4" w:rsidP="00B860E4">
      <w:pPr>
        <w:pStyle w:val="Estilo1-Empreiteiro"/>
        <w:numPr>
          <w:ilvl w:val="0"/>
          <w:numId w:val="0"/>
        </w:numPr>
        <w:ind w:left="720" w:hanging="360"/>
        <w:rPr>
          <w:sz w:val="22"/>
        </w:rPr>
      </w:pPr>
      <w:r w:rsidRPr="00A45CE8">
        <w:rPr>
          <w:sz w:val="22"/>
        </w:rPr>
        <w:t>Se empregar ou supervisionar pessoas que vão realizar trabalhos de baixo risco com materiais que contenham amianto, deve certificar-se de que o planeamento, a preparação, a formação, etc., foram concluídos, tal como indicado nos capítulos precedentes.</w:t>
      </w:r>
    </w:p>
    <w:p w14:paraId="6399F894" w14:textId="77777777" w:rsidR="00B860E4" w:rsidRPr="00A45CE8" w:rsidRDefault="00B860E4" w:rsidP="00B860E4">
      <w:pPr>
        <w:pStyle w:val="Estilo1-Empreiteiro"/>
        <w:rPr>
          <w:sz w:val="22"/>
        </w:rPr>
      </w:pPr>
      <w:r w:rsidRPr="00A45CE8">
        <w:rPr>
          <w:sz w:val="22"/>
        </w:rPr>
        <w:t>Ao proceder a uma avaliação dos riscos, certifique-se de que cobre convenientemente os riscos para os trabalhadores e para terceiros.</w:t>
      </w:r>
    </w:p>
    <w:p w14:paraId="24E22035" w14:textId="77777777" w:rsidR="00B860E4" w:rsidRPr="00A45CE8" w:rsidRDefault="00B860E4" w:rsidP="00B860E4">
      <w:pPr>
        <w:pStyle w:val="Estilo1-Empreiteiro"/>
        <w:rPr>
          <w:sz w:val="22"/>
        </w:rPr>
      </w:pPr>
      <w:r w:rsidRPr="00A45CE8">
        <w:rPr>
          <w:sz w:val="22"/>
        </w:rPr>
        <w:t>Ao dar instruções escritas sobre a forma de conduzir os trabalhos no estaleiro, inclua os métodos práticos descritos em seguida, inclusive toda e qualquer informação específica relativa ao estaleiro (p. ex., o itinerário a seguir para a remoção de resíduos).</w:t>
      </w:r>
    </w:p>
    <w:p w14:paraId="11FA4DF3" w14:textId="77777777" w:rsidR="00B860E4" w:rsidRPr="00A45CE8" w:rsidRDefault="00B860E4" w:rsidP="00B860E4">
      <w:pPr>
        <w:pStyle w:val="Estilo1-Empreiteiro"/>
        <w:rPr>
          <w:sz w:val="22"/>
        </w:rPr>
      </w:pPr>
      <w:r w:rsidRPr="00A45CE8">
        <w:rPr>
          <w:sz w:val="22"/>
        </w:rPr>
        <w:t>Limite o número de pessoas envolvidas no trabalho.</w:t>
      </w:r>
    </w:p>
    <w:p w14:paraId="4A8D1BB3" w14:textId="77777777" w:rsidR="00B860E4" w:rsidRPr="00A45CE8" w:rsidRDefault="00B860E4" w:rsidP="00B860E4">
      <w:pPr>
        <w:pStyle w:val="Estilo1-Empreiteiro"/>
        <w:rPr>
          <w:sz w:val="22"/>
        </w:rPr>
      </w:pPr>
      <w:r w:rsidRPr="00A45CE8">
        <w:rPr>
          <w:sz w:val="22"/>
        </w:rPr>
        <w:t>Certifique-se ainda de que o equipamento necessário para aplicar estes métodos está disponível e em boas condições de funcionamento.</w:t>
      </w:r>
    </w:p>
    <w:p w14:paraId="226C7340" w14:textId="77777777" w:rsidR="00B860E4" w:rsidRPr="00A45CE8" w:rsidRDefault="00B860E4" w:rsidP="00B860E4">
      <w:pPr>
        <w:pStyle w:val="Estilo1-Empreiteiro"/>
        <w:rPr>
          <w:sz w:val="22"/>
        </w:rPr>
      </w:pPr>
      <w:r w:rsidRPr="00A45CE8">
        <w:rPr>
          <w:sz w:val="22"/>
        </w:rPr>
        <w:t>Certifique-se de que dispõe de gestão e supervisão adequadas para inspeccionar e verificar se são cumpridas as instruções relativas às práticas de trabalho seguras.</w:t>
      </w:r>
    </w:p>
    <w:p w14:paraId="358E3432" w14:textId="77777777" w:rsidR="00B860E4" w:rsidRPr="00A45CE8" w:rsidRDefault="00B860E4" w:rsidP="00B860E4">
      <w:pPr>
        <w:pStyle w:val="Estilo1-Empreiteiro"/>
        <w:rPr>
          <w:sz w:val="22"/>
        </w:rPr>
      </w:pPr>
      <w:r w:rsidRPr="00A45CE8">
        <w:rPr>
          <w:sz w:val="22"/>
        </w:rPr>
        <w:t>Elabore e actualize os registos de pessoal, tempo despendido e exposição ao amianto medida ou estimada.</w:t>
      </w:r>
    </w:p>
    <w:p w14:paraId="2B7522C1" w14:textId="77777777" w:rsidR="00B860E4" w:rsidRPr="00A45CE8" w:rsidRDefault="00B860E4" w:rsidP="00B860E4">
      <w:pPr>
        <w:rPr>
          <w:rFonts w:cs="Times New Roman"/>
        </w:rPr>
      </w:pPr>
    </w:p>
    <w:p w14:paraId="47C30F9E" w14:textId="77777777" w:rsidR="00B860E4" w:rsidRPr="00A45CE8" w:rsidRDefault="00B860E4" w:rsidP="00B860E4">
      <w:pPr>
        <w:pStyle w:val="Guia"/>
      </w:pPr>
      <w:bookmarkStart w:id="106" w:name="11.2.2_Procedimentos_práticos"/>
      <w:bookmarkStart w:id="107" w:name="_Toc125973004"/>
      <w:bookmarkEnd w:id="106"/>
      <w:r w:rsidRPr="00A45CE8">
        <w:t>Sinalizar a zona de trabalho (Procedimentos práticos)</w:t>
      </w:r>
      <w:bookmarkEnd w:id="107"/>
    </w:p>
    <w:p w14:paraId="213B0182" w14:textId="77777777" w:rsidR="00B860E4" w:rsidRPr="00A45CE8" w:rsidRDefault="00B860E4" w:rsidP="00B860E4">
      <w:pPr>
        <w:pStyle w:val="Trabalhadoreseoutros"/>
        <w:numPr>
          <w:ilvl w:val="0"/>
          <w:numId w:val="0"/>
        </w:numPr>
        <w:ind w:left="720" w:hanging="360"/>
        <w:rPr>
          <w:sz w:val="22"/>
        </w:rPr>
      </w:pPr>
      <w:r w:rsidRPr="00A45CE8">
        <w:rPr>
          <w:sz w:val="22"/>
        </w:rPr>
        <w:t>Para trabalhadores e outros</w:t>
      </w:r>
    </w:p>
    <w:p w14:paraId="6FB59B49" w14:textId="77777777" w:rsidR="00B860E4" w:rsidRPr="00A45CE8" w:rsidRDefault="00B860E4" w:rsidP="00B860E4">
      <w:pPr>
        <w:pStyle w:val="Trabalhadoreseoutros"/>
        <w:numPr>
          <w:ilvl w:val="0"/>
          <w:numId w:val="0"/>
        </w:numPr>
        <w:ind w:left="720" w:hanging="360"/>
        <w:rPr>
          <w:sz w:val="22"/>
        </w:rPr>
      </w:pPr>
      <w:r w:rsidRPr="00A45CE8">
        <w:rPr>
          <w:sz w:val="22"/>
        </w:rPr>
        <w:t>Se vai executar trabalhos de baixo risco com materiais que contenham amianto, deve certificar-se de que foram concluídos os preparativos mencionados atrás (p. ex., existência de instruções escritas que definam e limitem a extensão dos trabalhos, bem como especificando as precauções a tomar, a formação relevante e o equipamento necessário. Depois, faça o seguinte:</w:t>
      </w:r>
    </w:p>
    <w:p w14:paraId="25132F2A" w14:textId="77777777" w:rsidR="00B860E4" w:rsidRPr="00A45CE8" w:rsidRDefault="00B860E4" w:rsidP="00B860E4">
      <w:pPr>
        <w:pStyle w:val="Trabalhadoreseoutros"/>
        <w:numPr>
          <w:ilvl w:val="0"/>
          <w:numId w:val="0"/>
        </w:numPr>
        <w:ind w:left="720" w:hanging="360"/>
        <w:rPr>
          <w:sz w:val="22"/>
        </w:rPr>
      </w:pPr>
    </w:p>
    <w:p w14:paraId="6C052A9B" w14:textId="77777777" w:rsidR="00B860E4" w:rsidRPr="00A45CE8" w:rsidRDefault="00B860E4" w:rsidP="00B860E4">
      <w:pPr>
        <w:pStyle w:val="Trabalhadoreseoutros"/>
        <w:rPr>
          <w:sz w:val="22"/>
        </w:rPr>
      </w:pPr>
      <w:r w:rsidRPr="00A45CE8">
        <w:rPr>
          <w:sz w:val="22"/>
        </w:rPr>
        <w:t>delimite a zona e proteja a segurança dos demais;</w:t>
      </w:r>
    </w:p>
    <w:p w14:paraId="1D408009" w14:textId="77777777" w:rsidR="00B860E4" w:rsidRPr="00A45CE8" w:rsidRDefault="00B860E4" w:rsidP="00B860E4">
      <w:pPr>
        <w:pStyle w:val="Trabalhadoreseoutros"/>
        <w:rPr>
          <w:sz w:val="22"/>
        </w:rPr>
      </w:pPr>
      <w:r w:rsidRPr="00A45CE8">
        <w:rPr>
          <w:sz w:val="22"/>
        </w:rPr>
        <w:t>planeie o trabalho para minimizar ou prevenir intervenções em materiais que   contenham amianto;</w:t>
      </w:r>
    </w:p>
    <w:p w14:paraId="4E7C9955" w14:textId="77777777" w:rsidR="00B860E4" w:rsidRPr="00A45CE8" w:rsidRDefault="00B860E4" w:rsidP="00B860E4">
      <w:pPr>
        <w:pStyle w:val="Trabalhadoreseoutros"/>
        <w:rPr>
          <w:sz w:val="22"/>
        </w:rPr>
      </w:pPr>
      <w:r w:rsidRPr="00A45CE8">
        <w:rPr>
          <w:sz w:val="22"/>
        </w:rPr>
        <w:t>cubra as superfícies com polietileno com 125µm [calibre 500] ou  250 µm de espessura (que, uma vez terminado o trabalho, deve ser eliminado como resíduo potencialmente contaminado pelo amianto);</w:t>
      </w:r>
    </w:p>
    <w:p w14:paraId="1D133756" w14:textId="77777777" w:rsidR="00B860E4" w:rsidRPr="00A45CE8" w:rsidRDefault="00B860E4" w:rsidP="00B860E4">
      <w:pPr>
        <w:pStyle w:val="Trabalhadoreseoutros"/>
        <w:rPr>
          <w:sz w:val="22"/>
        </w:rPr>
      </w:pPr>
      <w:r w:rsidRPr="00A45CE8">
        <w:rPr>
          <w:sz w:val="22"/>
        </w:rPr>
        <w:t>reduza ao mínimo o número de trabalhadores presentes durante a execução dos trabalhos;</w:t>
      </w:r>
    </w:p>
    <w:p w14:paraId="053E8F79" w14:textId="77777777" w:rsidR="00B860E4" w:rsidRPr="00A45CE8" w:rsidRDefault="00B860E4" w:rsidP="00B860E4">
      <w:pPr>
        <w:pStyle w:val="Trabalhadoreseoutros"/>
        <w:rPr>
          <w:sz w:val="22"/>
        </w:rPr>
      </w:pPr>
      <w:r w:rsidRPr="00A45CE8">
        <w:rPr>
          <w:sz w:val="22"/>
        </w:rPr>
        <w:t xml:space="preserve">utilize métodos que minimizem a libertação das fibras de amianto (p. ex., aspiração simultânea, pulverização a húmido); </w:t>
      </w:r>
    </w:p>
    <w:p w14:paraId="4C12D565" w14:textId="77777777" w:rsidR="00B860E4" w:rsidRPr="00A45CE8" w:rsidRDefault="00B860E4" w:rsidP="00B860E4">
      <w:pPr>
        <w:pStyle w:val="Trabalhadoreseoutros"/>
        <w:numPr>
          <w:ilvl w:val="0"/>
          <w:numId w:val="0"/>
        </w:numPr>
        <w:ind w:left="360"/>
        <w:rPr>
          <w:sz w:val="22"/>
        </w:rPr>
      </w:pPr>
    </w:p>
    <w:p w14:paraId="099165A0" w14:textId="77777777" w:rsidR="00B860E4" w:rsidRPr="00A45CE8" w:rsidRDefault="00B860E4" w:rsidP="00B860E4">
      <w:pPr>
        <w:jc w:val="center"/>
        <w:rPr>
          <w:rFonts w:cs="Times New Roman"/>
        </w:rPr>
      </w:pPr>
    </w:p>
    <w:p w14:paraId="29F46E1D" w14:textId="77777777" w:rsidR="00B860E4" w:rsidRPr="00A45CE8" w:rsidRDefault="00B860E4" w:rsidP="00B860E4">
      <w:pPr>
        <w:pStyle w:val="Corpodetexto"/>
        <w:spacing w:after="0" w:line="360" w:lineRule="auto"/>
        <w:jc w:val="center"/>
        <w:rPr>
          <w:sz w:val="22"/>
          <w:szCs w:val="22"/>
        </w:rPr>
      </w:pPr>
      <w:r w:rsidRPr="00A45CE8">
        <w:rPr>
          <w:noProof/>
          <w:sz w:val="22"/>
          <w:szCs w:val="22"/>
        </w:rPr>
        <mc:AlternateContent>
          <mc:Choice Requires="wps">
            <w:drawing>
              <wp:anchor distT="0" distB="0" distL="114300" distR="114300" simplePos="0" relativeHeight="251676674" behindDoc="0" locked="0" layoutInCell="1" allowOverlap="1" wp14:anchorId="105CFCE1" wp14:editId="5A5E0B4B">
                <wp:simplePos x="0" y="0"/>
                <wp:positionH relativeFrom="column">
                  <wp:posOffset>189230</wp:posOffset>
                </wp:positionH>
                <wp:positionV relativeFrom="paragraph">
                  <wp:posOffset>3620770</wp:posOffset>
                </wp:positionV>
                <wp:extent cx="4541520" cy="635"/>
                <wp:effectExtent l="0" t="0" r="0" b="0"/>
                <wp:wrapTopAndBottom/>
                <wp:docPr id="664" name="Caixa de texto 664"/>
                <wp:cNvGraphicFramePr/>
                <a:graphic xmlns:a="http://schemas.openxmlformats.org/drawingml/2006/main">
                  <a:graphicData uri="http://schemas.microsoft.com/office/word/2010/wordprocessingShape">
                    <wps:wsp>
                      <wps:cNvSpPr txBox="1"/>
                      <wps:spPr>
                        <a:xfrm>
                          <a:off x="0" y="0"/>
                          <a:ext cx="4541520" cy="635"/>
                        </a:xfrm>
                        <a:prstGeom prst="rect">
                          <a:avLst/>
                        </a:prstGeom>
                        <a:solidFill>
                          <a:prstClr val="white"/>
                        </a:solidFill>
                        <a:ln>
                          <a:noFill/>
                        </a:ln>
                      </wps:spPr>
                      <wps:txbx>
                        <w:txbxContent>
                          <w:p w14:paraId="677AA7D3" w14:textId="77777777" w:rsidR="00E56EC7" w:rsidRPr="005B35C4" w:rsidRDefault="00E56EC7" w:rsidP="00B860E4">
                            <w:pPr>
                              <w:pStyle w:val="Legenda"/>
                              <w:rPr>
                                <w:noProof/>
                              </w:rPr>
                            </w:pPr>
                            <w:bookmarkStart w:id="108" w:name="_Toc125960981"/>
                            <w:bookmarkStart w:id="109" w:name="_Toc128716707"/>
                            <w:bookmarkStart w:id="110" w:name="_Toc128735687"/>
                            <w:bookmarkStart w:id="111" w:name="_Toc137374814"/>
                            <w:bookmarkStart w:id="112" w:name="_Toc139556196"/>
                            <w:bookmarkStart w:id="113" w:name="_Toc140506157"/>
                            <w:bookmarkStart w:id="114" w:name="_Toc148917911"/>
                            <w:r w:rsidRPr="005B35C4">
                              <w:t xml:space="preserve">Figura </w:t>
                            </w:r>
                            <w:r>
                              <w:fldChar w:fldCharType="begin"/>
                            </w:r>
                            <w:r w:rsidRPr="005B35C4">
                              <w:instrText xml:space="preserve"> SEQ Figura \* ARABIC </w:instrText>
                            </w:r>
                            <w:r>
                              <w:fldChar w:fldCharType="separate"/>
                            </w:r>
                            <w:r>
                              <w:rPr>
                                <w:noProof/>
                              </w:rPr>
                              <w:t>20</w:t>
                            </w:r>
                            <w:r>
                              <w:fldChar w:fldCharType="end"/>
                            </w:r>
                            <w:r w:rsidRPr="005B35C4">
                              <w:t>. Utilização de fita (com a menção «Perigo Remoção de Amianto» e sinais de aviso para delimitar a zona)</w:t>
                            </w:r>
                            <w:bookmarkEnd w:id="108"/>
                            <w:bookmarkEnd w:id="109"/>
                            <w:bookmarkEnd w:id="110"/>
                            <w:bookmarkEnd w:id="111"/>
                            <w:bookmarkEnd w:id="112"/>
                            <w:bookmarkEnd w:id="113"/>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5CFCE1" id="Caixa de texto 664" o:spid="_x0000_s1027" type="#_x0000_t202" style="position:absolute;left:0;text-align:left;margin-left:14.9pt;margin-top:285.1pt;width:357.6pt;height:.05pt;z-index:2516766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" stroked="f">
                <v:textbox style="mso-fit-shape-to-text:t" inset="0,0,0,0">
                  <w:txbxContent>
                    <w:p w14:paraId="677AA7D3" w14:textId="77777777" w:rsidR="00E56EC7" w:rsidRPr="005B35C4" w:rsidRDefault="00E56EC7" w:rsidP="00B860E4">
                      <w:pPr>
                        <w:pStyle w:val="Legenda"/>
                        <w:rPr>
                          <w:noProof/>
                        </w:rPr>
                      </w:pPr>
                      <w:bookmarkStart w:id="115" w:name="_Toc125960981"/>
                      <w:bookmarkStart w:id="116" w:name="_Toc128716707"/>
                      <w:bookmarkStart w:id="117" w:name="_Toc128735687"/>
                      <w:bookmarkStart w:id="118" w:name="_Toc137374814"/>
                      <w:bookmarkStart w:id="119" w:name="_Toc139556196"/>
                      <w:bookmarkStart w:id="120" w:name="_Toc140506157"/>
                      <w:bookmarkStart w:id="121" w:name="_Toc148917911"/>
                      <w:r w:rsidRPr="005B35C4">
                        <w:t xml:space="preserve">Figura </w:t>
                      </w:r>
                      <w:r>
                        <w:fldChar w:fldCharType="begin"/>
                      </w:r>
                      <w:r w:rsidRPr="005B35C4">
                        <w:instrText xml:space="preserve"> SEQ Figura \* ARABIC </w:instrText>
                      </w:r>
                      <w:r>
                        <w:fldChar w:fldCharType="separate"/>
                      </w:r>
                      <w:r>
                        <w:rPr>
                          <w:noProof/>
                        </w:rPr>
                        <w:t>20</w:t>
                      </w:r>
                      <w:r>
                        <w:fldChar w:fldCharType="end"/>
                      </w:r>
                      <w:r w:rsidRPr="005B35C4">
                        <w:t>. Utilização de fita (com a menção «Perigo Remoção de Amianto» e sinais de aviso para delimitar a zona)</w:t>
                      </w:r>
                      <w:bookmarkEnd w:id="115"/>
                      <w:bookmarkEnd w:id="116"/>
                      <w:bookmarkEnd w:id="117"/>
                      <w:bookmarkEnd w:id="118"/>
                      <w:bookmarkEnd w:id="119"/>
                      <w:bookmarkEnd w:id="120"/>
                      <w:bookmarkEnd w:id="121"/>
                    </w:p>
                  </w:txbxContent>
                </v:textbox>
                <w10:wrap type="topAndBottom"/>
              </v:shape>
            </w:pict>
          </mc:Fallback>
        </mc:AlternateContent>
      </w:r>
      <w:r w:rsidRPr="00A45CE8">
        <w:rPr>
          <w:noProof/>
          <w:sz w:val="22"/>
          <w:szCs w:val="22"/>
        </w:rPr>
        <w:drawing>
          <wp:anchor distT="0" distB="0" distL="0" distR="0" simplePos="0" relativeHeight="251675650" behindDoc="0" locked="0" layoutInCell="1" allowOverlap="1" wp14:anchorId="64E427FE" wp14:editId="1FDF1CC2">
            <wp:simplePos x="0" y="0"/>
            <wp:positionH relativeFrom="page">
              <wp:posOffset>1142238</wp:posOffset>
            </wp:positionH>
            <wp:positionV relativeFrom="paragraph">
              <wp:posOffset>153027</wp:posOffset>
            </wp:positionV>
            <wp:extent cx="4541815" cy="3411283"/>
            <wp:effectExtent l="0" t="0" r="0" b="0"/>
            <wp:wrapTopAndBottom/>
            <wp:docPr id="80"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6.jpeg"/>
                    <pic:cNvPicPr/>
                  </pic:nvPicPr>
                  <pic:blipFill>
                    <a:blip r:embed="rId28" cstate="print"/>
                    <a:stretch>
                      <a:fillRect/>
                    </a:stretch>
                  </pic:blipFill>
                  <pic:spPr>
                    <a:xfrm>
                      <a:off x="0" y="0"/>
                      <a:ext cx="4541815" cy="3411283"/>
                    </a:xfrm>
                    <a:prstGeom prst="rect">
                      <a:avLst/>
                    </a:prstGeom>
                  </pic:spPr>
                </pic:pic>
              </a:graphicData>
            </a:graphic>
          </wp:anchor>
        </w:drawing>
      </w:r>
    </w:p>
    <w:p w14:paraId="213110D9" w14:textId="77777777" w:rsidR="00B860E4" w:rsidRPr="00A45CE8" w:rsidRDefault="00B860E4" w:rsidP="00B860E4">
      <w:pPr>
        <w:pStyle w:val="Corpodetexto"/>
        <w:spacing w:after="0" w:line="360" w:lineRule="auto"/>
        <w:jc w:val="center"/>
        <w:rPr>
          <w:sz w:val="22"/>
          <w:szCs w:val="22"/>
        </w:rPr>
      </w:pPr>
    </w:p>
    <w:p w14:paraId="72602527" w14:textId="77777777" w:rsidR="00B860E4" w:rsidRPr="00A45CE8" w:rsidRDefault="00B860E4" w:rsidP="00B860E4">
      <w:pPr>
        <w:pStyle w:val="Corpodetexto"/>
        <w:keepNext/>
        <w:spacing w:after="0" w:line="360" w:lineRule="auto"/>
        <w:jc w:val="center"/>
        <w:rPr>
          <w:sz w:val="22"/>
          <w:szCs w:val="22"/>
        </w:rPr>
      </w:pPr>
      <w:r w:rsidRPr="00A45CE8">
        <w:rPr>
          <w:noProof/>
          <w:sz w:val="22"/>
          <w:szCs w:val="22"/>
        </w:rPr>
        <w:drawing>
          <wp:inline distT="0" distB="0" distL="0" distR="0" wp14:anchorId="4D5EFE04" wp14:editId="5043BA7E">
            <wp:extent cx="3737172" cy="2822693"/>
            <wp:effectExtent l="0" t="0" r="0" b="0"/>
            <wp:docPr id="125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pic:cNvPicPr>
                  </pic:nvPicPr>
                  <pic:blipFill>
                    <a:blip r:embed="rId29"/>
                    <a:stretch>
                      <a:fillRect/>
                    </a:stretch>
                  </pic:blipFill>
                  <pic:spPr>
                    <a:xfrm>
                      <a:off x="0" y="0"/>
                      <a:ext cx="3737172" cy="2822693"/>
                    </a:xfrm>
                    <a:prstGeom prst="rect">
                      <a:avLst/>
                    </a:prstGeom>
                  </pic:spPr>
                </pic:pic>
              </a:graphicData>
            </a:graphic>
          </wp:inline>
        </w:drawing>
      </w:r>
    </w:p>
    <w:p w14:paraId="6D7E3E94" w14:textId="77777777" w:rsidR="00B860E4" w:rsidRPr="00EF4A9D" w:rsidRDefault="00B860E4" w:rsidP="00B860E4">
      <w:pPr>
        <w:pStyle w:val="Legenda"/>
        <w:jc w:val="center"/>
        <w:rPr>
          <w:rFonts w:cs="Times New Roman"/>
          <w:szCs w:val="20"/>
        </w:rPr>
      </w:pPr>
      <w:bookmarkStart w:id="115" w:name="_Toc125960982"/>
      <w:bookmarkStart w:id="116" w:name="_Toc128716708"/>
      <w:bookmarkStart w:id="117" w:name="_Toc128735688"/>
      <w:bookmarkStart w:id="118" w:name="_Toc137374815"/>
      <w:bookmarkStart w:id="119" w:name="_Toc139556197"/>
      <w:bookmarkStart w:id="120" w:name="_Toc140506158"/>
      <w:bookmarkStart w:id="121" w:name="_Toc148917912"/>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19</w:t>
      </w:r>
      <w:r w:rsidRPr="00EF4A9D">
        <w:rPr>
          <w:rFonts w:cs="Times New Roman"/>
          <w:szCs w:val="20"/>
        </w:rPr>
        <w:fldChar w:fldCharType="end"/>
      </w:r>
      <w:r w:rsidRPr="00EF4A9D">
        <w:rPr>
          <w:rFonts w:cs="Times New Roman"/>
          <w:szCs w:val="20"/>
        </w:rPr>
        <w:t>. Sinais de aviso relativos a perigos e a precauções a tomar, recorrendo a símbolos e palavras</w:t>
      </w:r>
      <w:bookmarkEnd w:id="115"/>
      <w:bookmarkEnd w:id="116"/>
      <w:bookmarkEnd w:id="117"/>
      <w:bookmarkEnd w:id="118"/>
      <w:bookmarkEnd w:id="119"/>
      <w:bookmarkEnd w:id="120"/>
      <w:bookmarkEnd w:id="121"/>
    </w:p>
    <w:p w14:paraId="1F33A5E2" w14:textId="77777777" w:rsidR="00B860E4" w:rsidRPr="00A45CE8" w:rsidRDefault="00B860E4" w:rsidP="00B860E4">
      <w:pPr>
        <w:pStyle w:val="Normal2"/>
        <w:numPr>
          <w:ilvl w:val="0"/>
          <w:numId w:val="0"/>
        </w:numPr>
        <w:spacing w:before="0" w:after="0"/>
        <w:ind w:left="284"/>
      </w:pPr>
    </w:p>
    <w:p w14:paraId="1B6F9B28" w14:textId="77777777" w:rsidR="00B860E4" w:rsidRPr="00A45CE8" w:rsidRDefault="00B860E4" w:rsidP="00B860E4">
      <w:pPr>
        <w:pStyle w:val="Guia"/>
      </w:pPr>
      <w:bookmarkStart w:id="122" w:name="_Toc125973005"/>
      <w:r w:rsidRPr="00A45CE8">
        <w:t>Verificar os equipamentos de trabalho (Procedimentos práticos)</w:t>
      </w:r>
      <w:bookmarkEnd w:id="122"/>
    </w:p>
    <w:p w14:paraId="23A00F05" w14:textId="77777777" w:rsidR="00B860E4" w:rsidRPr="00A45CE8" w:rsidRDefault="00B860E4" w:rsidP="00B860E4">
      <w:pPr>
        <w:pStyle w:val="Trabalhadoreseoutros"/>
        <w:rPr>
          <w:sz w:val="22"/>
        </w:rPr>
      </w:pPr>
      <w:r w:rsidRPr="00A45CE8">
        <w:rPr>
          <w:sz w:val="22"/>
        </w:rPr>
        <w:t xml:space="preserve">utilize equipamento de protecção respiratória adequado e recomendado para o amianto (listado no capítulo: Equipamentos); </w:t>
      </w:r>
    </w:p>
    <w:p w14:paraId="4E6D0337" w14:textId="77777777" w:rsidR="00B860E4" w:rsidRPr="00A45CE8" w:rsidRDefault="00B860E4" w:rsidP="00B860E4">
      <w:pPr>
        <w:pStyle w:val="Trabalhadoreseoutros"/>
        <w:rPr>
          <w:sz w:val="22"/>
        </w:rPr>
      </w:pPr>
      <w:r w:rsidRPr="00A45CE8">
        <w:rPr>
          <w:sz w:val="22"/>
        </w:rPr>
        <w:t>utilize o aspirador recomendado para o amianto (tipo H) e exclusivamente métodos de limpeza para supressão de poeiras como por exemplo trapos húmidos, panos de limpeza com aderência (aos quais a poeira adere) - NÃO utilize o varrimento nem ar comprimido para limpezas;</w:t>
      </w:r>
    </w:p>
    <w:p w14:paraId="47212AFF" w14:textId="77777777" w:rsidR="00B860E4" w:rsidRPr="00A45CE8" w:rsidRDefault="00B860E4" w:rsidP="00B860E4">
      <w:pPr>
        <w:pStyle w:val="Trabalhadoreseoutros"/>
        <w:numPr>
          <w:ilvl w:val="0"/>
          <w:numId w:val="0"/>
        </w:numPr>
        <w:ind w:left="720" w:hanging="360"/>
        <w:rPr>
          <w:sz w:val="22"/>
        </w:rPr>
      </w:pPr>
    </w:p>
    <w:p w14:paraId="5E7B668E" w14:textId="77777777" w:rsidR="00B860E4" w:rsidRPr="00A45CE8" w:rsidRDefault="00B860E4" w:rsidP="00B860E4">
      <w:pPr>
        <w:keepNext/>
        <w:jc w:val="center"/>
        <w:rPr>
          <w:rFonts w:cs="Times New Roman"/>
        </w:rPr>
      </w:pPr>
      <w:r w:rsidRPr="00A45CE8">
        <w:rPr>
          <w:rFonts w:cs="Times New Roman"/>
          <w:noProof/>
          <w:lang w:eastAsia="pt-PT"/>
        </w:rPr>
        <w:drawing>
          <wp:inline distT="0" distB="0" distL="0" distR="0" wp14:anchorId="515641D9" wp14:editId="75290602">
            <wp:extent cx="3987666" cy="2227384"/>
            <wp:effectExtent l="0" t="0" r="0" b="190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89401" cy="2228353"/>
                    </a:xfrm>
                    <a:prstGeom prst="rect">
                      <a:avLst/>
                    </a:prstGeom>
                  </pic:spPr>
                </pic:pic>
              </a:graphicData>
            </a:graphic>
          </wp:inline>
        </w:drawing>
      </w:r>
    </w:p>
    <w:p w14:paraId="3F1A4155" w14:textId="77777777" w:rsidR="00B860E4" w:rsidRPr="00EF4A9D" w:rsidRDefault="00B860E4" w:rsidP="00B860E4">
      <w:pPr>
        <w:pStyle w:val="Legenda"/>
        <w:jc w:val="center"/>
        <w:rPr>
          <w:rFonts w:cs="Times New Roman"/>
          <w:szCs w:val="20"/>
        </w:rPr>
      </w:pPr>
      <w:bookmarkStart w:id="123" w:name="_Toc125960983"/>
      <w:bookmarkStart w:id="124" w:name="_Toc128716709"/>
      <w:bookmarkStart w:id="125" w:name="_Toc128735689"/>
      <w:bookmarkStart w:id="126" w:name="_Toc137374816"/>
      <w:bookmarkStart w:id="127" w:name="_Toc139556198"/>
      <w:bookmarkStart w:id="128" w:name="_Toc140506159"/>
      <w:bookmarkStart w:id="129" w:name="_Toc148917913"/>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20</w:t>
      </w:r>
      <w:r w:rsidRPr="00EF4A9D">
        <w:rPr>
          <w:rFonts w:cs="Times New Roman"/>
          <w:szCs w:val="20"/>
        </w:rPr>
        <w:fldChar w:fldCharType="end"/>
      </w:r>
      <w:r w:rsidRPr="00EF4A9D">
        <w:rPr>
          <w:rFonts w:cs="Times New Roman"/>
          <w:szCs w:val="20"/>
        </w:rPr>
        <w:t>. Trabalhadores com equipamentos de proteção respiratória</w:t>
      </w:r>
      <w:bookmarkEnd w:id="123"/>
      <w:bookmarkEnd w:id="124"/>
      <w:bookmarkEnd w:id="125"/>
      <w:bookmarkEnd w:id="126"/>
      <w:bookmarkEnd w:id="127"/>
      <w:bookmarkEnd w:id="128"/>
      <w:bookmarkEnd w:id="129"/>
    </w:p>
    <w:p w14:paraId="6D493B5C" w14:textId="77777777" w:rsidR="00B860E4" w:rsidRPr="00A45CE8" w:rsidRDefault="00B860E4" w:rsidP="00B860E4">
      <w:pPr>
        <w:pStyle w:val="Corpodetexto"/>
        <w:spacing w:after="0" w:line="360" w:lineRule="auto"/>
        <w:jc w:val="center"/>
        <w:rPr>
          <w:sz w:val="22"/>
          <w:szCs w:val="22"/>
        </w:rPr>
      </w:pPr>
    </w:p>
    <w:p w14:paraId="2D771E53" w14:textId="77777777" w:rsidR="00B860E4" w:rsidRPr="00A45CE8" w:rsidRDefault="00B860E4" w:rsidP="00B860E4">
      <w:pPr>
        <w:jc w:val="center"/>
        <w:rPr>
          <w:rFonts w:cs="Times New Roman"/>
        </w:rPr>
      </w:pPr>
      <w:r w:rsidRPr="00A45CE8">
        <w:rPr>
          <w:rFonts w:cs="Times New Roman"/>
          <w:noProof/>
          <w:lang w:eastAsia="pt-PT"/>
        </w:rPr>
        <w:drawing>
          <wp:inline distT="0" distB="0" distL="0" distR="0" wp14:anchorId="41D8754F" wp14:editId="281937D6">
            <wp:extent cx="5311140" cy="3054985"/>
            <wp:effectExtent l="0" t="0" r="0" b="0"/>
            <wp:docPr id="8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pic:cNvPicPr>
                  </pic:nvPicPr>
                  <pic:blipFill rotWithShape="1">
                    <a:blip r:embed="rId31"/>
                    <a:srcRect r="5385"/>
                    <a:stretch/>
                  </pic:blipFill>
                  <pic:spPr bwMode="auto">
                    <a:xfrm>
                      <a:off x="0" y="0"/>
                      <a:ext cx="5311140" cy="3054985"/>
                    </a:xfrm>
                    <a:prstGeom prst="rect">
                      <a:avLst/>
                    </a:prstGeom>
                    <a:ln>
                      <a:noFill/>
                    </a:ln>
                    <a:extLst>
                      <a:ext uri="{53640926-AAD7-44D8-BBD7-CCE9431645EC}">
                        <a14:shadowObscured xmlns:a14="http://schemas.microsoft.com/office/drawing/2010/main"/>
                      </a:ext>
                    </a:extLst>
                  </pic:spPr>
                </pic:pic>
              </a:graphicData>
            </a:graphic>
          </wp:inline>
        </w:drawing>
      </w:r>
    </w:p>
    <w:p w14:paraId="4DD33131" w14:textId="77777777" w:rsidR="00B860E4" w:rsidRPr="00EF4A9D" w:rsidRDefault="00B860E4" w:rsidP="00B860E4">
      <w:pPr>
        <w:pStyle w:val="Legenda"/>
        <w:jc w:val="center"/>
        <w:rPr>
          <w:rFonts w:cs="Times New Roman"/>
          <w:szCs w:val="20"/>
        </w:rPr>
      </w:pPr>
      <w:bookmarkStart w:id="130" w:name="_Toc125960984"/>
      <w:bookmarkStart w:id="131" w:name="_Toc128716710"/>
      <w:bookmarkStart w:id="132" w:name="_Toc128735690"/>
      <w:bookmarkStart w:id="133" w:name="_Toc137374817"/>
      <w:bookmarkStart w:id="134" w:name="_Toc139556199"/>
      <w:bookmarkStart w:id="135" w:name="_Toc140506160"/>
      <w:bookmarkStart w:id="136" w:name="_Toc148917914"/>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21</w:t>
      </w:r>
      <w:r w:rsidRPr="00EF4A9D">
        <w:rPr>
          <w:rFonts w:cs="Times New Roman"/>
          <w:szCs w:val="20"/>
        </w:rPr>
        <w:fldChar w:fldCharType="end"/>
      </w:r>
      <w:r w:rsidRPr="00EF4A9D">
        <w:rPr>
          <w:rFonts w:cs="Times New Roman"/>
          <w:szCs w:val="20"/>
        </w:rPr>
        <w:t>. Boa prática e má prática com respeito ao uso de equipamentos de proteção</w:t>
      </w:r>
      <w:bookmarkEnd w:id="130"/>
      <w:bookmarkEnd w:id="131"/>
      <w:bookmarkEnd w:id="132"/>
      <w:bookmarkEnd w:id="133"/>
      <w:bookmarkEnd w:id="134"/>
      <w:bookmarkEnd w:id="135"/>
      <w:bookmarkEnd w:id="136"/>
    </w:p>
    <w:p w14:paraId="3A12F2E0" w14:textId="77777777" w:rsidR="00B860E4" w:rsidRPr="00A45CE8" w:rsidRDefault="00B860E4" w:rsidP="00B860E4">
      <w:pPr>
        <w:pStyle w:val="Normal2"/>
        <w:numPr>
          <w:ilvl w:val="0"/>
          <w:numId w:val="0"/>
        </w:numPr>
        <w:spacing w:before="0" w:after="0"/>
        <w:ind w:left="284"/>
      </w:pPr>
    </w:p>
    <w:p w14:paraId="03FC5F8F" w14:textId="77777777" w:rsidR="00B860E4" w:rsidRPr="00A45CE8" w:rsidRDefault="00B860E4" w:rsidP="00B860E4">
      <w:pPr>
        <w:pStyle w:val="Guia"/>
      </w:pPr>
      <w:bookmarkStart w:id="137" w:name="_Toc125973006"/>
      <w:r w:rsidRPr="00A45CE8">
        <w:t>Isolar a zona de trabalho (Procedimentos práticos)</w:t>
      </w:r>
      <w:bookmarkEnd w:id="137"/>
    </w:p>
    <w:p w14:paraId="03EA9ECF" w14:textId="77777777" w:rsidR="00B860E4" w:rsidRPr="00A45CE8" w:rsidRDefault="00B860E4" w:rsidP="00B860E4">
      <w:pPr>
        <w:pStyle w:val="Trabalhadoreseoutros"/>
        <w:rPr>
          <w:sz w:val="22"/>
        </w:rPr>
      </w:pPr>
      <w:r w:rsidRPr="00A45CE8">
        <w:rPr>
          <w:sz w:val="22"/>
        </w:rPr>
        <w:t>evite partir materiais que contenham amianto;</w:t>
      </w:r>
    </w:p>
    <w:p w14:paraId="5ADB24F8" w14:textId="77777777" w:rsidR="00B860E4" w:rsidRPr="00A45CE8" w:rsidRDefault="00B860E4" w:rsidP="00B860E4">
      <w:pPr>
        <w:pStyle w:val="Trabalhadoreseoutros"/>
        <w:rPr>
          <w:sz w:val="22"/>
        </w:rPr>
      </w:pPr>
      <w:r w:rsidRPr="00A45CE8">
        <w:rPr>
          <w:sz w:val="22"/>
        </w:rPr>
        <w:t>evite trabalhar directamente sob materiais suspensos que contenham amianto;</w:t>
      </w:r>
    </w:p>
    <w:p w14:paraId="242619A8" w14:textId="77777777" w:rsidR="00B860E4" w:rsidRPr="00A45CE8" w:rsidRDefault="00B860E4" w:rsidP="00B860E4">
      <w:pPr>
        <w:pStyle w:val="Guia"/>
      </w:pPr>
      <w:bookmarkStart w:id="138" w:name="_Toc125973007"/>
      <w:r w:rsidRPr="00A45CE8">
        <w:t>Remover os materiais contendo amianto (Procedimentos práticos)</w:t>
      </w:r>
      <w:bookmarkEnd w:id="138"/>
    </w:p>
    <w:p w14:paraId="64B31A85" w14:textId="77777777" w:rsidR="00B860E4" w:rsidRPr="00A45CE8" w:rsidRDefault="00B860E4" w:rsidP="00B860E4">
      <w:pPr>
        <w:pStyle w:val="Trabalhadoreseoutros"/>
        <w:rPr>
          <w:sz w:val="22"/>
        </w:rPr>
      </w:pPr>
      <w:r w:rsidRPr="00A45CE8">
        <w:rPr>
          <w:sz w:val="22"/>
        </w:rPr>
        <w:t>Remova parafusos ou pregos cuidadosamente, suprimindo a libertação de poeiras mediante a utilização de:</w:t>
      </w:r>
    </w:p>
    <w:p w14:paraId="460D4E03" w14:textId="77777777" w:rsidR="00B860E4" w:rsidRPr="00A45CE8" w:rsidRDefault="00B860E4" w:rsidP="00B860E4">
      <w:pPr>
        <w:pStyle w:val="Trabalhadoreseoutros"/>
        <w:numPr>
          <w:ilvl w:val="1"/>
          <w:numId w:val="96"/>
        </w:numPr>
        <w:rPr>
          <w:sz w:val="22"/>
        </w:rPr>
      </w:pPr>
      <w:r w:rsidRPr="00A45CE8">
        <w:rPr>
          <w:sz w:val="22"/>
        </w:rPr>
        <w:t>pasta grossa (pasta de papel de parede) para revestir o parafuso ou o prego antes da remoção ou</w:t>
      </w:r>
    </w:p>
    <w:p w14:paraId="07769FEF" w14:textId="77777777" w:rsidR="00B860E4" w:rsidRPr="00A45CE8" w:rsidRDefault="00B860E4" w:rsidP="00B860E4">
      <w:pPr>
        <w:pStyle w:val="Trabalhadoreseoutros"/>
        <w:numPr>
          <w:ilvl w:val="1"/>
          <w:numId w:val="96"/>
        </w:numPr>
        <w:rPr>
          <w:sz w:val="22"/>
        </w:rPr>
      </w:pPr>
      <w:r w:rsidRPr="00A45CE8">
        <w:rPr>
          <w:sz w:val="22"/>
        </w:rPr>
        <w:t>um dispositivo de ventilação por aspiração local sobre o parafuso, ligado a um aspirador recomendado para o amianto (aspirador de tipo H);</w:t>
      </w:r>
    </w:p>
    <w:p w14:paraId="6CE25B4E" w14:textId="77777777" w:rsidR="00B860E4" w:rsidRPr="00A45CE8" w:rsidRDefault="00B860E4" w:rsidP="00B860E4">
      <w:pPr>
        <w:pStyle w:val="Trabalhadoreseoutros"/>
        <w:rPr>
          <w:sz w:val="22"/>
        </w:rPr>
      </w:pPr>
      <w:r w:rsidRPr="00A45CE8">
        <w:rPr>
          <w:sz w:val="22"/>
        </w:rPr>
        <w:t>em seguida, trate os parafusos ou pregos removidos como contaminados por poeiras de amianto.</w:t>
      </w:r>
    </w:p>
    <w:p w14:paraId="42D5A41D" w14:textId="77777777" w:rsidR="00B860E4" w:rsidRPr="00A45CE8" w:rsidRDefault="00B860E4" w:rsidP="00B860E4">
      <w:pPr>
        <w:pStyle w:val="Trabalhadoreseoutros"/>
        <w:rPr>
          <w:sz w:val="22"/>
        </w:rPr>
      </w:pPr>
      <w:r w:rsidRPr="00A45CE8">
        <w:rPr>
          <w:sz w:val="22"/>
        </w:rPr>
        <w:t>Remova as chapas ou painéis com amianto intactos, evitando parti-los ou danificá-los.</w:t>
      </w:r>
    </w:p>
    <w:p w14:paraId="1905D237" w14:textId="77777777" w:rsidR="00B860E4" w:rsidRPr="00A45CE8" w:rsidRDefault="00B860E4" w:rsidP="00B860E4">
      <w:pPr>
        <w:rPr>
          <w:rFonts w:cs="Times New Roman"/>
        </w:rPr>
      </w:pPr>
    </w:p>
    <w:p w14:paraId="0F5E4E1E" w14:textId="77777777" w:rsidR="00B860E4" w:rsidRPr="00A45CE8" w:rsidRDefault="00B860E4" w:rsidP="00B860E4">
      <w:pPr>
        <w:keepNext/>
        <w:jc w:val="center"/>
        <w:rPr>
          <w:rFonts w:cs="Times New Roman"/>
        </w:rPr>
      </w:pPr>
      <w:r w:rsidRPr="00A45CE8">
        <w:rPr>
          <w:rFonts w:cs="Times New Roman"/>
          <w:noProof/>
          <w:lang w:eastAsia="pt-PT"/>
        </w:rPr>
        <w:drawing>
          <wp:inline distT="0" distB="0" distL="0" distR="0" wp14:anchorId="6A7FC1F0" wp14:editId="4240130B">
            <wp:extent cx="4767580" cy="2813088"/>
            <wp:effectExtent l="0" t="0" r="0" b="6350"/>
            <wp:docPr id="8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pic:cNvPicPr>
                      <a:picLocks noChangeAspect="1"/>
                    </pic:cNvPicPr>
                  </pic:nvPicPr>
                  <pic:blipFill>
                    <a:blip r:embed="rId32"/>
                    <a:stretch>
                      <a:fillRect/>
                    </a:stretch>
                  </pic:blipFill>
                  <pic:spPr>
                    <a:xfrm>
                      <a:off x="0" y="0"/>
                      <a:ext cx="4770558" cy="2814845"/>
                    </a:xfrm>
                    <a:prstGeom prst="rect">
                      <a:avLst/>
                    </a:prstGeom>
                  </pic:spPr>
                </pic:pic>
              </a:graphicData>
            </a:graphic>
          </wp:inline>
        </w:drawing>
      </w:r>
    </w:p>
    <w:p w14:paraId="2FE788FA" w14:textId="77777777" w:rsidR="00B860E4" w:rsidRPr="00EF4A9D" w:rsidRDefault="00B860E4" w:rsidP="00B860E4">
      <w:pPr>
        <w:pStyle w:val="Legenda"/>
        <w:jc w:val="center"/>
        <w:rPr>
          <w:rFonts w:cs="Times New Roman"/>
          <w:szCs w:val="20"/>
        </w:rPr>
      </w:pPr>
      <w:bookmarkStart w:id="139" w:name="_Toc125960985"/>
      <w:bookmarkStart w:id="140" w:name="_Toc128716711"/>
      <w:bookmarkStart w:id="141" w:name="_Toc128735691"/>
      <w:bookmarkStart w:id="142" w:name="_Toc137374818"/>
      <w:bookmarkStart w:id="143" w:name="_Toc139556200"/>
      <w:bookmarkStart w:id="144" w:name="_Toc140506161"/>
      <w:bookmarkStart w:id="145" w:name="_Toc148917915"/>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22</w:t>
      </w:r>
      <w:r w:rsidRPr="00EF4A9D">
        <w:rPr>
          <w:rFonts w:cs="Times New Roman"/>
          <w:szCs w:val="20"/>
        </w:rPr>
        <w:fldChar w:fldCharType="end"/>
      </w:r>
      <w:r w:rsidRPr="00EF4A9D">
        <w:rPr>
          <w:rFonts w:cs="Times New Roman"/>
          <w:szCs w:val="20"/>
        </w:rPr>
        <w:t>. Boa prática e má prática para a remoção dos materiais contendo amianto</w:t>
      </w:r>
      <w:bookmarkEnd w:id="139"/>
      <w:bookmarkEnd w:id="140"/>
      <w:bookmarkEnd w:id="141"/>
      <w:bookmarkEnd w:id="142"/>
      <w:bookmarkEnd w:id="143"/>
      <w:bookmarkEnd w:id="144"/>
      <w:bookmarkEnd w:id="145"/>
    </w:p>
    <w:p w14:paraId="607E9B83" w14:textId="77777777" w:rsidR="00B860E4" w:rsidRPr="00A45CE8" w:rsidRDefault="00B860E4" w:rsidP="00B860E4">
      <w:pPr>
        <w:rPr>
          <w:rFonts w:cs="Times New Roman"/>
        </w:rPr>
      </w:pPr>
    </w:p>
    <w:p w14:paraId="7420CF5F" w14:textId="77777777" w:rsidR="00B860E4" w:rsidRPr="00A45CE8" w:rsidRDefault="00B860E4" w:rsidP="00B860E4">
      <w:pPr>
        <w:pStyle w:val="Guia"/>
      </w:pPr>
      <w:bookmarkStart w:id="146" w:name="_Toc125973008"/>
      <w:r w:rsidRPr="00A45CE8">
        <w:t>Condicionar os resíduos (Procedimentos práticos)</w:t>
      </w:r>
      <w:bookmarkEnd w:id="146"/>
    </w:p>
    <w:p w14:paraId="29C06719" w14:textId="77777777" w:rsidR="00B860E4" w:rsidRPr="00A45CE8" w:rsidRDefault="00B860E4" w:rsidP="00B860E4">
      <w:pPr>
        <w:pStyle w:val="Trabalhadoreseoutros"/>
        <w:rPr>
          <w:sz w:val="22"/>
        </w:rPr>
      </w:pPr>
      <w:r w:rsidRPr="00A45CE8">
        <w:rPr>
          <w:sz w:val="22"/>
        </w:rPr>
        <w:t>Coloque os materiais que contenham amianto imediata e cuidadosamente em sacos de plástico rotulados (ou seja, não deixe acumular resíduos por acondicionar).</w:t>
      </w:r>
    </w:p>
    <w:p w14:paraId="55400006" w14:textId="77777777" w:rsidR="00B860E4" w:rsidRPr="00A45CE8" w:rsidRDefault="00B860E4" w:rsidP="00B860E4">
      <w:pPr>
        <w:pStyle w:val="Trabalhadoreseoutros"/>
        <w:rPr>
          <w:sz w:val="22"/>
        </w:rPr>
      </w:pPr>
      <w:r w:rsidRPr="00A45CE8">
        <w:rPr>
          <w:sz w:val="22"/>
        </w:rPr>
        <w:t>Não encha os sacos completamente de forma a poder fechá-los com facilidade e bem.</w:t>
      </w:r>
    </w:p>
    <w:p w14:paraId="134DCD22" w14:textId="77777777" w:rsidR="00B860E4" w:rsidRPr="00A45CE8" w:rsidRDefault="00B860E4" w:rsidP="00B860E4">
      <w:pPr>
        <w:pStyle w:val="Trabalhadoreseoutros"/>
        <w:rPr>
          <w:sz w:val="22"/>
        </w:rPr>
      </w:pPr>
      <w:r w:rsidRPr="00A45CE8">
        <w:rPr>
          <w:sz w:val="22"/>
        </w:rPr>
        <w:t>Ao fechar sacos, evite propelir ar para fora do saco porque esse ar pode transportar poeiras e amianto, antes feche-os com cuidado e coloque o saco fechado e rotulado num outro saco de plástico resistente e transparente.</w:t>
      </w:r>
    </w:p>
    <w:p w14:paraId="2AC35ADC" w14:textId="77777777" w:rsidR="00B860E4" w:rsidRPr="00A45CE8" w:rsidRDefault="00B860E4" w:rsidP="00B860E4">
      <w:pPr>
        <w:pStyle w:val="Trabalhadoreseoutros"/>
        <w:rPr>
          <w:sz w:val="22"/>
        </w:rPr>
      </w:pPr>
      <w:r w:rsidRPr="00A45CE8">
        <w:rPr>
          <w:sz w:val="22"/>
        </w:rPr>
        <w:t>Para blocos maiores que não caibam em sacos (p. ex., painéis isolantes de amianto inteiros), conserve-os intactos e envolva-os inteiros em duas camadas de polietileno com um rótulo de amianto claramente visível (p. ex., fixado firmemente por dentro da camada exterior de plástico transparente).</w:t>
      </w:r>
    </w:p>
    <w:p w14:paraId="238164AB" w14:textId="77777777" w:rsidR="00B860E4" w:rsidRPr="00A45CE8" w:rsidRDefault="00B860E4" w:rsidP="00B860E4">
      <w:pPr>
        <w:pStyle w:val="Trabalhadoreseoutros"/>
        <w:rPr>
          <w:sz w:val="22"/>
        </w:rPr>
      </w:pPr>
      <w:r w:rsidRPr="00A45CE8">
        <w:rPr>
          <w:sz w:val="22"/>
        </w:rPr>
        <w:t>Minimize qualquer risco de propagação da contaminação, adoptando um itinerário pré-estabelecido e agindo com cautela para evitar que os sacos se rompam acidentalmente no trajecto entre o local de trabalho e uma instalação segura de armazenagem de resíduos.</w:t>
      </w:r>
    </w:p>
    <w:p w14:paraId="35FFB72F" w14:textId="77777777" w:rsidR="00B860E4" w:rsidRPr="00A45CE8" w:rsidRDefault="00B860E4" w:rsidP="00B860E4">
      <w:pPr>
        <w:pStyle w:val="Trabalhadoreseoutros"/>
        <w:rPr>
          <w:sz w:val="22"/>
        </w:rPr>
      </w:pPr>
      <w:r w:rsidRPr="00A45CE8">
        <w:rPr>
          <w:sz w:val="22"/>
        </w:rPr>
        <w:t>Ponha os resíduos dos materiais com amianto ensacados ou acondicionados num local de armazenagem segura (p. ex., contentor com fecho de segurança) até à sua remoção do estaleiro.</w:t>
      </w:r>
    </w:p>
    <w:p w14:paraId="2E234F5B" w14:textId="77777777" w:rsidR="00B860E4" w:rsidRPr="00A45CE8" w:rsidRDefault="00B860E4" w:rsidP="00B860E4">
      <w:pPr>
        <w:keepNext/>
        <w:jc w:val="center"/>
        <w:rPr>
          <w:rFonts w:cs="Times New Roman"/>
        </w:rPr>
      </w:pPr>
      <w:r w:rsidRPr="00A45CE8">
        <w:rPr>
          <w:rFonts w:cs="Times New Roman"/>
          <w:noProof/>
          <w:lang w:eastAsia="pt-PT"/>
        </w:rPr>
        <w:drawing>
          <wp:inline distT="0" distB="0" distL="0" distR="0" wp14:anchorId="2F275454" wp14:editId="12DAF15C">
            <wp:extent cx="5072380" cy="2434628"/>
            <wp:effectExtent l="0" t="0" r="0" b="0"/>
            <wp:docPr id="8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pic:cNvPicPr>
                  </pic:nvPicPr>
                  <pic:blipFill>
                    <a:blip r:embed="rId33"/>
                    <a:stretch>
                      <a:fillRect/>
                    </a:stretch>
                  </pic:blipFill>
                  <pic:spPr>
                    <a:xfrm>
                      <a:off x="0" y="0"/>
                      <a:ext cx="5080689" cy="2438616"/>
                    </a:xfrm>
                    <a:prstGeom prst="rect">
                      <a:avLst/>
                    </a:prstGeom>
                  </pic:spPr>
                </pic:pic>
              </a:graphicData>
            </a:graphic>
          </wp:inline>
        </w:drawing>
      </w:r>
    </w:p>
    <w:p w14:paraId="1BA82243" w14:textId="77777777" w:rsidR="00B860E4" w:rsidRPr="00EF4A9D" w:rsidRDefault="00B860E4" w:rsidP="00B860E4">
      <w:pPr>
        <w:pStyle w:val="Legenda"/>
        <w:jc w:val="center"/>
        <w:rPr>
          <w:rFonts w:cs="Times New Roman"/>
          <w:szCs w:val="20"/>
        </w:rPr>
      </w:pPr>
      <w:bookmarkStart w:id="147" w:name="_Toc125960986"/>
      <w:bookmarkStart w:id="148" w:name="_Toc128716712"/>
      <w:bookmarkStart w:id="149" w:name="_Toc128735692"/>
      <w:bookmarkStart w:id="150" w:name="_Toc137374819"/>
      <w:bookmarkStart w:id="151" w:name="_Toc139556201"/>
      <w:bookmarkStart w:id="152" w:name="_Toc140506162"/>
      <w:bookmarkStart w:id="153" w:name="_Toc148917916"/>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23</w:t>
      </w:r>
      <w:r w:rsidRPr="00EF4A9D">
        <w:rPr>
          <w:rFonts w:cs="Times New Roman"/>
          <w:szCs w:val="20"/>
        </w:rPr>
        <w:fldChar w:fldCharType="end"/>
      </w:r>
      <w:r w:rsidRPr="00EF4A9D">
        <w:rPr>
          <w:rFonts w:cs="Times New Roman"/>
          <w:szCs w:val="20"/>
        </w:rPr>
        <w:t>. Boa prática e má prática para eliminar os resíduos</w:t>
      </w:r>
      <w:bookmarkEnd w:id="147"/>
      <w:bookmarkEnd w:id="148"/>
      <w:bookmarkEnd w:id="149"/>
      <w:bookmarkEnd w:id="150"/>
      <w:bookmarkEnd w:id="151"/>
      <w:bookmarkEnd w:id="152"/>
      <w:bookmarkEnd w:id="153"/>
    </w:p>
    <w:p w14:paraId="1C3733C4" w14:textId="77777777" w:rsidR="00B860E4" w:rsidRPr="00A45CE8" w:rsidRDefault="00B860E4" w:rsidP="00B860E4">
      <w:pPr>
        <w:pStyle w:val="Guia"/>
      </w:pPr>
      <w:bookmarkStart w:id="154" w:name="_Toc125973009"/>
      <w:r w:rsidRPr="00A45CE8">
        <w:t>Limpar a área (Procedimentos práticos)</w:t>
      </w:r>
      <w:bookmarkEnd w:id="154"/>
    </w:p>
    <w:p w14:paraId="0CC9AE5D" w14:textId="77777777" w:rsidR="00B860E4" w:rsidRPr="00A45CE8" w:rsidRDefault="00B860E4" w:rsidP="00B860E4">
      <w:pPr>
        <w:pStyle w:val="Trabalhadoreseoutros"/>
        <w:rPr>
          <w:sz w:val="22"/>
        </w:rPr>
      </w:pPr>
      <w:r w:rsidRPr="00A45CE8">
        <w:rPr>
          <w:sz w:val="22"/>
        </w:rPr>
        <w:t>Lave-se cuidadosamente sempre que sair da zona de trabalho.</w:t>
      </w:r>
    </w:p>
    <w:p w14:paraId="3032D631" w14:textId="77777777" w:rsidR="00B860E4" w:rsidRPr="00A45CE8" w:rsidRDefault="00B860E4" w:rsidP="00B860E4">
      <w:pPr>
        <w:pStyle w:val="Trabalhadoreseoutros"/>
        <w:rPr>
          <w:sz w:val="22"/>
        </w:rPr>
      </w:pPr>
      <w:r w:rsidRPr="00A45CE8">
        <w:rPr>
          <w:sz w:val="22"/>
        </w:rPr>
        <w:t>Terminados os trabalhos, certifique-se de que a zona de trabalho fica limpa (utilizando o aspirador de tipo H e/ou toalhas de papel húmidas para a limpeza). Elimine as toalhas de papel usadas como resíduos contaminados pelo amianto.</w:t>
      </w:r>
    </w:p>
    <w:p w14:paraId="294FD651" w14:textId="77777777" w:rsidR="00B860E4" w:rsidRPr="00A45CE8" w:rsidRDefault="00B860E4" w:rsidP="00B860E4">
      <w:pPr>
        <w:pStyle w:val="Guia"/>
      </w:pPr>
      <w:bookmarkStart w:id="155" w:name="_Toc125973010"/>
      <w:r w:rsidRPr="00A45CE8">
        <w:t>Descontaminação dos trabalhadores (Procedimentos práticos)</w:t>
      </w:r>
      <w:bookmarkEnd w:id="155"/>
    </w:p>
    <w:p w14:paraId="76DDA3F6" w14:textId="77777777" w:rsidR="00B860E4" w:rsidRPr="00A45CE8" w:rsidRDefault="00B860E4" w:rsidP="00B860E4">
      <w:pPr>
        <w:pStyle w:val="Trabalhadoreseoutros"/>
        <w:rPr>
          <w:sz w:val="22"/>
        </w:rPr>
      </w:pPr>
      <w:r w:rsidRPr="00A45CE8">
        <w:rPr>
          <w:sz w:val="22"/>
        </w:rPr>
        <w:t>Finalmente, siga os procedimentos de higiene relativos à remoção do equipamento de protecção individual e de protecção respiratória, para se certificar de que não se expõe ou de não expõe outras pessoas ao amianto que poderá estar no seu fato-macaco. Utilize fatos-macaco descartáveis que devem ser eliminados como resíduos contaminados pelo amianto ou fatos-macaco que possam ser lavados debaixo do chuveiro antes de os tirar. Deve ser utilizado um aspirador de tipo H para aspirar toda a poeira dos fatos-macaco. Os colegas podem limpar os fatos-macaco uns dos outros para facilitar a aspiração das costas dos fatos-macaco. Conserve o equipamento de protecção respiratória até ao fim.</w:t>
      </w:r>
    </w:p>
    <w:p w14:paraId="2FE7F999" w14:textId="77777777" w:rsidR="00B860E4" w:rsidRPr="00A45CE8" w:rsidRDefault="00B860E4" w:rsidP="00B860E4">
      <w:pPr>
        <w:pStyle w:val="Trabalhadoreseoutros"/>
        <w:rPr>
          <w:sz w:val="22"/>
        </w:rPr>
      </w:pPr>
      <w:r w:rsidRPr="00A45CE8">
        <w:rPr>
          <w:sz w:val="22"/>
        </w:rPr>
        <w:t>lave as botas;</w:t>
      </w:r>
    </w:p>
    <w:p w14:paraId="715F2557" w14:textId="77777777" w:rsidR="00B860E4" w:rsidRPr="00A45CE8" w:rsidRDefault="00B860E4" w:rsidP="00B860E4">
      <w:pPr>
        <w:pStyle w:val="Trabalhadoreseoutros"/>
        <w:rPr>
          <w:sz w:val="22"/>
        </w:rPr>
      </w:pPr>
      <w:r w:rsidRPr="00A45CE8">
        <w:rPr>
          <w:sz w:val="22"/>
        </w:rPr>
        <w:t>retire os fatos-macaco, pondo do avesso os fatos-macaco descartáveis para reter quaisquer poeiras restantes;</w:t>
      </w:r>
    </w:p>
    <w:p w14:paraId="6A2874BD" w14:textId="77777777" w:rsidR="00B860E4" w:rsidRPr="00A45CE8" w:rsidRDefault="00B860E4" w:rsidP="00B860E4">
      <w:pPr>
        <w:pStyle w:val="Trabalhadoreseoutros"/>
        <w:rPr>
          <w:sz w:val="22"/>
        </w:rPr>
      </w:pPr>
      <w:r w:rsidRPr="00A45CE8">
        <w:rPr>
          <w:sz w:val="22"/>
        </w:rPr>
        <w:t>limpe (com uma toalha húmida) o exterior do seu respirador;</w:t>
      </w:r>
    </w:p>
    <w:p w14:paraId="2D13537F" w14:textId="77777777" w:rsidR="00B860E4" w:rsidRPr="00A45CE8" w:rsidRDefault="00B860E4" w:rsidP="00B860E4">
      <w:pPr>
        <w:pStyle w:val="Trabalhadoreseoutros"/>
        <w:rPr>
          <w:sz w:val="22"/>
        </w:rPr>
      </w:pPr>
      <w:r w:rsidRPr="00A45CE8">
        <w:rPr>
          <w:sz w:val="22"/>
        </w:rPr>
        <w:t>enxague e lave o equipamento de protecção respiratória (no chuveiro, se possível), podendo então retirá-lo;</w:t>
      </w:r>
    </w:p>
    <w:p w14:paraId="59770AFF" w14:textId="77777777" w:rsidR="00B860E4" w:rsidRPr="00A45CE8" w:rsidRDefault="00B860E4" w:rsidP="00B860E4">
      <w:pPr>
        <w:pStyle w:val="Trabalhadoreseoutros"/>
        <w:rPr>
          <w:sz w:val="22"/>
        </w:rPr>
      </w:pPr>
      <w:r w:rsidRPr="00A45CE8">
        <w:rPr>
          <w:sz w:val="22"/>
        </w:rPr>
        <w:t>NÃO leve a roupa de trabalho para casa – os fatos-macaco devem ser descartáveis e, se assim não for, devem ser lavados numa lavandaria especializada enquanto produtos contaminados pelo amianto</w:t>
      </w:r>
    </w:p>
    <w:p w14:paraId="46EDCD00" w14:textId="77777777" w:rsidR="00B860E4" w:rsidRPr="00A45CE8" w:rsidRDefault="00B860E4" w:rsidP="00B860E4">
      <w:pPr>
        <w:rPr>
          <w:rFonts w:cs="Times New Roman"/>
        </w:rPr>
      </w:pPr>
    </w:p>
    <w:p w14:paraId="2BDE5636" w14:textId="77777777" w:rsidR="00B860E4" w:rsidRPr="00A45CE8" w:rsidRDefault="00B860E4" w:rsidP="00B860E4">
      <w:pPr>
        <w:rPr>
          <w:rFonts w:cs="Times New Roman"/>
        </w:rPr>
      </w:pPr>
    </w:p>
    <w:p w14:paraId="0B9E2DF6" w14:textId="77777777" w:rsidR="00B860E4" w:rsidRPr="00A45CE8" w:rsidRDefault="00B860E4" w:rsidP="00B860E4">
      <w:pPr>
        <w:pStyle w:val="Fiscalizao"/>
        <w:numPr>
          <w:ilvl w:val="0"/>
          <w:numId w:val="0"/>
        </w:numPr>
        <w:ind w:left="720" w:hanging="360"/>
        <w:rPr>
          <w:sz w:val="22"/>
        </w:rPr>
      </w:pPr>
      <w:r w:rsidRPr="00A45CE8">
        <w:rPr>
          <w:sz w:val="22"/>
        </w:rPr>
        <w:t>Para a fiscalização</w:t>
      </w:r>
    </w:p>
    <w:p w14:paraId="4E55EFC3" w14:textId="77777777" w:rsidR="00B860E4" w:rsidRPr="00A45CE8" w:rsidRDefault="00B860E4" w:rsidP="00B860E4">
      <w:pPr>
        <w:pStyle w:val="Fiscalizao"/>
        <w:numPr>
          <w:ilvl w:val="0"/>
          <w:numId w:val="0"/>
        </w:numPr>
        <w:ind w:left="720" w:hanging="360"/>
        <w:rPr>
          <w:sz w:val="22"/>
        </w:rPr>
      </w:pPr>
      <w:r w:rsidRPr="00A45CE8">
        <w:rPr>
          <w:sz w:val="22"/>
        </w:rPr>
        <w:t>Se é fiscal do trabalho, faça o seguinte:</w:t>
      </w:r>
    </w:p>
    <w:p w14:paraId="51DBEAEC" w14:textId="77777777" w:rsidR="00B860E4" w:rsidRPr="00A45CE8" w:rsidRDefault="00B860E4" w:rsidP="00B860E4">
      <w:pPr>
        <w:pStyle w:val="Fiscalizao"/>
        <w:rPr>
          <w:sz w:val="22"/>
        </w:rPr>
      </w:pPr>
      <w:r w:rsidRPr="00A45CE8">
        <w:rPr>
          <w:sz w:val="22"/>
        </w:rPr>
        <w:t>adopte um sistema para inspeccionar/visitar diversos estaleiros susceptíveis de empreender trabalhos desta natureza sem se fazer anunciar;</w:t>
      </w:r>
    </w:p>
    <w:p w14:paraId="7CD04CD4" w14:textId="77777777" w:rsidR="00B860E4" w:rsidRPr="00A45CE8" w:rsidRDefault="00B860E4" w:rsidP="00B860E4">
      <w:pPr>
        <w:pStyle w:val="Fiscalizao"/>
        <w:rPr>
          <w:sz w:val="22"/>
        </w:rPr>
      </w:pPr>
      <w:r w:rsidRPr="00A45CE8">
        <w:rPr>
          <w:sz w:val="22"/>
        </w:rPr>
        <w:t>verifique se existem instruções escritas, se são claras e abrangem as recomendações feitas no presente guia;</w:t>
      </w:r>
    </w:p>
    <w:p w14:paraId="5E204CD6" w14:textId="77777777" w:rsidR="00B860E4" w:rsidRPr="00A45CE8" w:rsidRDefault="00B860E4" w:rsidP="00B860E4">
      <w:pPr>
        <w:pStyle w:val="Fiscalizao"/>
        <w:rPr>
          <w:sz w:val="22"/>
        </w:rPr>
      </w:pPr>
      <w:r w:rsidRPr="00A45CE8">
        <w:rPr>
          <w:sz w:val="22"/>
        </w:rPr>
        <w:t>verifique se existem registos relativos a formação, equipamento, equipamento de protecção respiratória e equipamento de protecção individual, se são adequados e se estão actualizados;</w:t>
      </w:r>
    </w:p>
    <w:p w14:paraId="18309645" w14:textId="77777777" w:rsidR="00B860E4" w:rsidRPr="00A45CE8" w:rsidRDefault="00B860E4" w:rsidP="00B860E4">
      <w:pPr>
        <w:pStyle w:val="Fiscalizao"/>
        <w:rPr>
          <w:sz w:val="22"/>
        </w:rPr>
      </w:pPr>
      <w:r w:rsidRPr="00A45CE8">
        <w:rPr>
          <w:sz w:val="22"/>
        </w:rPr>
        <w:t>procure indícios do cumprimento absoluto e coerente dos procedimentos práticos referidos acima para minimizar a libertação de poeiras e prevenir a exposição e a propagação da contaminação; a título de exemplo, um painel isolante de amianto que foi removido deve estar intacto e os furos dos parafusos (visíveis através do acondicionamento) devem encontrar-se num estado compatível com uma remoção cuidadosa dos parafusos.</w:t>
      </w:r>
    </w:p>
    <w:p w14:paraId="1B019775" w14:textId="77777777" w:rsidR="00B860E4" w:rsidRPr="00A45CE8" w:rsidRDefault="00B860E4" w:rsidP="00B860E4">
      <w:pPr>
        <w:pStyle w:val="Fiscalizao"/>
        <w:rPr>
          <w:sz w:val="22"/>
        </w:rPr>
      </w:pPr>
      <w:r w:rsidRPr="00A45CE8">
        <w:rPr>
          <w:sz w:val="22"/>
        </w:rPr>
        <w:t>verifique se a avaliação dos riscos é coerente com o trabalho empreendido;</w:t>
      </w:r>
    </w:p>
    <w:p w14:paraId="271C146F" w14:textId="77777777" w:rsidR="00B860E4" w:rsidRPr="00A45CE8" w:rsidRDefault="00B860E4" w:rsidP="00B860E4">
      <w:pPr>
        <w:pStyle w:val="Fiscalizao"/>
        <w:rPr>
          <w:sz w:val="22"/>
        </w:rPr>
      </w:pPr>
      <w:r w:rsidRPr="00A45CE8">
        <w:rPr>
          <w:sz w:val="22"/>
        </w:rPr>
        <w:t>verifique se a avaliação dos riscos tomou devidamente em conta a segurança de terceiros;</w:t>
      </w:r>
    </w:p>
    <w:p w14:paraId="7B48B140" w14:textId="77777777" w:rsidR="00B860E4" w:rsidRPr="00A45CE8" w:rsidRDefault="00B860E4" w:rsidP="00B860E4">
      <w:pPr>
        <w:pStyle w:val="Fiscalizao"/>
        <w:rPr>
          <w:sz w:val="22"/>
        </w:rPr>
      </w:pPr>
      <w:r w:rsidRPr="00A45CE8">
        <w:rPr>
          <w:sz w:val="22"/>
        </w:rPr>
        <w:t>verifique se o trabalho foi definido correctamente como não notificável;</w:t>
      </w:r>
    </w:p>
    <w:p w14:paraId="2EC4D6AB" w14:textId="77777777" w:rsidR="00B860E4" w:rsidRPr="00A45CE8" w:rsidRDefault="00B860E4" w:rsidP="00B860E4">
      <w:pPr>
        <w:pStyle w:val="Fiscalizao"/>
        <w:rPr>
          <w:sz w:val="22"/>
        </w:rPr>
      </w:pPr>
      <w:r w:rsidRPr="00A45CE8">
        <w:rPr>
          <w:sz w:val="22"/>
        </w:rPr>
        <w:t>verifique se são efectuados controlos adequados que justifiquem as exposições estimadas na avaliação dos riscos e se existem bons registos de medições da exposição;</w:t>
      </w:r>
    </w:p>
    <w:p w14:paraId="506C1FAF" w14:textId="77777777" w:rsidR="00B860E4" w:rsidRPr="00A45CE8" w:rsidRDefault="00B860E4" w:rsidP="00B860E4">
      <w:pPr>
        <w:pStyle w:val="Fiscalizao"/>
        <w:rPr>
          <w:sz w:val="22"/>
        </w:rPr>
      </w:pPr>
      <w:r w:rsidRPr="00A45CE8">
        <w:rPr>
          <w:sz w:val="22"/>
        </w:rPr>
        <w:t>verifique se os resultados do controlo da exposição indicam que a exposição real foi estimada correctamente na avaliação dos riscos;</w:t>
      </w:r>
    </w:p>
    <w:p w14:paraId="5F0853F0" w14:textId="77777777" w:rsidR="00B860E4" w:rsidRPr="00A45CE8" w:rsidRDefault="00B860E4" w:rsidP="00B860E4">
      <w:pPr>
        <w:pStyle w:val="Fiscalizao"/>
        <w:rPr>
          <w:sz w:val="22"/>
        </w:rPr>
      </w:pPr>
      <w:r w:rsidRPr="00A45CE8">
        <w:rPr>
          <w:sz w:val="22"/>
        </w:rPr>
        <w:t>verifique se os registos da empresa são suficientemente completos e acessíveis;</w:t>
      </w:r>
    </w:p>
    <w:p w14:paraId="5D891672" w14:textId="77777777" w:rsidR="00B860E4" w:rsidRPr="00A45CE8" w:rsidRDefault="00B860E4" w:rsidP="00B860E4">
      <w:pPr>
        <w:pStyle w:val="Fiscalizao"/>
        <w:rPr>
          <w:sz w:val="22"/>
        </w:rPr>
      </w:pPr>
      <w:r w:rsidRPr="00A45CE8">
        <w:rPr>
          <w:sz w:val="22"/>
        </w:rPr>
        <w:t>verifique se foi respeitada a legislação nacional nestas matérias.</w:t>
      </w:r>
    </w:p>
    <w:p w14:paraId="6F2F01B5" w14:textId="77777777" w:rsidR="00B860E4" w:rsidRPr="00A45CE8" w:rsidRDefault="00B860E4" w:rsidP="00B860E4">
      <w:pPr>
        <w:rPr>
          <w:rFonts w:cs="Times New Roman"/>
        </w:rPr>
      </w:pPr>
      <w:bookmarkStart w:id="156" w:name="11.3_EXEMPLOS_DE_TRABALHOS_DE_BAIXO_RISC"/>
      <w:bookmarkStart w:id="157" w:name="_bookmark32"/>
      <w:bookmarkStart w:id="158" w:name="11.3.1_Limpar_caleiras_de_uma_cobertura_"/>
      <w:bookmarkStart w:id="159" w:name="11.3.2_Remoção_de_um_painel_isolante_de_"/>
      <w:bookmarkStart w:id="160" w:name="11.3.3_Manutenção_ou_remoção_de_materiai"/>
      <w:bookmarkEnd w:id="156"/>
      <w:bookmarkEnd w:id="157"/>
      <w:bookmarkEnd w:id="158"/>
      <w:bookmarkEnd w:id="159"/>
      <w:bookmarkEnd w:id="160"/>
    </w:p>
    <w:p w14:paraId="796164FA" w14:textId="77777777" w:rsidR="00B860E4" w:rsidRPr="00A45CE8" w:rsidRDefault="00B860E4" w:rsidP="00B860E4">
      <w:pPr>
        <w:pStyle w:val="Guia"/>
      </w:pPr>
      <w:bookmarkStart w:id="161" w:name="12_TRABALHOS_COM_AMIANTO_NOTIFICÁVEIS"/>
      <w:bookmarkStart w:id="162" w:name="_bookmark33"/>
      <w:bookmarkStart w:id="163" w:name="12.1_INTRODUÇÃO"/>
      <w:bookmarkStart w:id="164" w:name="_bookmark34"/>
      <w:bookmarkStart w:id="165" w:name="12.1.1_Definição_de_trabalho_notificável"/>
      <w:bookmarkStart w:id="166" w:name="12.2_PROCEDIMENTOS_GERAIS_PARA_OS_TRABAL"/>
      <w:bookmarkStart w:id="167" w:name="_bookmark35"/>
      <w:bookmarkStart w:id="168" w:name="12.2.1_Resumo_dos_preparativos"/>
      <w:bookmarkStart w:id="169" w:name="12.2.2_Resumo_dos_requisitos_relativos_à"/>
      <w:bookmarkStart w:id="170" w:name="12.3_ZONA_CONFINADA_PARA_A_REALIZAÇÃO_DO"/>
      <w:bookmarkStart w:id="171" w:name="_bookmark36"/>
      <w:bookmarkStart w:id="172" w:name="12.3.1_Objectivo_e_excepções"/>
      <w:bookmarkStart w:id="173" w:name="12.3.2_Preparação_e_descrição"/>
      <w:bookmarkStart w:id="174" w:name="12.3.3_Funcionamento_de_uma_zona_confina"/>
      <w:bookmarkStart w:id="175" w:name="12.4_DESCONTAMINAÇÃO_PESSOAL"/>
      <w:bookmarkStart w:id="176" w:name="_bookmark37"/>
      <w:bookmarkStart w:id="177" w:name="12.4.1_Unidade_de_descontaminação"/>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A45CE8">
        <w:t>Unidade de descontaminação</w:t>
      </w:r>
    </w:p>
    <w:p w14:paraId="286BBE23" w14:textId="77777777" w:rsidR="00B860E4" w:rsidRPr="00A45CE8" w:rsidRDefault="00B860E4" w:rsidP="00B860E4">
      <w:pPr>
        <w:rPr>
          <w:rFonts w:cs="Times New Roman"/>
        </w:rPr>
      </w:pPr>
      <w:r w:rsidRPr="00A45CE8">
        <w:rPr>
          <w:rFonts w:cs="Times New Roman"/>
        </w:rPr>
        <w:t>A unidade de descontaminação deveria a primeira peça de equipamento implantada no estaleiro e a última a ser retirada.</w:t>
      </w:r>
    </w:p>
    <w:p w14:paraId="486A0D2C" w14:textId="77777777" w:rsidR="00B860E4" w:rsidRPr="00A45CE8" w:rsidRDefault="00B860E4" w:rsidP="00B860E4">
      <w:pPr>
        <w:rPr>
          <w:rFonts w:cs="Times New Roman"/>
        </w:rPr>
      </w:pPr>
      <w:r w:rsidRPr="00A45CE8">
        <w:rPr>
          <w:rFonts w:cs="Times New Roman"/>
        </w:rPr>
        <w:t xml:space="preserve">A unidade de descontaminação deve permitir que o pessoal dispa a sua roupa de rua na extremidade limpa, envergue respiradores e fatos-macaco limpos antes de transitar através do compartimento de chuveiro para a extremidade suja. Em ambas as extremidades da unidade de descontaminação deve haver espelhos que permitam aos trabalhadores verificar se estão a pôr correctamente o equipamento de protecção respiratória e o fato-macaco. Depois de ter estado na zona confinada (ou seja, de ter potencialmente ficado contaminado com amianto) o pessoal regressa à «extremidade suja», limpa o fato-macaco com um aspirador recomendado para o amianto (de tipo H) mas mantém a protecção respiratória até que tenha lavado e limpo as superfícies externas do respirador. </w:t>
      </w:r>
    </w:p>
    <w:p w14:paraId="27881D43" w14:textId="77777777" w:rsidR="00B860E4" w:rsidRPr="00A45CE8" w:rsidRDefault="00B860E4" w:rsidP="00B860E4">
      <w:pPr>
        <w:rPr>
          <w:rFonts w:cs="Times New Roman"/>
        </w:rPr>
      </w:pPr>
      <w:r w:rsidRPr="00A45CE8">
        <w:rPr>
          <w:rFonts w:cs="Times New Roman"/>
        </w:rPr>
        <w:t>Quaisquer materiais potencialmente contaminados que foram rejeitados (fatos-macaco na extremidade suja da unidade de descontaminação) ou utilizados (toalhas ou filtros no chuveiro) devem ser ensacados e eliminados como resíduos contaminados com amianto.</w:t>
      </w:r>
    </w:p>
    <w:p w14:paraId="2BD769BC" w14:textId="77777777" w:rsidR="00B860E4" w:rsidRPr="00A45CE8" w:rsidRDefault="00B860E4" w:rsidP="00B860E4">
      <w:pPr>
        <w:rPr>
          <w:rFonts w:cs="Times New Roman"/>
        </w:rPr>
      </w:pPr>
      <w:r w:rsidRPr="00A45CE8">
        <w:rPr>
          <w:rFonts w:cs="Times New Roman"/>
        </w:rPr>
        <w:t>Na prática corrente, há uma secção de chuveiro entre a «extremidade suja» e a «extremidade limpa». O equipamento de protecção respiratória é conservado até ser novamente lavado no segundo chuveiro. A roupa interior descartável usada sob o fato-macaco lavável é colocada em contentores a fim de ser eliminada como resíduo contaminado; os fatos-macaco lavados são guardados no compartimento central.</w:t>
      </w:r>
    </w:p>
    <w:p w14:paraId="02001556" w14:textId="77777777" w:rsidR="00B860E4" w:rsidRPr="00A45CE8" w:rsidRDefault="00B860E4" w:rsidP="00B860E4">
      <w:pPr>
        <w:rPr>
          <w:rFonts w:cs="Times New Roman"/>
        </w:rPr>
      </w:pPr>
      <w:r w:rsidRPr="00A45CE8">
        <w:rPr>
          <w:rFonts w:cs="Times New Roman"/>
        </w:rPr>
        <w:t>Dado que as unidades de descontaminação são frequentemente unidades móveis, as instalações são muitas vezes bastante compactas. Todavia, é importante que haja um espaço adequado ao número de pessoas e instalações adequadas, tais como bancos que incentivem uma utilização apropriada.</w:t>
      </w:r>
    </w:p>
    <w:p w14:paraId="583F3505" w14:textId="77777777" w:rsidR="00B860E4" w:rsidRPr="00A45CE8" w:rsidRDefault="00B860E4" w:rsidP="00B860E4">
      <w:pPr>
        <w:rPr>
          <w:rFonts w:cs="Times New Roman"/>
        </w:rPr>
      </w:pPr>
      <w:bookmarkStart w:id="178" w:name="12.4.2_Utilização_da_unidade_de_desconta"/>
      <w:bookmarkEnd w:id="178"/>
      <w:r w:rsidRPr="00A45CE8">
        <w:rPr>
          <w:rFonts w:cs="Times New Roman"/>
        </w:rPr>
        <w:t>Para prevenir os riscos decorrentes da exposição, é essencial utilizar correctamente a unidade de descontaminação. Durante a formação, é importante mostrar às pessoas a utilização correcta da descontaminação física, bem como uma demonstração prática. Na figura seguinte ilustra-se a utilização de unidades de descontaminação com cinco e três compartimentos.</w:t>
      </w:r>
    </w:p>
    <w:p w14:paraId="0BE1E42D" w14:textId="77777777" w:rsidR="00B860E4" w:rsidRPr="00A45CE8" w:rsidRDefault="00B860E4" w:rsidP="00B860E4">
      <w:pPr>
        <w:pStyle w:val="Corpodetexto"/>
        <w:spacing w:after="0" w:line="360" w:lineRule="auto"/>
        <w:rPr>
          <w:sz w:val="22"/>
          <w:szCs w:val="22"/>
        </w:rPr>
      </w:pPr>
    </w:p>
    <w:p w14:paraId="73FB5747" w14:textId="77777777" w:rsidR="00B860E4" w:rsidRPr="00A45CE8" w:rsidRDefault="00B860E4" w:rsidP="00B860E4">
      <w:pPr>
        <w:pStyle w:val="Estilo1-Empreiteiro"/>
        <w:numPr>
          <w:ilvl w:val="0"/>
          <w:numId w:val="0"/>
        </w:numPr>
        <w:ind w:left="720" w:hanging="360"/>
        <w:rPr>
          <w:sz w:val="22"/>
        </w:rPr>
      </w:pPr>
      <w:r w:rsidRPr="00A45CE8">
        <w:rPr>
          <w:sz w:val="22"/>
        </w:rPr>
        <w:t xml:space="preserve">Para o empreiteiro: </w:t>
      </w:r>
    </w:p>
    <w:p w14:paraId="0C504332" w14:textId="77777777" w:rsidR="00B860E4" w:rsidRPr="00A45CE8" w:rsidRDefault="00B860E4" w:rsidP="00B860E4">
      <w:pPr>
        <w:pStyle w:val="Estilo1-Empreiteiro"/>
        <w:numPr>
          <w:ilvl w:val="0"/>
          <w:numId w:val="0"/>
        </w:numPr>
        <w:ind w:left="720" w:hanging="360"/>
        <w:rPr>
          <w:sz w:val="22"/>
        </w:rPr>
      </w:pPr>
      <w:r w:rsidRPr="00A45CE8">
        <w:rPr>
          <w:sz w:val="22"/>
        </w:rPr>
        <w:t>Se empregar ou supervisionar pessoas que realizam trabalhos de remoção de amianto,</w:t>
      </w:r>
      <w:r w:rsidRPr="00A45CE8">
        <w:rPr>
          <w:spacing w:val="1"/>
          <w:sz w:val="22"/>
        </w:rPr>
        <w:t xml:space="preserve"> </w:t>
      </w:r>
      <w:r w:rsidRPr="00A45CE8">
        <w:rPr>
          <w:sz w:val="22"/>
        </w:rPr>
        <w:t>deve</w:t>
      </w:r>
      <w:r w:rsidRPr="00A45CE8">
        <w:rPr>
          <w:spacing w:val="-1"/>
          <w:sz w:val="22"/>
        </w:rPr>
        <w:t xml:space="preserve"> </w:t>
      </w:r>
      <w:r w:rsidRPr="00A45CE8">
        <w:rPr>
          <w:sz w:val="22"/>
        </w:rPr>
        <w:t>assegurar que:</w:t>
      </w:r>
    </w:p>
    <w:p w14:paraId="7E2E8723" w14:textId="77777777" w:rsidR="00B860E4" w:rsidRPr="00A45CE8" w:rsidRDefault="00B860E4" w:rsidP="00B860E4">
      <w:pPr>
        <w:pStyle w:val="Estilo1-Empreiteiro"/>
        <w:rPr>
          <w:sz w:val="22"/>
        </w:rPr>
      </w:pPr>
      <w:r w:rsidRPr="00A45CE8">
        <w:rPr>
          <w:sz w:val="22"/>
        </w:rPr>
        <w:t>estão</w:t>
      </w:r>
      <w:r w:rsidRPr="00A45CE8">
        <w:rPr>
          <w:spacing w:val="-2"/>
          <w:sz w:val="22"/>
        </w:rPr>
        <w:t xml:space="preserve"> </w:t>
      </w:r>
      <w:r w:rsidRPr="00A45CE8">
        <w:rPr>
          <w:sz w:val="22"/>
        </w:rPr>
        <w:t>devidamente</w:t>
      </w:r>
      <w:r w:rsidRPr="00A45CE8">
        <w:rPr>
          <w:spacing w:val="-1"/>
          <w:sz w:val="22"/>
        </w:rPr>
        <w:t xml:space="preserve"> </w:t>
      </w:r>
      <w:r w:rsidRPr="00A45CE8">
        <w:rPr>
          <w:sz w:val="22"/>
        </w:rPr>
        <w:t>formadas</w:t>
      </w:r>
      <w:r w:rsidRPr="00A45CE8">
        <w:rPr>
          <w:spacing w:val="-1"/>
          <w:sz w:val="22"/>
        </w:rPr>
        <w:t xml:space="preserve"> </w:t>
      </w:r>
      <w:r w:rsidRPr="00A45CE8">
        <w:rPr>
          <w:sz w:val="22"/>
        </w:rPr>
        <w:t>para</w:t>
      </w:r>
      <w:r w:rsidRPr="00A45CE8">
        <w:rPr>
          <w:spacing w:val="-1"/>
          <w:sz w:val="22"/>
        </w:rPr>
        <w:t xml:space="preserve"> </w:t>
      </w:r>
      <w:r w:rsidRPr="00A45CE8">
        <w:rPr>
          <w:sz w:val="22"/>
        </w:rPr>
        <w:t>a</w:t>
      </w:r>
      <w:r w:rsidRPr="00A45CE8">
        <w:rPr>
          <w:spacing w:val="-2"/>
          <w:sz w:val="22"/>
        </w:rPr>
        <w:t xml:space="preserve"> </w:t>
      </w:r>
      <w:r w:rsidRPr="00A45CE8">
        <w:rPr>
          <w:sz w:val="22"/>
        </w:rPr>
        <w:t>utilização</w:t>
      </w:r>
      <w:r w:rsidRPr="00A45CE8">
        <w:rPr>
          <w:spacing w:val="-1"/>
          <w:sz w:val="22"/>
        </w:rPr>
        <w:t xml:space="preserve"> </w:t>
      </w:r>
      <w:r w:rsidRPr="00A45CE8">
        <w:rPr>
          <w:sz w:val="22"/>
        </w:rPr>
        <w:t>da</w:t>
      </w:r>
      <w:r w:rsidRPr="00A45CE8">
        <w:rPr>
          <w:spacing w:val="-1"/>
          <w:sz w:val="22"/>
        </w:rPr>
        <w:t xml:space="preserve"> </w:t>
      </w:r>
      <w:r w:rsidRPr="00A45CE8">
        <w:rPr>
          <w:sz w:val="22"/>
        </w:rPr>
        <w:t>unidade</w:t>
      </w:r>
      <w:r w:rsidRPr="00A45CE8">
        <w:rPr>
          <w:spacing w:val="-1"/>
          <w:sz w:val="22"/>
        </w:rPr>
        <w:t xml:space="preserve"> </w:t>
      </w:r>
      <w:r w:rsidRPr="00A45CE8">
        <w:rPr>
          <w:sz w:val="22"/>
        </w:rPr>
        <w:t>de</w:t>
      </w:r>
      <w:r w:rsidRPr="00A45CE8">
        <w:rPr>
          <w:spacing w:val="-2"/>
          <w:sz w:val="22"/>
        </w:rPr>
        <w:t xml:space="preserve"> </w:t>
      </w:r>
      <w:r w:rsidRPr="00A45CE8">
        <w:rPr>
          <w:sz w:val="22"/>
        </w:rPr>
        <w:t>descontaminação;</w:t>
      </w:r>
    </w:p>
    <w:p w14:paraId="5A034FD6" w14:textId="77777777" w:rsidR="00B860E4" w:rsidRPr="00A45CE8" w:rsidRDefault="00B860E4" w:rsidP="00B860E4">
      <w:pPr>
        <w:pStyle w:val="Estilo1-Empreiteiro"/>
        <w:rPr>
          <w:sz w:val="22"/>
        </w:rPr>
      </w:pPr>
      <w:r w:rsidRPr="00A45CE8">
        <w:rPr>
          <w:sz w:val="22"/>
        </w:rPr>
        <w:t>os fatos-macaco, toalhas e filtros descartáveis contaminados são ensacados como</w:t>
      </w:r>
      <w:r w:rsidRPr="00A45CE8">
        <w:rPr>
          <w:spacing w:val="-52"/>
          <w:sz w:val="22"/>
        </w:rPr>
        <w:t xml:space="preserve"> </w:t>
      </w:r>
      <w:r w:rsidRPr="00A45CE8">
        <w:rPr>
          <w:sz w:val="22"/>
        </w:rPr>
        <w:t>resíduos</w:t>
      </w:r>
      <w:r w:rsidRPr="00A45CE8">
        <w:rPr>
          <w:spacing w:val="-1"/>
          <w:sz w:val="22"/>
        </w:rPr>
        <w:t xml:space="preserve"> </w:t>
      </w:r>
      <w:r w:rsidRPr="00A45CE8">
        <w:rPr>
          <w:sz w:val="22"/>
        </w:rPr>
        <w:t>contaminados com</w:t>
      </w:r>
      <w:r w:rsidRPr="00A45CE8">
        <w:rPr>
          <w:spacing w:val="-2"/>
          <w:sz w:val="22"/>
        </w:rPr>
        <w:t xml:space="preserve"> </w:t>
      </w:r>
      <w:r w:rsidRPr="00A45CE8">
        <w:rPr>
          <w:sz w:val="22"/>
        </w:rPr>
        <w:t>amianto na extremidade suja;</w:t>
      </w:r>
    </w:p>
    <w:p w14:paraId="4C1AA3FA" w14:textId="77777777" w:rsidR="00B860E4" w:rsidRPr="00A45CE8" w:rsidRDefault="00B860E4" w:rsidP="00B860E4">
      <w:pPr>
        <w:pStyle w:val="Estilo1-Empreiteiro"/>
        <w:rPr>
          <w:sz w:val="22"/>
        </w:rPr>
      </w:pPr>
      <w:r w:rsidRPr="00A45CE8">
        <w:rPr>
          <w:sz w:val="22"/>
        </w:rPr>
        <w:t>a unidade é mantida em boas condições, com os abastecimentos</w:t>
      </w:r>
      <w:r w:rsidRPr="00A45CE8">
        <w:rPr>
          <w:spacing w:val="55"/>
          <w:sz w:val="22"/>
        </w:rPr>
        <w:t xml:space="preserve"> </w:t>
      </w:r>
      <w:r w:rsidRPr="00A45CE8">
        <w:rPr>
          <w:sz w:val="22"/>
        </w:rPr>
        <w:t>necessários</w:t>
      </w:r>
      <w:r w:rsidRPr="00A45CE8">
        <w:rPr>
          <w:spacing w:val="1"/>
          <w:sz w:val="22"/>
        </w:rPr>
        <w:t xml:space="preserve"> </w:t>
      </w:r>
      <w:r w:rsidRPr="00A45CE8">
        <w:rPr>
          <w:sz w:val="22"/>
        </w:rPr>
        <w:t>(água quente, gel de duche, escovas para unhas, toalhas, etc.) e se encontra</w:t>
      </w:r>
      <w:r w:rsidRPr="00A45CE8">
        <w:rPr>
          <w:spacing w:val="1"/>
          <w:sz w:val="22"/>
        </w:rPr>
        <w:t xml:space="preserve"> </w:t>
      </w:r>
      <w:r w:rsidRPr="00A45CE8">
        <w:rPr>
          <w:sz w:val="22"/>
        </w:rPr>
        <w:t>protegida</w:t>
      </w:r>
      <w:r w:rsidRPr="00A45CE8">
        <w:rPr>
          <w:spacing w:val="-2"/>
          <w:sz w:val="22"/>
        </w:rPr>
        <w:t xml:space="preserve"> </w:t>
      </w:r>
      <w:r w:rsidRPr="00A45CE8">
        <w:rPr>
          <w:sz w:val="22"/>
        </w:rPr>
        <w:t>contra</w:t>
      </w:r>
      <w:r w:rsidRPr="00A45CE8">
        <w:rPr>
          <w:spacing w:val="-1"/>
          <w:sz w:val="22"/>
        </w:rPr>
        <w:t xml:space="preserve"> </w:t>
      </w:r>
      <w:r w:rsidRPr="00A45CE8">
        <w:rPr>
          <w:sz w:val="22"/>
        </w:rPr>
        <w:t>extremos meteorológicos</w:t>
      </w:r>
      <w:r w:rsidRPr="00A45CE8">
        <w:rPr>
          <w:spacing w:val="-2"/>
          <w:sz w:val="22"/>
        </w:rPr>
        <w:t xml:space="preserve"> </w:t>
      </w:r>
      <w:r w:rsidRPr="00A45CE8">
        <w:rPr>
          <w:sz w:val="22"/>
        </w:rPr>
        <w:t>(por</w:t>
      </w:r>
      <w:r w:rsidRPr="00A45CE8">
        <w:rPr>
          <w:spacing w:val="-1"/>
          <w:sz w:val="22"/>
        </w:rPr>
        <w:t xml:space="preserve"> </w:t>
      </w:r>
      <w:r w:rsidRPr="00A45CE8">
        <w:rPr>
          <w:sz w:val="22"/>
        </w:rPr>
        <w:t>exemplo,</w:t>
      </w:r>
      <w:r w:rsidRPr="00A45CE8">
        <w:rPr>
          <w:spacing w:val="-1"/>
          <w:sz w:val="22"/>
        </w:rPr>
        <w:t xml:space="preserve"> </w:t>
      </w:r>
      <w:r w:rsidRPr="00A45CE8">
        <w:rPr>
          <w:sz w:val="22"/>
        </w:rPr>
        <w:t>congelação</w:t>
      </w:r>
      <w:r w:rsidRPr="00A45CE8">
        <w:rPr>
          <w:spacing w:val="-1"/>
          <w:sz w:val="22"/>
        </w:rPr>
        <w:t xml:space="preserve"> </w:t>
      </w:r>
      <w:r w:rsidRPr="00A45CE8">
        <w:rPr>
          <w:sz w:val="22"/>
        </w:rPr>
        <w:t>da</w:t>
      </w:r>
      <w:r w:rsidRPr="00A45CE8">
        <w:rPr>
          <w:spacing w:val="-1"/>
          <w:sz w:val="22"/>
        </w:rPr>
        <w:t xml:space="preserve"> </w:t>
      </w:r>
      <w:r w:rsidRPr="00A45CE8">
        <w:rPr>
          <w:sz w:val="22"/>
        </w:rPr>
        <w:t>água).</w:t>
      </w:r>
    </w:p>
    <w:p w14:paraId="3511827E" w14:textId="77777777" w:rsidR="00B860E4" w:rsidRPr="00A45CE8" w:rsidRDefault="00B860E4" w:rsidP="00B860E4">
      <w:pPr>
        <w:pStyle w:val="Corpodetexto"/>
        <w:spacing w:after="0" w:line="360" w:lineRule="auto"/>
        <w:rPr>
          <w:sz w:val="22"/>
          <w:szCs w:val="22"/>
        </w:rPr>
      </w:pPr>
    </w:p>
    <w:p w14:paraId="7BC7D8FD" w14:textId="77777777" w:rsidR="00B860E4" w:rsidRPr="00A45CE8" w:rsidRDefault="00B860E4" w:rsidP="00B860E4">
      <w:pPr>
        <w:pStyle w:val="Trabalhadoreseoutros"/>
        <w:numPr>
          <w:ilvl w:val="0"/>
          <w:numId w:val="0"/>
        </w:numPr>
        <w:ind w:left="720" w:hanging="360"/>
        <w:rPr>
          <w:sz w:val="22"/>
        </w:rPr>
      </w:pPr>
      <w:r w:rsidRPr="00A45CE8">
        <w:rPr>
          <w:sz w:val="22"/>
        </w:rPr>
        <w:t xml:space="preserve">Para o trabalhador e outros: </w:t>
      </w:r>
    </w:p>
    <w:p w14:paraId="3CDC4B1C" w14:textId="77777777" w:rsidR="00B860E4" w:rsidRPr="00A45CE8" w:rsidRDefault="00B860E4" w:rsidP="00B860E4">
      <w:pPr>
        <w:pStyle w:val="Trabalhadoreseoutros"/>
        <w:numPr>
          <w:ilvl w:val="0"/>
          <w:numId w:val="0"/>
        </w:numPr>
        <w:ind w:left="720" w:hanging="360"/>
        <w:rPr>
          <w:sz w:val="22"/>
        </w:rPr>
      </w:pPr>
      <w:r w:rsidRPr="00A45CE8">
        <w:rPr>
          <w:sz w:val="22"/>
        </w:rPr>
        <w:t>Se</w:t>
      </w:r>
      <w:r w:rsidRPr="00A45CE8">
        <w:rPr>
          <w:spacing w:val="-2"/>
          <w:sz w:val="22"/>
        </w:rPr>
        <w:t xml:space="preserve"> </w:t>
      </w:r>
      <w:r w:rsidRPr="00A45CE8">
        <w:rPr>
          <w:sz w:val="22"/>
        </w:rPr>
        <w:t>realiza</w:t>
      </w:r>
      <w:r w:rsidRPr="00A45CE8">
        <w:rPr>
          <w:spacing w:val="-1"/>
          <w:sz w:val="22"/>
        </w:rPr>
        <w:t xml:space="preserve"> </w:t>
      </w:r>
      <w:r w:rsidRPr="00A45CE8">
        <w:rPr>
          <w:sz w:val="22"/>
        </w:rPr>
        <w:t>trabalhos</w:t>
      </w:r>
      <w:r w:rsidRPr="00A45CE8">
        <w:rPr>
          <w:spacing w:val="-1"/>
          <w:sz w:val="22"/>
        </w:rPr>
        <w:t xml:space="preserve"> </w:t>
      </w:r>
      <w:r w:rsidRPr="00A45CE8">
        <w:rPr>
          <w:sz w:val="22"/>
        </w:rPr>
        <w:t>de</w:t>
      </w:r>
      <w:r w:rsidRPr="00A45CE8">
        <w:rPr>
          <w:spacing w:val="-1"/>
          <w:sz w:val="22"/>
        </w:rPr>
        <w:t xml:space="preserve"> </w:t>
      </w:r>
      <w:r w:rsidRPr="00A45CE8">
        <w:rPr>
          <w:sz w:val="22"/>
        </w:rPr>
        <w:t>remoção</w:t>
      </w:r>
      <w:r w:rsidRPr="00A45CE8">
        <w:rPr>
          <w:spacing w:val="-2"/>
          <w:sz w:val="22"/>
        </w:rPr>
        <w:t xml:space="preserve"> </w:t>
      </w:r>
      <w:r w:rsidRPr="00A45CE8">
        <w:rPr>
          <w:sz w:val="22"/>
        </w:rPr>
        <w:t>de</w:t>
      </w:r>
      <w:r w:rsidRPr="00A45CE8">
        <w:rPr>
          <w:spacing w:val="-1"/>
          <w:sz w:val="22"/>
        </w:rPr>
        <w:t xml:space="preserve"> </w:t>
      </w:r>
      <w:r w:rsidRPr="00A45CE8">
        <w:rPr>
          <w:sz w:val="22"/>
        </w:rPr>
        <w:t>amianto,</w:t>
      </w:r>
      <w:r w:rsidRPr="00A45CE8">
        <w:rPr>
          <w:spacing w:val="-1"/>
          <w:sz w:val="22"/>
        </w:rPr>
        <w:t xml:space="preserve"> </w:t>
      </w:r>
      <w:r w:rsidRPr="00A45CE8">
        <w:rPr>
          <w:sz w:val="22"/>
        </w:rPr>
        <w:t>deve:</w:t>
      </w:r>
    </w:p>
    <w:p w14:paraId="6A3A4BE8" w14:textId="77777777" w:rsidR="00B860E4" w:rsidRPr="00A45CE8" w:rsidRDefault="00B860E4" w:rsidP="00B860E4">
      <w:pPr>
        <w:pStyle w:val="Trabalhadoreseoutros"/>
        <w:rPr>
          <w:sz w:val="22"/>
        </w:rPr>
      </w:pPr>
      <w:r w:rsidRPr="00A45CE8">
        <w:rPr>
          <w:sz w:val="22"/>
        </w:rPr>
        <w:t>ter</w:t>
      </w:r>
      <w:r w:rsidRPr="00A45CE8">
        <w:rPr>
          <w:spacing w:val="-2"/>
          <w:sz w:val="22"/>
        </w:rPr>
        <w:t xml:space="preserve"> </w:t>
      </w:r>
      <w:r w:rsidRPr="00A45CE8">
        <w:rPr>
          <w:sz w:val="22"/>
        </w:rPr>
        <w:t>recebido</w:t>
      </w:r>
      <w:r w:rsidRPr="00A45CE8">
        <w:rPr>
          <w:spacing w:val="-1"/>
          <w:sz w:val="22"/>
        </w:rPr>
        <w:t xml:space="preserve"> </w:t>
      </w:r>
      <w:r w:rsidRPr="00A45CE8">
        <w:rPr>
          <w:sz w:val="22"/>
        </w:rPr>
        <w:t>formação</w:t>
      </w:r>
      <w:r w:rsidRPr="00A45CE8">
        <w:rPr>
          <w:spacing w:val="-1"/>
          <w:sz w:val="22"/>
        </w:rPr>
        <w:t xml:space="preserve"> </w:t>
      </w:r>
      <w:r w:rsidRPr="00A45CE8">
        <w:rPr>
          <w:sz w:val="22"/>
        </w:rPr>
        <w:t>para</w:t>
      </w:r>
      <w:r w:rsidRPr="00A45CE8">
        <w:rPr>
          <w:spacing w:val="-1"/>
          <w:sz w:val="22"/>
        </w:rPr>
        <w:t xml:space="preserve"> </w:t>
      </w:r>
      <w:r w:rsidRPr="00A45CE8">
        <w:rPr>
          <w:sz w:val="22"/>
        </w:rPr>
        <w:t>a</w:t>
      </w:r>
      <w:r w:rsidRPr="00A45CE8">
        <w:rPr>
          <w:spacing w:val="-2"/>
          <w:sz w:val="22"/>
        </w:rPr>
        <w:t xml:space="preserve"> </w:t>
      </w:r>
      <w:r w:rsidRPr="00A45CE8">
        <w:rPr>
          <w:sz w:val="22"/>
        </w:rPr>
        <w:t>utilização</w:t>
      </w:r>
      <w:r w:rsidRPr="00A45CE8">
        <w:rPr>
          <w:spacing w:val="-2"/>
          <w:sz w:val="22"/>
        </w:rPr>
        <w:t xml:space="preserve"> </w:t>
      </w:r>
      <w:r w:rsidRPr="00A45CE8">
        <w:rPr>
          <w:sz w:val="22"/>
        </w:rPr>
        <w:t>da</w:t>
      </w:r>
      <w:r w:rsidRPr="00A45CE8">
        <w:rPr>
          <w:spacing w:val="-1"/>
          <w:sz w:val="22"/>
        </w:rPr>
        <w:t xml:space="preserve"> </w:t>
      </w:r>
      <w:r w:rsidRPr="00A45CE8">
        <w:rPr>
          <w:sz w:val="22"/>
        </w:rPr>
        <w:t>unidade</w:t>
      </w:r>
      <w:r w:rsidRPr="00A45CE8">
        <w:rPr>
          <w:spacing w:val="-1"/>
          <w:sz w:val="22"/>
        </w:rPr>
        <w:t xml:space="preserve"> </w:t>
      </w:r>
      <w:r w:rsidRPr="00A45CE8">
        <w:rPr>
          <w:sz w:val="22"/>
        </w:rPr>
        <w:t>de</w:t>
      </w:r>
      <w:r w:rsidRPr="00A45CE8">
        <w:rPr>
          <w:spacing w:val="-2"/>
          <w:sz w:val="22"/>
        </w:rPr>
        <w:t xml:space="preserve"> </w:t>
      </w:r>
      <w:r w:rsidRPr="00A45CE8">
        <w:rPr>
          <w:sz w:val="22"/>
        </w:rPr>
        <w:t>descontaminação;</w:t>
      </w:r>
    </w:p>
    <w:p w14:paraId="597F0235" w14:textId="77777777" w:rsidR="00B860E4" w:rsidRPr="00A45CE8" w:rsidRDefault="00B860E4" w:rsidP="00B860E4">
      <w:pPr>
        <w:pStyle w:val="Trabalhadoreseoutros"/>
        <w:rPr>
          <w:sz w:val="22"/>
        </w:rPr>
      </w:pPr>
      <w:r w:rsidRPr="00A45CE8">
        <w:rPr>
          <w:sz w:val="22"/>
        </w:rPr>
        <w:t>saber como impedir o transporte de qualquer eventual contaminação da zona</w:t>
      </w:r>
      <w:r w:rsidRPr="00A45CE8">
        <w:rPr>
          <w:spacing w:val="1"/>
          <w:sz w:val="22"/>
        </w:rPr>
        <w:t xml:space="preserve"> </w:t>
      </w:r>
      <w:r w:rsidRPr="00A45CE8">
        <w:rPr>
          <w:sz w:val="22"/>
        </w:rPr>
        <w:t>confinada para</w:t>
      </w:r>
      <w:r w:rsidRPr="00A45CE8">
        <w:rPr>
          <w:spacing w:val="1"/>
          <w:sz w:val="22"/>
        </w:rPr>
        <w:t xml:space="preserve"> </w:t>
      </w:r>
      <w:r w:rsidRPr="00A45CE8">
        <w:rPr>
          <w:sz w:val="22"/>
        </w:rPr>
        <w:t>a</w:t>
      </w:r>
      <w:r w:rsidRPr="00A45CE8">
        <w:rPr>
          <w:spacing w:val="1"/>
          <w:sz w:val="22"/>
        </w:rPr>
        <w:t xml:space="preserve"> </w:t>
      </w:r>
      <w:r w:rsidRPr="00A45CE8">
        <w:rPr>
          <w:sz w:val="22"/>
        </w:rPr>
        <w:t>extremidade</w:t>
      </w:r>
      <w:r w:rsidRPr="00A45CE8">
        <w:rPr>
          <w:spacing w:val="1"/>
          <w:sz w:val="22"/>
        </w:rPr>
        <w:t xml:space="preserve"> </w:t>
      </w:r>
      <w:r w:rsidRPr="00A45CE8">
        <w:rPr>
          <w:sz w:val="22"/>
        </w:rPr>
        <w:t>limpa</w:t>
      </w:r>
      <w:r w:rsidRPr="00A45CE8">
        <w:rPr>
          <w:spacing w:val="1"/>
          <w:sz w:val="22"/>
        </w:rPr>
        <w:t xml:space="preserve"> </w:t>
      </w:r>
      <w:r w:rsidRPr="00A45CE8">
        <w:rPr>
          <w:sz w:val="22"/>
        </w:rPr>
        <w:t>da unidade</w:t>
      </w:r>
      <w:r w:rsidRPr="00A45CE8">
        <w:rPr>
          <w:spacing w:val="1"/>
          <w:sz w:val="22"/>
        </w:rPr>
        <w:t xml:space="preserve"> </w:t>
      </w:r>
      <w:r w:rsidRPr="00A45CE8">
        <w:rPr>
          <w:sz w:val="22"/>
        </w:rPr>
        <w:t>de</w:t>
      </w:r>
      <w:r w:rsidRPr="00A45CE8">
        <w:rPr>
          <w:spacing w:val="1"/>
          <w:sz w:val="22"/>
        </w:rPr>
        <w:t xml:space="preserve"> </w:t>
      </w:r>
      <w:r w:rsidRPr="00A45CE8">
        <w:rPr>
          <w:sz w:val="22"/>
        </w:rPr>
        <w:t>descontaminação,</w:t>
      </w:r>
      <w:r w:rsidRPr="00A45CE8">
        <w:rPr>
          <w:spacing w:val="1"/>
          <w:sz w:val="22"/>
        </w:rPr>
        <w:t xml:space="preserve"> </w:t>
      </w:r>
      <w:r w:rsidRPr="00A45CE8">
        <w:rPr>
          <w:sz w:val="22"/>
        </w:rPr>
        <w:t>e</w:t>
      </w:r>
      <w:r w:rsidRPr="00A45CE8">
        <w:rPr>
          <w:spacing w:val="55"/>
          <w:sz w:val="22"/>
        </w:rPr>
        <w:t xml:space="preserve"> </w:t>
      </w:r>
      <w:r w:rsidRPr="00A45CE8">
        <w:rPr>
          <w:sz w:val="22"/>
        </w:rPr>
        <w:t>deve</w:t>
      </w:r>
      <w:r w:rsidRPr="00A45CE8">
        <w:rPr>
          <w:spacing w:val="1"/>
          <w:sz w:val="22"/>
        </w:rPr>
        <w:t xml:space="preserve"> </w:t>
      </w:r>
      <w:r w:rsidRPr="00A45CE8">
        <w:rPr>
          <w:sz w:val="22"/>
        </w:rPr>
        <w:t>saber seguir correctamente os procedimentos de descontaminação, prevenindo</w:t>
      </w:r>
      <w:r w:rsidRPr="00A45CE8">
        <w:rPr>
          <w:spacing w:val="1"/>
          <w:sz w:val="22"/>
        </w:rPr>
        <w:t xml:space="preserve"> </w:t>
      </w:r>
      <w:r w:rsidRPr="00A45CE8">
        <w:rPr>
          <w:sz w:val="22"/>
        </w:rPr>
        <w:t>assim a sua própria exposição ao amianto no processo de descontaminação</w:t>
      </w:r>
      <w:r w:rsidRPr="00A45CE8">
        <w:rPr>
          <w:spacing w:val="1"/>
          <w:sz w:val="22"/>
        </w:rPr>
        <w:t xml:space="preserve"> </w:t>
      </w:r>
      <w:r w:rsidRPr="00A45CE8">
        <w:rPr>
          <w:sz w:val="22"/>
        </w:rPr>
        <w:t>pessoal;</w:t>
      </w:r>
    </w:p>
    <w:p w14:paraId="78849FEA" w14:textId="77777777" w:rsidR="00B860E4" w:rsidRPr="00A45CE8" w:rsidRDefault="00B860E4" w:rsidP="00B860E4">
      <w:pPr>
        <w:pStyle w:val="Trabalhadoreseoutros"/>
        <w:rPr>
          <w:sz w:val="22"/>
        </w:rPr>
      </w:pPr>
      <w:r w:rsidRPr="00A45CE8">
        <w:rPr>
          <w:sz w:val="22"/>
        </w:rPr>
        <w:t>informar imediatamente um supervisor em caso de mau funcionamento da</w:t>
      </w:r>
      <w:r w:rsidRPr="00A45CE8">
        <w:rPr>
          <w:spacing w:val="1"/>
          <w:sz w:val="22"/>
        </w:rPr>
        <w:t xml:space="preserve"> </w:t>
      </w:r>
      <w:r w:rsidRPr="00A45CE8">
        <w:rPr>
          <w:sz w:val="22"/>
        </w:rPr>
        <w:t>unidade</w:t>
      </w:r>
      <w:r w:rsidRPr="00A45CE8">
        <w:rPr>
          <w:spacing w:val="18"/>
          <w:sz w:val="22"/>
        </w:rPr>
        <w:t xml:space="preserve"> </w:t>
      </w:r>
      <w:r w:rsidRPr="00A45CE8">
        <w:rPr>
          <w:sz w:val="22"/>
        </w:rPr>
        <w:t>(por</w:t>
      </w:r>
      <w:r w:rsidRPr="00A45CE8">
        <w:rPr>
          <w:spacing w:val="18"/>
          <w:sz w:val="22"/>
        </w:rPr>
        <w:t xml:space="preserve"> </w:t>
      </w:r>
      <w:r w:rsidRPr="00A45CE8">
        <w:rPr>
          <w:sz w:val="22"/>
        </w:rPr>
        <w:t>exemplo,</w:t>
      </w:r>
      <w:r w:rsidRPr="00A45CE8">
        <w:rPr>
          <w:spacing w:val="17"/>
          <w:sz w:val="22"/>
        </w:rPr>
        <w:t xml:space="preserve"> </w:t>
      </w:r>
      <w:r w:rsidRPr="00A45CE8">
        <w:rPr>
          <w:sz w:val="22"/>
        </w:rPr>
        <w:t>falta</w:t>
      </w:r>
      <w:r w:rsidRPr="00A45CE8">
        <w:rPr>
          <w:spacing w:val="18"/>
          <w:sz w:val="22"/>
        </w:rPr>
        <w:t xml:space="preserve"> </w:t>
      </w:r>
      <w:r w:rsidRPr="00A45CE8">
        <w:rPr>
          <w:sz w:val="22"/>
        </w:rPr>
        <w:t>de</w:t>
      </w:r>
      <w:r w:rsidRPr="00A45CE8">
        <w:rPr>
          <w:spacing w:val="18"/>
          <w:sz w:val="22"/>
        </w:rPr>
        <w:t xml:space="preserve"> </w:t>
      </w:r>
      <w:r w:rsidRPr="00A45CE8">
        <w:rPr>
          <w:sz w:val="22"/>
        </w:rPr>
        <w:t>pressão</w:t>
      </w:r>
      <w:r w:rsidRPr="00A45CE8">
        <w:rPr>
          <w:spacing w:val="19"/>
          <w:sz w:val="22"/>
        </w:rPr>
        <w:t xml:space="preserve"> </w:t>
      </w:r>
      <w:r w:rsidRPr="00A45CE8">
        <w:rPr>
          <w:sz w:val="22"/>
        </w:rPr>
        <w:t>no</w:t>
      </w:r>
      <w:r w:rsidRPr="00A45CE8">
        <w:rPr>
          <w:spacing w:val="18"/>
          <w:sz w:val="22"/>
        </w:rPr>
        <w:t xml:space="preserve"> </w:t>
      </w:r>
      <w:r w:rsidRPr="00A45CE8">
        <w:rPr>
          <w:sz w:val="22"/>
        </w:rPr>
        <w:t>chuveiro,</w:t>
      </w:r>
      <w:r w:rsidRPr="00A45CE8">
        <w:rPr>
          <w:spacing w:val="17"/>
          <w:sz w:val="22"/>
        </w:rPr>
        <w:t xml:space="preserve"> </w:t>
      </w:r>
      <w:r w:rsidRPr="00A45CE8">
        <w:rPr>
          <w:sz w:val="22"/>
        </w:rPr>
        <w:t>falta</w:t>
      </w:r>
      <w:r w:rsidRPr="00A45CE8">
        <w:rPr>
          <w:spacing w:val="18"/>
          <w:sz w:val="22"/>
        </w:rPr>
        <w:t xml:space="preserve"> </w:t>
      </w:r>
      <w:r w:rsidRPr="00A45CE8">
        <w:rPr>
          <w:sz w:val="22"/>
        </w:rPr>
        <w:t>de</w:t>
      </w:r>
      <w:r w:rsidRPr="00A45CE8">
        <w:rPr>
          <w:spacing w:val="17"/>
          <w:sz w:val="22"/>
        </w:rPr>
        <w:t xml:space="preserve"> </w:t>
      </w:r>
      <w:r w:rsidRPr="00A45CE8">
        <w:rPr>
          <w:sz w:val="22"/>
        </w:rPr>
        <w:t>água</w:t>
      </w:r>
      <w:r w:rsidRPr="00A45CE8">
        <w:rPr>
          <w:spacing w:val="18"/>
          <w:sz w:val="22"/>
        </w:rPr>
        <w:t xml:space="preserve"> </w:t>
      </w:r>
      <w:r w:rsidRPr="00A45CE8">
        <w:rPr>
          <w:sz w:val="22"/>
        </w:rPr>
        <w:t>quente,</w:t>
      </w:r>
      <w:r w:rsidRPr="00A45CE8">
        <w:rPr>
          <w:spacing w:val="18"/>
          <w:sz w:val="22"/>
        </w:rPr>
        <w:t xml:space="preserve"> </w:t>
      </w:r>
      <w:r w:rsidRPr="00A45CE8">
        <w:rPr>
          <w:sz w:val="22"/>
        </w:rPr>
        <w:t>falha</w:t>
      </w:r>
      <w:r w:rsidRPr="00A45CE8">
        <w:rPr>
          <w:spacing w:val="-53"/>
          <w:sz w:val="22"/>
        </w:rPr>
        <w:t xml:space="preserve"> </w:t>
      </w:r>
      <w:r w:rsidRPr="00A45CE8">
        <w:rPr>
          <w:sz w:val="22"/>
        </w:rPr>
        <w:t>na</w:t>
      </w:r>
      <w:r w:rsidRPr="00A45CE8">
        <w:rPr>
          <w:spacing w:val="-1"/>
          <w:sz w:val="22"/>
        </w:rPr>
        <w:t xml:space="preserve"> </w:t>
      </w:r>
      <w:r w:rsidRPr="00A45CE8">
        <w:rPr>
          <w:sz w:val="22"/>
        </w:rPr>
        <w:t>ventilação).</w:t>
      </w:r>
    </w:p>
    <w:p w14:paraId="12F7CD18" w14:textId="77777777" w:rsidR="00B860E4" w:rsidRPr="00A45CE8" w:rsidRDefault="00B860E4" w:rsidP="00B860E4">
      <w:pPr>
        <w:pStyle w:val="Corpodetexto"/>
        <w:spacing w:after="0" w:line="360" w:lineRule="auto"/>
        <w:jc w:val="center"/>
        <w:rPr>
          <w:sz w:val="22"/>
          <w:szCs w:val="22"/>
        </w:rPr>
      </w:pPr>
    </w:p>
    <w:p w14:paraId="4783D993" w14:textId="77777777" w:rsidR="00B860E4" w:rsidRPr="00A45CE8" w:rsidRDefault="00B860E4" w:rsidP="00B860E4">
      <w:pPr>
        <w:pStyle w:val="Corpodetexto"/>
        <w:keepNext/>
        <w:spacing w:after="0" w:line="360" w:lineRule="auto"/>
        <w:jc w:val="center"/>
        <w:rPr>
          <w:sz w:val="22"/>
          <w:szCs w:val="22"/>
        </w:rPr>
      </w:pPr>
      <w:r w:rsidRPr="00A45CE8">
        <w:rPr>
          <w:noProof/>
          <w:sz w:val="22"/>
          <w:szCs w:val="22"/>
        </w:rPr>
        <w:drawing>
          <wp:inline distT="0" distB="0" distL="0" distR="0" wp14:anchorId="746A1DE7" wp14:editId="260A0BB3">
            <wp:extent cx="5090795" cy="1847215"/>
            <wp:effectExtent l="0" t="0" r="0" b="635"/>
            <wp:docPr id="1253" name="Imagem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0795" cy="1847215"/>
                    </a:xfrm>
                    <a:prstGeom prst="rect">
                      <a:avLst/>
                    </a:prstGeom>
                    <a:noFill/>
                  </pic:spPr>
                </pic:pic>
              </a:graphicData>
            </a:graphic>
          </wp:inline>
        </w:drawing>
      </w:r>
    </w:p>
    <w:p w14:paraId="283EBDA9" w14:textId="77777777" w:rsidR="00B860E4" w:rsidRPr="00EF4A9D" w:rsidRDefault="00B860E4" w:rsidP="00B860E4">
      <w:pPr>
        <w:pStyle w:val="Legenda"/>
        <w:jc w:val="center"/>
        <w:rPr>
          <w:rFonts w:cs="Times New Roman"/>
          <w:szCs w:val="20"/>
        </w:rPr>
      </w:pPr>
      <w:bookmarkStart w:id="179" w:name="_Toc125960987"/>
      <w:bookmarkStart w:id="180" w:name="_Toc128716713"/>
      <w:bookmarkStart w:id="181" w:name="_Toc128735693"/>
      <w:bookmarkStart w:id="182" w:name="_Toc137374820"/>
      <w:bookmarkStart w:id="183" w:name="_Toc139556202"/>
      <w:bookmarkStart w:id="184" w:name="_Toc140506163"/>
      <w:bookmarkStart w:id="185" w:name="_Toc148917917"/>
      <w:r w:rsidRPr="00EF4A9D">
        <w:rPr>
          <w:rFonts w:cs="Times New Roman"/>
          <w:szCs w:val="20"/>
        </w:rPr>
        <w:t xml:space="preserve">Figura </w:t>
      </w:r>
      <w:r w:rsidRPr="00EF4A9D">
        <w:rPr>
          <w:rFonts w:cs="Times New Roman"/>
          <w:i/>
          <w:szCs w:val="20"/>
        </w:rPr>
        <w:fldChar w:fldCharType="begin"/>
      </w:r>
      <w:r w:rsidRPr="00EF4A9D">
        <w:rPr>
          <w:rFonts w:cs="Times New Roman"/>
          <w:szCs w:val="20"/>
        </w:rPr>
        <w:instrText xml:space="preserve"> SEQ Figura \* ARABIC </w:instrText>
      </w:r>
      <w:r w:rsidRPr="00EF4A9D">
        <w:rPr>
          <w:rFonts w:cs="Times New Roman"/>
          <w:i/>
          <w:szCs w:val="20"/>
        </w:rPr>
        <w:fldChar w:fldCharType="separate"/>
      </w:r>
      <w:r>
        <w:rPr>
          <w:rFonts w:cs="Times New Roman"/>
          <w:noProof/>
          <w:szCs w:val="20"/>
        </w:rPr>
        <w:t>24</w:t>
      </w:r>
      <w:r w:rsidRPr="00EF4A9D">
        <w:rPr>
          <w:rFonts w:cs="Times New Roman"/>
          <w:i/>
          <w:szCs w:val="20"/>
        </w:rPr>
        <w:fldChar w:fldCharType="end"/>
      </w:r>
      <w:r w:rsidRPr="00EF4A9D">
        <w:rPr>
          <w:rFonts w:cs="Times New Roman"/>
          <w:szCs w:val="20"/>
        </w:rPr>
        <w:t>. Ilustração da descontaminação pessoal numa unidade de descontaminação com três compartimentos.</w:t>
      </w:r>
      <w:r w:rsidRPr="00EF4A9D">
        <w:rPr>
          <w:rFonts w:cs="Times New Roman"/>
          <w:noProof/>
          <w:szCs w:val="20"/>
          <w:lang w:eastAsia="pt-PT"/>
        </w:rPr>
        <w:drawing>
          <wp:inline distT="0" distB="0" distL="0" distR="0" wp14:anchorId="6A6F9157" wp14:editId="5527A31A">
            <wp:extent cx="5613400" cy="1487805"/>
            <wp:effectExtent l="0" t="0" r="6350" b="0"/>
            <wp:docPr id="8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pic:cNvPicPr>
                  </pic:nvPicPr>
                  <pic:blipFill>
                    <a:blip r:embed="rId35"/>
                    <a:stretch>
                      <a:fillRect/>
                    </a:stretch>
                  </pic:blipFill>
                  <pic:spPr>
                    <a:xfrm>
                      <a:off x="0" y="0"/>
                      <a:ext cx="5613400" cy="1487805"/>
                    </a:xfrm>
                    <a:prstGeom prst="rect">
                      <a:avLst/>
                    </a:prstGeom>
                  </pic:spPr>
                </pic:pic>
              </a:graphicData>
            </a:graphic>
          </wp:inline>
        </w:drawing>
      </w:r>
      <w:bookmarkEnd w:id="179"/>
      <w:bookmarkEnd w:id="180"/>
      <w:bookmarkEnd w:id="181"/>
      <w:bookmarkEnd w:id="182"/>
      <w:bookmarkEnd w:id="183"/>
      <w:bookmarkEnd w:id="184"/>
      <w:bookmarkEnd w:id="185"/>
    </w:p>
    <w:p w14:paraId="09FECD65" w14:textId="77777777" w:rsidR="00B860E4" w:rsidRPr="00EF4A9D" w:rsidRDefault="00B860E4" w:rsidP="00B860E4">
      <w:pPr>
        <w:pStyle w:val="Legenda"/>
        <w:jc w:val="center"/>
        <w:rPr>
          <w:rFonts w:cs="Times New Roman"/>
          <w:szCs w:val="20"/>
        </w:rPr>
      </w:pPr>
      <w:bookmarkStart w:id="186" w:name="_Toc125960988"/>
      <w:bookmarkStart w:id="187" w:name="_Toc128716714"/>
      <w:bookmarkStart w:id="188" w:name="_Toc128735694"/>
      <w:bookmarkStart w:id="189" w:name="_Toc137374821"/>
      <w:bookmarkStart w:id="190" w:name="_Toc139556203"/>
      <w:bookmarkStart w:id="191" w:name="_Toc140506164"/>
      <w:bookmarkStart w:id="192" w:name="_Toc148917918"/>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25</w:t>
      </w:r>
      <w:r w:rsidRPr="00EF4A9D">
        <w:rPr>
          <w:rFonts w:cs="Times New Roman"/>
          <w:szCs w:val="20"/>
        </w:rPr>
        <w:fldChar w:fldCharType="end"/>
      </w:r>
      <w:r w:rsidRPr="00EF4A9D">
        <w:rPr>
          <w:rFonts w:cs="Times New Roman"/>
          <w:szCs w:val="20"/>
        </w:rPr>
        <w:t>. Descontaminação com aspirador de tipo H, no chuveiro com fatos-macaco impermeáveis e banho de chuveiro antes da remoção do equipamento de proteção respiratória</w:t>
      </w:r>
      <w:bookmarkEnd w:id="186"/>
      <w:bookmarkEnd w:id="187"/>
      <w:bookmarkEnd w:id="188"/>
      <w:bookmarkEnd w:id="189"/>
      <w:bookmarkEnd w:id="190"/>
      <w:bookmarkEnd w:id="191"/>
      <w:bookmarkEnd w:id="192"/>
    </w:p>
    <w:p w14:paraId="0F1A5CBC" w14:textId="77777777" w:rsidR="00B860E4" w:rsidRPr="00A45CE8" w:rsidRDefault="00B860E4" w:rsidP="00B860E4">
      <w:pPr>
        <w:jc w:val="center"/>
        <w:rPr>
          <w:rFonts w:cs="Times New Roman"/>
        </w:rPr>
      </w:pPr>
    </w:p>
    <w:p w14:paraId="01643EE4" w14:textId="77777777" w:rsidR="00B860E4" w:rsidRPr="00A45CE8" w:rsidRDefault="00B860E4" w:rsidP="00B860E4">
      <w:pPr>
        <w:keepNext/>
        <w:jc w:val="center"/>
        <w:rPr>
          <w:rFonts w:cs="Times New Roman"/>
        </w:rPr>
      </w:pPr>
      <w:r w:rsidRPr="00A45CE8">
        <w:rPr>
          <w:rFonts w:cs="Times New Roman"/>
          <w:noProof/>
          <w:lang w:eastAsia="pt-PT"/>
        </w:rPr>
        <w:drawing>
          <wp:inline distT="0" distB="0" distL="0" distR="0" wp14:anchorId="6CA8F6E2" wp14:editId="29141F29">
            <wp:extent cx="3121660" cy="2341245"/>
            <wp:effectExtent l="0" t="0" r="2540" b="190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2341245"/>
                    </a:xfrm>
                    <a:prstGeom prst="rect">
                      <a:avLst/>
                    </a:prstGeom>
                    <a:noFill/>
                  </pic:spPr>
                </pic:pic>
              </a:graphicData>
            </a:graphic>
          </wp:inline>
        </w:drawing>
      </w:r>
    </w:p>
    <w:p w14:paraId="7DCD52D8" w14:textId="77777777" w:rsidR="00B860E4" w:rsidRPr="00EF4A9D" w:rsidRDefault="00B860E4" w:rsidP="00B860E4">
      <w:pPr>
        <w:pStyle w:val="Legenda"/>
        <w:jc w:val="center"/>
        <w:rPr>
          <w:rFonts w:cs="Times New Roman"/>
          <w:szCs w:val="20"/>
        </w:rPr>
      </w:pPr>
      <w:bookmarkStart w:id="193" w:name="_Toc125960989"/>
      <w:bookmarkStart w:id="194" w:name="_Toc128716715"/>
      <w:bookmarkStart w:id="195" w:name="_Toc128735695"/>
      <w:bookmarkStart w:id="196" w:name="_Toc137374822"/>
      <w:bookmarkStart w:id="197" w:name="_Toc139556204"/>
      <w:bookmarkStart w:id="198" w:name="_Toc140506165"/>
      <w:bookmarkStart w:id="199" w:name="_Toc148917919"/>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26</w:t>
      </w:r>
      <w:r w:rsidRPr="00EF4A9D">
        <w:rPr>
          <w:rFonts w:cs="Times New Roman"/>
          <w:szCs w:val="20"/>
        </w:rPr>
        <w:fldChar w:fldCharType="end"/>
      </w:r>
      <w:r w:rsidRPr="00EF4A9D">
        <w:rPr>
          <w:rFonts w:cs="Times New Roman"/>
          <w:szCs w:val="20"/>
        </w:rPr>
        <w:t>. Unidade de descontaminação móvel</w:t>
      </w:r>
      <w:bookmarkEnd w:id="193"/>
      <w:bookmarkEnd w:id="194"/>
      <w:bookmarkEnd w:id="195"/>
      <w:bookmarkEnd w:id="196"/>
      <w:bookmarkEnd w:id="197"/>
      <w:bookmarkEnd w:id="198"/>
      <w:bookmarkEnd w:id="199"/>
    </w:p>
    <w:p w14:paraId="48F01424" w14:textId="77777777" w:rsidR="00B860E4" w:rsidRPr="00A45CE8" w:rsidRDefault="00B860E4" w:rsidP="00B860E4">
      <w:pPr>
        <w:pStyle w:val="Guia"/>
      </w:pPr>
      <w:bookmarkStart w:id="200" w:name="_Toc125973011"/>
      <w:r w:rsidRPr="00A45CE8">
        <w:t>Transportar e enterrar no aterro (Procedimentos práticos)</w:t>
      </w:r>
      <w:bookmarkEnd w:id="200"/>
    </w:p>
    <w:p w14:paraId="3D418F35" w14:textId="77777777" w:rsidR="00B860E4" w:rsidRPr="00A45CE8" w:rsidRDefault="00B860E4" w:rsidP="00B860E4">
      <w:pPr>
        <w:pStyle w:val="Corpodetexto"/>
        <w:spacing w:after="0" w:line="360" w:lineRule="auto"/>
        <w:jc w:val="center"/>
        <w:rPr>
          <w:sz w:val="22"/>
          <w:szCs w:val="22"/>
        </w:rPr>
      </w:pPr>
    </w:p>
    <w:p w14:paraId="171FADD6" w14:textId="77777777" w:rsidR="00B860E4" w:rsidRPr="00A45CE8" w:rsidRDefault="00B860E4" w:rsidP="00B860E4">
      <w:pPr>
        <w:pStyle w:val="Guia"/>
      </w:pPr>
      <w:bookmarkStart w:id="201" w:name="12.4.3_Manutenção_da_unidade_de_desconta"/>
      <w:bookmarkStart w:id="202" w:name="12.4.4_Trânsito_entre_uma_unidade_de_des"/>
      <w:bookmarkStart w:id="203" w:name="12.5_TÉCNICAS_DE_SUPRESSÃO_DE_POEIRAS"/>
      <w:bookmarkStart w:id="204" w:name="_bookmark38"/>
      <w:bookmarkStart w:id="205" w:name="12.5.1_Princípios_das_técnicas_de_supres"/>
      <w:bookmarkStart w:id="206" w:name="12.5.2_Decapagem_a_húmido"/>
      <w:bookmarkStart w:id="207" w:name="12.5.3_Remoção_controlada_a_seco"/>
      <w:bookmarkStart w:id="208" w:name="12.6_ENCAPSULAGEM_E_CONFINAMENTO"/>
      <w:bookmarkStart w:id="209" w:name="_bookmark39"/>
      <w:bookmarkStart w:id="210" w:name="12.7_INSPECÇÃO,_CONTROLO_E_MANUTENÇÃO_DA"/>
      <w:bookmarkStart w:id="211" w:name="_bookmark40"/>
      <w:bookmarkStart w:id="212" w:name="12.7.1_Inspecção_e_controlo_sistemáticos"/>
      <w:bookmarkStart w:id="213" w:name="12.8_REMOÇÃO_DE_RESÍDUOS"/>
      <w:bookmarkStart w:id="214" w:name="_bookmark41"/>
      <w:bookmarkStart w:id="215" w:name="12.8.1_Retirada_dos_resíduos_embalados_d"/>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A45CE8">
        <w:t>Retirada dos resíduos embalados da zona confinada</w:t>
      </w:r>
    </w:p>
    <w:p w14:paraId="355CAC75" w14:textId="77777777" w:rsidR="00B860E4" w:rsidRPr="00A45CE8" w:rsidRDefault="00B860E4" w:rsidP="00B860E4">
      <w:pPr>
        <w:pStyle w:val="Corpodetexto"/>
        <w:spacing w:after="0" w:line="360" w:lineRule="auto"/>
        <w:rPr>
          <w:sz w:val="22"/>
          <w:szCs w:val="22"/>
        </w:rPr>
      </w:pPr>
      <w:r w:rsidRPr="00A45CE8">
        <w:rPr>
          <w:sz w:val="22"/>
          <w:szCs w:val="22"/>
        </w:rPr>
        <w:t xml:space="preserve">Os resíduos com amianto devem ser colocados em sacos com a cor regulamentar para os resíduos com amianto e rotulados enquanto tal, de acordo com as legislações nacionais. </w:t>
      </w:r>
    </w:p>
    <w:p w14:paraId="3F50C372" w14:textId="77777777" w:rsidR="00B860E4" w:rsidRPr="00A45CE8" w:rsidRDefault="00B860E4" w:rsidP="00B860E4">
      <w:pPr>
        <w:pStyle w:val="Corpodetexto"/>
        <w:spacing w:after="0" w:line="360" w:lineRule="auto"/>
        <w:rPr>
          <w:sz w:val="22"/>
          <w:szCs w:val="22"/>
        </w:rPr>
      </w:pPr>
      <w:r w:rsidRPr="00A45CE8">
        <w:rPr>
          <w:sz w:val="22"/>
          <w:szCs w:val="22"/>
        </w:rPr>
        <w:t>Os sacos com resíduos NÃO devem estar completamente cheios e o seu conteúdo deve estar húmido. Os sacos devem ser fechados com cuidado para não conterem ar em excesso e devem ser selados.</w:t>
      </w:r>
    </w:p>
    <w:p w14:paraId="1866B612" w14:textId="77777777" w:rsidR="00B860E4" w:rsidRPr="00A45CE8" w:rsidRDefault="00B860E4" w:rsidP="00B860E4">
      <w:pPr>
        <w:pStyle w:val="Corpodetexto"/>
        <w:keepNext/>
        <w:spacing w:after="0" w:line="360" w:lineRule="auto"/>
        <w:jc w:val="center"/>
        <w:rPr>
          <w:sz w:val="22"/>
          <w:szCs w:val="22"/>
        </w:rPr>
      </w:pPr>
      <w:r w:rsidRPr="00A45CE8">
        <w:rPr>
          <w:noProof/>
          <w:sz w:val="22"/>
          <w:szCs w:val="22"/>
        </w:rPr>
        <w:drawing>
          <wp:inline distT="0" distB="0" distL="0" distR="0" wp14:anchorId="03FC2078" wp14:editId="7A765463">
            <wp:extent cx="2628900" cy="3162300"/>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28900" cy="3162300"/>
                    </a:xfrm>
                    <a:prstGeom prst="rect">
                      <a:avLst/>
                    </a:prstGeom>
                  </pic:spPr>
                </pic:pic>
              </a:graphicData>
            </a:graphic>
          </wp:inline>
        </w:drawing>
      </w:r>
    </w:p>
    <w:p w14:paraId="37639938" w14:textId="77777777" w:rsidR="00B860E4" w:rsidRPr="00EF4A9D" w:rsidRDefault="00B860E4" w:rsidP="00B860E4">
      <w:pPr>
        <w:pStyle w:val="Legenda"/>
        <w:jc w:val="center"/>
        <w:rPr>
          <w:rFonts w:cs="Times New Roman"/>
          <w:szCs w:val="20"/>
        </w:rPr>
      </w:pPr>
      <w:bookmarkStart w:id="216" w:name="_Toc125960990"/>
      <w:bookmarkStart w:id="217" w:name="_Toc128716716"/>
      <w:bookmarkStart w:id="218" w:name="_Toc128735696"/>
      <w:bookmarkStart w:id="219" w:name="_Toc137374823"/>
      <w:bookmarkStart w:id="220" w:name="_Toc139556205"/>
      <w:bookmarkStart w:id="221" w:name="_Toc140506166"/>
      <w:bookmarkStart w:id="222" w:name="_Toc148917920"/>
      <w:r w:rsidRPr="00EF4A9D">
        <w:rPr>
          <w:rFonts w:cs="Times New Roman"/>
          <w:szCs w:val="20"/>
        </w:rPr>
        <w:t xml:space="preserve">Figura </w:t>
      </w:r>
      <w:r w:rsidRPr="00EF4A9D">
        <w:rPr>
          <w:rFonts w:cs="Times New Roman"/>
          <w:szCs w:val="20"/>
        </w:rPr>
        <w:fldChar w:fldCharType="begin"/>
      </w:r>
      <w:r w:rsidRPr="00EF4A9D">
        <w:rPr>
          <w:rFonts w:cs="Times New Roman"/>
          <w:szCs w:val="20"/>
        </w:rPr>
        <w:instrText xml:space="preserve"> SEQ Figura \* ARABIC </w:instrText>
      </w:r>
      <w:r w:rsidRPr="00EF4A9D">
        <w:rPr>
          <w:rFonts w:cs="Times New Roman"/>
          <w:szCs w:val="20"/>
        </w:rPr>
        <w:fldChar w:fldCharType="separate"/>
      </w:r>
      <w:r>
        <w:rPr>
          <w:rFonts w:cs="Times New Roman"/>
          <w:noProof/>
          <w:szCs w:val="20"/>
        </w:rPr>
        <w:t>27</w:t>
      </w:r>
      <w:r w:rsidRPr="00EF4A9D">
        <w:rPr>
          <w:rFonts w:cs="Times New Roman"/>
          <w:szCs w:val="20"/>
        </w:rPr>
        <w:fldChar w:fldCharType="end"/>
      </w:r>
      <w:r w:rsidRPr="00EF4A9D">
        <w:rPr>
          <w:rFonts w:cs="Times New Roman"/>
          <w:szCs w:val="20"/>
        </w:rPr>
        <w:t>. Resíduos da demolição acondicionados</w:t>
      </w:r>
      <w:bookmarkEnd w:id="216"/>
      <w:bookmarkEnd w:id="217"/>
      <w:bookmarkEnd w:id="218"/>
      <w:bookmarkEnd w:id="219"/>
      <w:bookmarkEnd w:id="220"/>
      <w:bookmarkEnd w:id="221"/>
      <w:bookmarkEnd w:id="222"/>
    </w:p>
    <w:p w14:paraId="02F9DA88" w14:textId="77777777" w:rsidR="00B860E4" w:rsidRPr="00A45CE8" w:rsidRDefault="00B860E4" w:rsidP="00B860E4">
      <w:pPr>
        <w:rPr>
          <w:rFonts w:cs="Times New Roman"/>
        </w:rPr>
      </w:pPr>
      <w:bookmarkStart w:id="223" w:name="12.8.2_Prevenção_de_derrames"/>
      <w:bookmarkEnd w:id="223"/>
      <w:r w:rsidRPr="00A45CE8">
        <w:rPr>
          <w:rFonts w:cs="Times New Roman"/>
        </w:rPr>
        <w:t>Os resíduos acondicionados que saem da zona confinada devem ser guardados em segurança por forma a impedir derrames devido a uma deterioração acidental ou a vandalismo. Depois de sair da câmara para sacos, os resíduos acondicionados:</w:t>
      </w:r>
    </w:p>
    <w:p w14:paraId="46413712" w14:textId="77777777" w:rsidR="00B860E4" w:rsidRPr="00A45CE8" w:rsidRDefault="00B860E4" w:rsidP="00B860E4">
      <w:pPr>
        <w:pStyle w:val="ateno"/>
        <w:rPr>
          <w:sz w:val="22"/>
        </w:rPr>
      </w:pPr>
      <w:r w:rsidRPr="00A45CE8">
        <w:rPr>
          <w:sz w:val="22"/>
        </w:rPr>
        <w:t>nunca devem ser deixados sem vigilância até ao seu confinamento em condições seguras;</w:t>
      </w:r>
    </w:p>
    <w:p w14:paraId="4EEA9910" w14:textId="77777777" w:rsidR="00B860E4" w:rsidRPr="00A45CE8" w:rsidRDefault="00B860E4" w:rsidP="00B860E4">
      <w:pPr>
        <w:pStyle w:val="ateno"/>
        <w:rPr>
          <w:sz w:val="22"/>
        </w:rPr>
      </w:pPr>
      <w:r w:rsidRPr="00A45CE8">
        <w:rPr>
          <w:sz w:val="22"/>
        </w:rPr>
        <w:t>devem ser transportados para um local seguro de armazenagem (por exemplo, contentor ou veículo com fecho de segurança) pelo itinerário praticável que for mais curto, o qual deve estar claramente definido (de forma a permitir a sua inspecção no final do trabalho).</w:t>
      </w:r>
    </w:p>
    <w:p w14:paraId="18FEDE65" w14:textId="77777777" w:rsidR="00B860E4" w:rsidRPr="00A45CE8" w:rsidRDefault="00B860E4" w:rsidP="00B860E4">
      <w:pPr>
        <w:pStyle w:val="Corpodetexto"/>
        <w:spacing w:after="0" w:line="360" w:lineRule="auto"/>
        <w:rPr>
          <w:sz w:val="22"/>
          <w:szCs w:val="22"/>
        </w:rPr>
      </w:pPr>
    </w:p>
    <w:p w14:paraId="04A68B88" w14:textId="77777777" w:rsidR="00B860E4" w:rsidRPr="00A45CE8" w:rsidRDefault="00B860E4" w:rsidP="00B860E4">
      <w:pPr>
        <w:pStyle w:val="ateno"/>
        <w:numPr>
          <w:ilvl w:val="0"/>
          <w:numId w:val="0"/>
        </w:numPr>
        <w:ind w:left="720" w:hanging="360"/>
        <w:rPr>
          <w:sz w:val="22"/>
        </w:rPr>
      </w:pPr>
      <w:r w:rsidRPr="00A45CE8">
        <w:rPr>
          <w:sz w:val="22"/>
        </w:rPr>
        <w:t>Deve ter-se o cuidado de evitar que os sacos se rompam ou sejam danificados:</w:t>
      </w:r>
    </w:p>
    <w:p w14:paraId="044394C9" w14:textId="77777777" w:rsidR="00B860E4" w:rsidRPr="00A45CE8" w:rsidRDefault="00B860E4" w:rsidP="00B860E4">
      <w:pPr>
        <w:pStyle w:val="ateno"/>
        <w:rPr>
          <w:sz w:val="22"/>
        </w:rPr>
      </w:pPr>
      <w:r w:rsidRPr="00A45CE8">
        <w:rPr>
          <w:sz w:val="22"/>
        </w:rPr>
        <w:t>não encher os sacos em demasia;</w:t>
      </w:r>
    </w:p>
    <w:p w14:paraId="2FAF9539" w14:textId="77777777" w:rsidR="00B860E4" w:rsidRPr="00A45CE8" w:rsidRDefault="00B860E4" w:rsidP="00B860E4">
      <w:pPr>
        <w:pStyle w:val="ateno"/>
        <w:rPr>
          <w:sz w:val="22"/>
        </w:rPr>
      </w:pPr>
      <w:r w:rsidRPr="00A45CE8">
        <w:rPr>
          <w:sz w:val="22"/>
        </w:rPr>
        <w:t>não devem estar presentes no contentor objectos pontiagudos;</w:t>
      </w:r>
    </w:p>
    <w:p w14:paraId="7DFC7A01" w14:textId="77777777" w:rsidR="00B860E4" w:rsidRPr="00A45CE8" w:rsidRDefault="00B860E4" w:rsidP="00B860E4">
      <w:pPr>
        <w:pStyle w:val="ateno"/>
        <w:rPr>
          <w:sz w:val="22"/>
        </w:rPr>
      </w:pPr>
      <w:r w:rsidRPr="00A45CE8">
        <w:rPr>
          <w:sz w:val="22"/>
        </w:rPr>
        <w:t>a manipulação dos resíduos acondicionados deve ser cuidadosa (por exemplo, não atirar os sacos para o contentor).</w:t>
      </w:r>
    </w:p>
    <w:p w14:paraId="59E17172" w14:textId="77777777" w:rsidR="00B860E4" w:rsidRPr="00A45CE8" w:rsidRDefault="00B860E4" w:rsidP="00B860E4">
      <w:pPr>
        <w:pStyle w:val="PargrafodaLista"/>
        <w:widowControl w:val="0"/>
        <w:tabs>
          <w:tab w:val="left" w:pos="1017"/>
          <w:tab w:val="left" w:pos="1018"/>
        </w:tabs>
        <w:autoSpaceDE w:val="0"/>
        <w:autoSpaceDN w:val="0"/>
        <w:ind w:left="0"/>
        <w:contextualSpacing w:val="0"/>
        <w:rPr>
          <w:rFonts w:cs="Times New Roman"/>
        </w:rPr>
      </w:pPr>
    </w:p>
    <w:p w14:paraId="38CA10A2" w14:textId="77777777" w:rsidR="00B860E4" w:rsidRPr="00A45CE8" w:rsidRDefault="00B860E4" w:rsidP="00B860E4">
      <w:pPr>
        <w:pStyle w:val="Guia"/>
      </w:pPr>
      <w:bookmarkStart w:id="224" w:name="12.8.3_Protecção_individual_durante_a_re"/>
      <w:bookmarkStart w:id="225" w:name="12.9_LIMPEZA_E_OPERAÇÕES_FINAIS"/>
      <w:bookmarkStart w:id="226" w:name="_bookmark42"/>
      <w:bookmarkStart w:id="227" w:name="13_DEMOLIÇÃO"/>
      <w:bookmarkStart w:id="228" w:name="_bookmark43"/>
      <w:bookmarkStart w:id="229" w:name="14_O_TRABALHADOR_E_AS_CONDIÇÕES_DE_TRABA"/>
      <w:bookmarkStart w:id="230" w:name="_bookmark44"/>
      <w:bookmarkEnd w:id="224"/>
      <w:bookmarkEnd w:id="225"/>
      <w:bookmarkEnd w:id="226"/>
      <w:bookmarkEnd w:id="227"/>
      <w:bookmarkEnd w:id="228"/>
      <w:bookmarkEnd w:id="229"/>
      <w:bookmarkEnd w:id="230"/>
      <w:r w:rsidRPr="00A45CE8">
        <w:t>Eliminação de resíduos nos aterros controlados</w:t>
      </w:r>
      <w:bookmarkStart w:id="231" w:name="15.1_INTRODUÇÃO"/>
      <w:bookmarkStart w:id="232" w:name="_bookmark50"/>
      <w:bookmarkEnd w:id="231"/>
      <w:bookmarkEnd w:id="232"/>
    </w:p>
    <w:p w14:paraId="3AECF81C" w14:textId="77777777" w:rsidR="00B860E4" w:rsidRPr="00A45CE8" w:rsidRDefault="00B860E4" w:rsidP="00B860E4">
      <w:pPr>
        <w:pStyle w:val="Corpodetexto"/>
        <w:spacing w:after="0" w:line="360" w:lineRule="auto"/>
        <w:rPr>
          <w:sz w:val="22"/>
          <w:szCs w:val="22"/>
        </w:rPr>
      </w:pPr>
      <w:r w:rsidRPr="00A45CE8">
        <w:rPr>
          <w:sz w:val="22"/>
          <w:szCs w:val="22"/>
        </w:rPr>
        <w:t xml:space="preserve">É proibido o despejo descontrolado de resíduos. </w:t>
      </w:r>
      <w:bookmarkStart w:id="233" w:name="15.2_QUESTÕES_A_CONSIDERAR"/>
      <w:bookmarkStart w:id="234" w:name="_bookmark51"/>
      <w:bookmarkEnd w:id="233"/>
      <w:bookmarkEnd w:id="234"/>
      <w:r w:rsidRPr="00A45CE8">
        <w:rPr>
          <w:sz w:val="22"/>
          <w:szCs w:val="22"/>
        </w:rPr>
        <w:t xml:space="preserve">que contenham amianto. Depois de os resíduos serem ensacados e terem sido reunidos num local de armazenagem seguro devem ser transportados em segurança para um local de eliminação autorizado. </w:t>
      </w:r>
    </w:p>
    <w:p w14:paraId="2FF71B2C" w14:textId="77777777" w:rsidR="00B860E4" w:rsidRPr="00A45CE8" w:rsidRDefault="00B860E4" w:rsidP="00B860E4">
      <w:pPr>
        <w:pStyle w:val="Corpodetexto"/>
        <w:spacing w:after="0" w:line="360" w:lineRule="auto"/>
        <w:rPr>
          <w:sz w:val="22"/>
          <w:szCs w:val="22"/>
        </w:rPr>
      </w:pPr>
      <w:r w:rsidRPr="00A45CE8">
        <w:rPr>
          <w:sz w:val="22"/>
          <w:szCs w:val="22"/>
        </w:rPr>
        <w:t>Os resíduos com amianto são enterrados nos aterros controlados, e podem ser selados, por exemplo, com betão.</w:t>
      </w:r>
    </w:p>
    <w:p w14:paraId="35DA2806" w14:textId="77777777" w:rsidR="00B860E4" w:rsidRPr="00A45CE8" w:rsidRDefault="00B860E4" w:rsidP="00B860E4">
      <w:pPr>
        <w:pStyle w:val="Corpodetexto"/>
        <w:spacing w:after="0" w:line="360" w:lineRule="auto"/>
        <w:rPr>
          <w:sz w:val="22"/>
          <w:szCs w:val="22"/>
        </w:rPr>
      </w:pPr>
      <w:r w:rsidRPr="00A45CE8">
        <w:rPr>
          <w:sz w:val="22"/>
          <w:szCs w:val="22"/>
        </w:rPr>
        <w:t>Os trabalhadores do local devem ser protegidos do risco de exposição (por exemplo, se se danificarem os sacos ou as embalagens dos resíduos durante a transferência ou o enterramento) por meio de protecção adequada (por exemplo, presença de filtros absolutos no sistema de ar condicionado das cabinas dos veículos e utilização de protecção respiratória, vestuário de protecção e instalações de descontaminação ou vestiários adequados para o trabalho com amianto).</w:t>
      </w:r>
    </w:p>
    <w:p w14:paraId="0D3E3B22" w14:textId="77777777" w:rsidR="00B860E4" w:rsidRPr="00A45CE8" w:rsidRDefault="00B860E4" w:rsidP="00B860E4">
      <w:pPr>
        <w:pStyle w:val="Guia"/>
      </w:pPr>
      <w:bookmarkStart w:id="235" w:name="15.3_REGISTO_DE_TRANSPORTE"/>
      <w:bookmarkStart w:id="236" w:name="_bookmark52"/>
      <w:bookmarkStart w:id="237" w:name="15.4_O_QUE_DEVE_FAZER"/>
      <w:bookmarkStart w:id="238" w:name="_bookmark53"/>
      <w:bookmarkStart w:id="239" w:name="_Toc125973012"/>
      <w:bookmarkEnd w:id="235"/>
      <w:bookmarkEnd w:id="236"/>
      <w:bookmarkEnd w:id="237"/>
      <w:bookmarkEnd w:id="238"/>
      <w:r w:rsidRPr="00A45CE8">
        <w:t>Efeitos do calor sobre a exposição ao amianto</w:t>
      </w:r>
      <w:bookmarkStart w:id="240" w:name="14.1_INTRODUÇÃO"/>
      <w:bookmarkStart w:id="241" w:name="_bookmark45"/>
      <w:bookmarkEnd w:id="240"/>
      <w:bookmarkEnd w:id="241"/>
      <w:r w:rsidRPr="00A45CE8">
        <w:t xml:space="preserve"> e medidas de mitigação (Procedimentos práticos)</w:t>
      </w:r>
      <w:bookmarkEnd w:id="239"/>
    </w:p>
    <w:p w14:paraId="276F4FBC" w14:textId="77777777" w:rsidR="00B860E4" w:rsidRPr="00A45CE8" w:rsidRDefault="00B860E4" w:rsidP="00B860E4">
      <w:pPr>
        <w:rPr>
          <w:rFonts w:cs="Times New Roman"/>
        </w:rPr>
      </w:pPr>
      <w:r w:rsidRPr="00A45CE8">
        <w:rPr>
          <w:rFonts w:cs="Times New Roman"/>
        </w:rPr>
        <w:t>A dificuldade em proteger os trabalhadores dos riscos de exposição ao amianto pode complicar-se quando as condições de trabalho implicam outros factores, como temperaturas extremas. As temperaturas elevadas podem ser consequência dos trabalhos em instalações geradoras de calor ou em zonas confinadas aquecidas pela luz solar directa;</w:t>
      </w:r>
      <w:bookmarkStart w:id="242" w:name="14.2_O_TRABALHADOR"/>
      <w:bookmarkStart w:id="243" w:name="_bookmark46"/>
      <w:bookmarkStart w:id="244" w:name="14.3_O_TIPO_DE_TRABALHO"/>
      <w:bookmarkStart w:id="245" w:name="_bookmark47"/>
      <w:bookmarkStart w:id="246" w:name="14.4_CONDIÇÕES_DE_TRABALHO"/>
      <w:bookmarkStart w:id="247" w:name="_bookmark48"/>
      <w:bookmarkStart w:id="248" w:name="14.4.1_Calor"/>
      <w:bookmarkEnd w:id="242"/>
      <w:bookmarkEnd w:id="243"/>
      <w:bookmarkEnd w:id="244"/>
      <w:bookmarkEnd w:id="245"/>
      <w:bookmarkEnd w:id="246"/>
      <w:bookmarkEnd w:id="247"/>
      <w:bookmarkEnd w:id="248"/>
    </w:p>
    <w:p w14:paraId="7452A49A" w14:textId="77777777" w:rsidR="00B860E4" w:rsidRPr="00A45CE8" w:rsidRDefault="00B860E4" w:rsidP="00B860E4">
      <w:pPr>
        <w:pStyle w:val="perigo"/>
        <w:numPr>
          <w:ilvl w:val="0"/>
          <w:numId w:val="0"/>
        </w:numPr>
        <w:ind w:left="720" w:hanging="360"/>
        <w:rPr>
          <w:b/>
          <w:sz w:val="22"/>
        </w:rPr>
      </w:pPr>
      <w:r w:rsidRPr="00A45CE8">
        <w:rPr>
          <w:b/>
          <w:sz w:val="22"/>
        </w:rPr>
        <w:t>Os efeitos adversos para a saúde decorrentes do trabalho a temperaturas elevadas podem incluir:</w:t>
      </w:r>
    </w:p>
    <w:p w14:paraId="2181A8D3" w14:textId="77777777" w:rsidR="00B860E4" w:rsidRPr="00A45CE8" w:rsidRDefault="00B860E4" w:rsidP="00B860E4">
      <w:pPr>
        <w:pStyle w:val="perigo"/>
        <w:rPr>
          <w:sz w:val="22"/>
        </w:rPr>
      </w:pPr>
      <w:r w:rsidRPr="00A45CE8">
        <w:rPr>
          <w:sz w:val="22"/>
        </w:rPr>
        <w:t>queimaduras, resultantes do contacto com superfícies quentes ou de calor radiante;</w:t>
      </w:r>
    </w:p>
    <w:p w14:paraId="06366A51" w14:textId="77777777" w:rsidR="00B860E4" w:rsidRPr="00A45CE8" w:rsidRDefault="00B860E4" w:rsidP="00B860E4">
      <w:pPr>
        <w:pStyle w:val="perigo"/>
        <w:rPr>
          <w:sz w:val="22"/>
        </w:rPr>
      </w:pPr>
      <w:r w:rsidRPr="00A45CE8">
        <w:rPr>
          <w:sz w:val="22"/>
        </w:rPr>
        <w:t>efeitos superficiais: inchaço de pés e tornozelos, erupção cutânea causada pelo calor;</w:t>
      </w:r>
    </w:p>
    <w:p w14:paraId="709959B9" w14:textId="77777777" w:rsidR="00B860E4" w:rsidRPr="00A45CE8" w:rsidRDefault="00B860E4" w:rsidP="00B860E4">
      <w:pPr>
        <w:pStyle w:val="perigo"/>
        <w:rPr>
          <w:sz w:val="22"/>
        </w:rPr>
      </w:pPr>
      <w:r w:rsidRPr="00A45CE8">
        <w:rPr>
          <w:sz w:val="22"/>
        </w:rPr>
        <w:t>desmaio, devido a redução do fluxo de sangue ao cérebro (que pode tornar-se grave se a pessoa ficar em posição vertical) e que, obviamente, acarreta riscos de ferimento por queda bem como a dificuldade em ajudar uma pessoa inconsciente com um respirador;</w:t>
      </w:r>
    </w:p>
    <w:p w14:paraId="4614062B" w14:textId="77777777" w:rsidR="00B860E4" w:rsidRPr="00A45CE8" w:rsidRDefault="00B860E4" w:rsidP="00B860E4">
      <w:pPr>
        <w:pStyle w:val="perigo"/>
        <w:rPr>
          <w:sz w:val="22"/>
        </w:rPr>
      </w:pPr>
      <w:r w:rsidRPr="00A45CE8">
        <w:rPr>
          <w:sz w:val="22"/>
        </w:rPr>
        <w:t>cãibras musculares, náuseas, vómitos, devido à depleção salina provocada por um excesso de transpiração;</w:t>
      </w:r>
    </w:p>
    <w:p w14:paraId="093D721F" w14:textId="77777777" w:rsidR="00B860E4" w:rsidRPr="00A45CE8" w:rsidRDefault="00B860E4" w:rsidP="00B860E4">
      <w:pPr>
        <w:pStyle w:val="perigo"/>
        <w:rPr>
          <w:sz w:val="22"/>
        </w:rPr>
      </w:pPr>
      <w:r w:rsidRPr="00A45CE8">
        <w:rPr>
          <w:sz w:val="22"/>
        </w:rPr>
        <w:t>exaustão devido ao calor, causada por desidratação decorrente do excesso de transpiração. Os sintomas incluem: astenia, tonturas, náuseas, dores de cabeça, dificuldade de respiração, sede excessiva, cãibras musculares;</w:t>
      </w:r>
    </w:p>
    <w:p w14:paraId="154FC237" w14:textId="77777777" w:rsidR="00B860E4" w:rsidRPr="00A45CE8" w:rsidRDefault="00B860E4" w:rsidP="00B860E4">
      <w:pPr>
        <w:pStyle w:val="perigo"/>
        <w:rPr>
          <w:sz w:val="22"/>
        </w:rPr>
      </w:pPr>
      <w:r w:rsidRPr="00A45CE8">
        <w:rPr>
          <w:sz w:val="22"/>
        </w:rPr>
        <w:t>insolação, situação aguda e potencialmente mortal causada pelo aumento da temperatura corporal central acima dos 40° C. Esta situação pode ocorrer subitamente sem sintomas prévios ou pode ser precedida de dor de cabeça, tonturas, confusão, desfalecimento, agitação ou vómitos.</w:t>
      </w:r>
    </w:p>
    <w:p w14:paraId="2FDA7F3D" w14:textId="77777777" w:rsidR="00B860E4" w:rsidRPr="00A45CE8" w:rsidRDefault="00B860E4" w:rsidP="00B860E4">
      <w:pPr>
        <w:pStyle w:val="Corpodetexto"/>
        <w:spacing w:after="0" w:line="360" w:lineRule="auto"/>
        <w:rPr>
          <w:b/>
          <w:sz w:val="22"/>
          <w:szCs w:val="22"/>
        </w:rPr>
      </w:pPr>
    </w:p>
    <w:p w14:paraId="6C501708" w14:textId="77777777" w:rsidR="00B860E4" w:rsidRPr="00A45CE8" w:rsidRDefault="00B860E4" w:rsidP="00B860E4">
      <w:pPr>
        <w:pStyle w:val="metigao"/>
        <w:numPr>
          <w:ilvl w:val="0"/>
          <w:numId w:val="0"/>
        </w:numPr>
        <w:ind w:left="720" w:hanging="360"/>
        <w:rPr>
          <w:b/>
          <w:sz w:val="22"/>
        </w:rPr>
      </w:pPr>
      <w:r w:rsidRPr="00A45CE8">
        <w:rPr>
          <w:b/>
          <w:sz w:val="22"/>
        </w:rPr>
        <w:t>As medidas a tomar a fim de minimizar os riscos decorrentes do trabalho a alta temperatura incluem:</w:t>
      </w:r>
    </w:p>
    <w:p w14:paraId="57907FDF" w14:textId="77777777" w:rsidR="00B860E4" w:rsidRPr="00A45CE8" w:rsidRDefault="00B860E4" w:rsidP="00B860E4">
      <w:pPr>
        <w:pStyle w:val="metigao"/>
        <w:rPr>
          <w:sz w:val="22"/>
        </w:rPr>
      </w:pPr>
      <w:r w:rsidRPr="00A45CE8">
        <w:rPr>
          <w:sz w:val="22"/>
        </w:rPr>
        <w:t>restringir a condução e a radiação térmicas (por exemplo, colocando um revestimento sacrificial sobre as superfícies quentes ou escudos térmicos para deflectir o calor);</w:t>
      </w:r>
    </w:p>
    <w:p w14:paraId="5D86727D" w14:textId="77777777" w:rsidR="00B860E4" w:rsidRPr="00A45CE8" w:rsidRDefault="00B860E4" w:rsidP="00B860E4">
      <w:pPr>
        <w:pStyle w:val="metigao"/>
        <w:rPr>
          <w:sz w:val="22"/>
        </w:rPr>
      </w:pPr>
      <w:r w:rsidRPr="00A45CE8">
        <w:rPr>
          <w:sz w:val="22"/>
        </w:rPr>
        <w:t>refrigeração (por exemplo, com reposição de ar a partir do exterior, com fatos insuflados com ar comprimido ou mediante uma instalação de ar condicionado);</w:t>
      </w:r>
    </w:p>
    <w:p w14:paraId="09E31582" w14:textId="77777777" w:rsidR="00B860E4" w:rsidRPr="00A45CE8" w:rsidRDefault="00B860E4" w:rsidP="00B860E4">
      <w:pPr>
        <w:pStyle w:val="metigao"/>
        <w:rPr>
          <w:sz w:val="22"/>
        </w:rPr>
      </w:pPr>
      <w:r w:rsidRPr="00A45CE8">
        <w:rPr>
          <w:sz w:val="22"/>
        </w:rPr>
        <w:t>rotação de funções e pausas periódicas numa zona mais fresca;</w:t>
      </w:r>
    </w:p>
    <w:p w14:paraId="67BCC583" w14:textId="77777777" w:rsidR="00B860E4" w:rsidRPr="00A45CE8" w:rsidRDefault="00B860E4" w:rsidP="00B860E4">
      <w:pPr>
        <w:pStyle w:val="metigao"/>
        <w:rPr>
          <w:sz w:val="22"/>
        </w:rPr>
      </w:pPr>
      <w:r w:rsidRPr="00A45CE8">
        <w:rPr>
          <w:sz w:val="22"/>
        </w:rPr>
        <w:t>evitar a desidratação, fornecendo regularmente água para beber antes do início do trabalho, durante os intervalos e à saída;</w:t>
      </w:r>
    </w:p>
    <w:p w14:paraId="4FF20FA6" w14:textId="77777777" w:rsidR="00B860E4" w:rsidRDefault="00B860E4" w:rsidP="00B860E4">
      <w:pPr>
        <w:pStyle w:val="metigao"/>
        <w:rPr>
          <w:sz w:val="22"/>
        </w:rPr>
      </w:pPr>
      <w:r w:rsidRPr="00A45CE8">
        <w:rPr>
          <w:sz w:val="22"/>
        </w:rPr>
        <w:t>formação para a sensibilização em matéria de agressões térmicas, com sintomas, práticas seguras e procedimentos de emergência;</w:t>
      </w:r>
    </w:p>
    <w:p w14:paraId="144F4413" w14:textId="77777777" w:rsidR="00B860E4" w:rsidRPr="00A45CE8" w:rsidRDefault="00B860E4" w:rsidP="00B860E4">
      <w:pPr>
        <w:pStyle w:val="Guia"/>
      </w:pPr>
      <w:bookmarkStart w:id="249" w:name="14.4.2_Frio"/>
      <w:bookmarkStart w:id="250" w:name="15_ELIMINAÇÃO_DE_RESÍDUOS"/>
      <w:bookmarkStart w:id="251" w:name="_bookmark49"/>
      <w:bookmarkStart w:id="252" w:name="16_CONTROLO_E_MEDIÇÕES"/>
      <w:bookmarkStart w:id="253" w:name="_bookmark54"/>
      <w:bookmarkStart w:id="254" w:name="16.1_INTRODUÇÃO"/>
      <w:bookmarkStart w:id="255" w:name="_bookmark55"/>
      <w:bookmarkStart w:id="256" w:name="16.2_AMOSTRAGEM_DO_AR_E_MÉTODOS_DE_ANÁLI"/>
      <w:bookmarkStart w:id="257" w:name="_bookmark56"/>
      <w:bookmarkStart w:id="258" w:name="16.3_OBJECTIVOS_DO_CONTROLO_DO_AR"/>
      <w:bookmarkStart w:id="259" w:name="_bookmark57"/>
      <w:bookmarkStart w:id="260" w:name="16.4_SELECÇÃO_DA_ORGANIZAÇÃO_QUE_FAZ_O_C"/>
      <w:bookmarkStart w:id="261" w:name="_bookmark58"/>
      <w:bookmarkStart w:id="262" w:name="16.5_O_QUE_DEVE_FAZER"/>
      <w:bookmarkStart w:id="263" w:name="_bookmark59"/>
      <w:bookmarkStart w:id="264" w:name="16.6_INFORMAÇÃO"/>
      <w:bookmarkStart w:id="265" w:name="_bookmark60"/>
      <w:bookmarkStart w:id="266" w:name="17_OUTRAS_PESSOAS_ENVOLVIDAS"/>
      <w:bookmarkStart w:id="267" w:name="_bookmark61"/>
      <w:bookmarkStart w:id="268" w:name="17.1_QUEM_MAIS_ESTÁ_ENVOLVIDO?"/>
      <w:bookmarkStart w:id="269" w:name="_bookmark62"/>
      <w:bookmarkStart w:id="270" w:name="17.2_PARTICIPAÇÃO_NO_PLANEAMENTO_DOS_TRA"/>
      <w:bookmarkStart w:id="271" w:name="_bookmark63"/>
      <w:bookmarkStart w:id="272" w:name="17.2.1_Selecção_do_empreiteiro"/>
      <w:bookmarkStart w:id="273" w:name="17.3_MATERIAIS_COM_AMIANTO_NÃO_REMOVIDOS"/>
      <w:bookmarkStart w:id="274" w:name="_bookmark64"/>
      <w:bookmarkStart w:id="275" w:name="17.4_REOCUPAÇÃO"/>
      <w:bookmarkStart w:id="276" w:name="_bookmark65"/>
      <w:bookmarkStart w:id="277" w:name="17.5_O_QUE_DEVE_FAZER"/>
      <w:bookmarkStart w:id="278" w:name="_bookmark66"/>
      <w:bookmarkStart w:id="279" w:name="18_AMIANTO_NOUTROS_LOCAIS_(VEÍCULOS,_MÁQ"/>
      <w:bookmarkStart w:id="280" w:name="_bookmark67"/>
      <w:bookmarkStart w:id="281" w:name="18.1_INTRODUÇÃO"/>
      <w:bookmarkStart w:id="282" w:name="_bookmark68"/>
      <w:bookmarkStart w:id="283" w:name="18.2_DIVERSIDADE_DAS_APLICAÇÕES"/>
      <w:bookmarkStart w:id="284" w:name="_bookmark69"/>
      <w:bookmarkStart w:id="285" w:name="18.3_PRINCÍPIOS_DA_PREVENÇÃO_DA_EXPOSIÇÃ"/>
      <w:bookmarkStart w:id="286" w:name="_bookmark70"/>
      <w:bookmarkStart w:id="287" w:name="18.4_QUESTÕES_A_CONSIDERAR_EM_CASOS_ESPE"/>
      <w:bookmarkStart w:id="288" w:name="_bookmark71"/>
      <w:bookmarkStart w:id="289" w:name="19_VIGILÂNCIA_MÉDICA"/>
      <w:bookmarkStart w:id="290" w:name="_bookmark72"/>
      <w:bookmarkStart w:id="291" w:name="_Toc12597301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A45CE8">
        <w:t>Vigilância médica (Procedimentos práticos)</w:t>
      </w:r>
      <w:bookmarkEnd w:id="291"/>
    </w:p>
    <w:p w14:paraId="3FF34E8A" w14:textId="77777777" w:rsidR="00B860E4" w:rsidRPr="00A45CE8" w:rsidRDefault="00B860E4" w:rsidP="00B860E4">
      <w:pPr>
        <w:rPr>
          <w:rFonts w:cs="Times New Roman"/>
        </w:rPr>
      </w:pPr>
      <w:bookmarkStart w:id="292" w:name="19.1_A_VIGILÂNCIA"/>
      <w:bookmarkStart w:id="293" w:name="_bookmark73"/>
      <w:bookmarkEnd w:id="292"/>
      <w:bookmarkEnd w:id="293"/>
      <w:r w:rsidRPr="00A45CE8">
        <w:rPr>
          <w:rFonts w:cs="Times New Roman"/>
        </w:rPr>
        <w:t>A vigilância médica contribui para certificar que o trabalhador esteja apto para trabalhar sem comprometer a eficácia dos procedimentos de protecção contra os riscos da exposição ao amianto. Normalmente, as doenças relacionadas com o amianto manifestam-se vários anos após a exposição; é nesse momento que o exame médico pode identificar os sinais dessas doenças e seria útil que o doente fosse adequadamente informado. Assim, recomenda-se o seguinte:</w:t>
      </w:r>
    </w:p>
    <w:p w14:paraId="7418E277" w14:textId="77777777" w:rsidR="00B860E4" w:rsidRPr="00A45CE8" w:rsidRDefault="00B860E4" w:rsidP="00B860E4">
      <w:pPr>
        <w:pStyle w:val="Estilo1-Empreiteiro"/>
        <w:numPr>
          <w:ilvl w:val="0"/>
          <w:numId w:val="0"/>
        </w:numPr>
        <w:ind w:left="720" w:hanging="360"/>
        <w:rPr>
          <w:sz w:val="22"/>
        </w:rPr>
      </w:pPr>
      <w:r w:rsidRPr="00A45CE8">
        <w:rPr>
          <w:sz w:val="22"/>
        </w:rPr>
        <w:t>Para o Empreiteiro:</w:t>
      </w:r>
    </w:p>
    <w:p w14:paraId="79B4E35E" w14:textId="77777777" w:rsidR="00B860E4" w:rsidRPr="00A45CE8" w:rsidRDefault="00B860E4" w:rsidP="00B860E4">
      <w:pPr>
        <w:pStyle w:val="Estilo1-Empreiteiro"/>
        <w:numPr>
          <w:ilvl w:val="0"/>
          <w:numId w:val="0"/>
        </w:numPr>
        <w:ind w:left="720" w:hanging="360"/>
        <w:rPr>
          <w:sz w:val="22"/>
        </w:rPr>
      </w:pPr>
      <w:r w:rsidRPr="00A45CE8">
        <w:rPr>
          <w:sz w:val="22"/>
        </w:rPr>
        <w:t xml:space="preserve">Se empregar ou supervisionar pessoas cujo trabalho possa implicar uma exposição a materiais </w:t>
      </w:r>
      <w:r w:rsidRPr="00A45CE8">
        <w:rPr>
          <w:spacing w:val="-52"/>
          <w:sz w:val="22"/>
        </w:rPr>
        <w:t xml:space="preserve">    </w:t>
      </w:r>
      <w:r w:rsidRPr="00A45CE8">
        <w:rPr>
          <w:sz w:val="22"/>
        </w:rPr>
        <w:t>que</w:t>
      </w:r>
      <w:r w:rsidRPr="00A45CE8">
        <w:rPr>
          <w:spacing w:val="-1"/>
          <w:sz w:val="22"/>
        </w:rPr>
        <w:t xml:space="preserve"> </w:t>
      </w:r>
      <w:r w:rsidRPr="00A45CE8">
        <w:rPr>
          <w:sz w:val="22"/>
        </w:rPr>
        <w:t>contenham</w:t>
      </w:r>
      <w:r w:rsidRPr="00A45CE8">
        <w:rPr>
          <w:spacing w:val="-1"/>
          <w:sz w:val="22"/>
        </w:rPr>
        <w:t xml:space="preserve"> </w:t>
      </w:r>
      <w:r w:rsidRPr="00A45CE8">
        <w:rPr>
          <w:sz w:val="22"/>
        </w:rPr>
        <w:t>amianto, faça o seguinte:</w:t>
      </w:r>
    </w:p>
    <w:p w14:paraId="2B837BF8" w14:textId="77777777" w:rsidR="00B860E4" w:rsidRPr="00A45CE8" w:rsidRDefault="00B860E4" w:rsidP="00B860E4">
      <w:pPr>
        <w:pStyle w:val="Estilo1-Empreiteiro"/>
        <w:rPr>
          <w:sz w:val="22"/>
        </w:rPr>
      </w:pPr>
      <w:r w:rsidRPr="00A45CE8">
        <w:rPr>
          <w:sz w:val="22"/>
        </w:rPr>
        <w:t>providencie um</w:t>
      </w:r>
      <w:r w:rsidRPr="00A45CE8">
        <w:rPr>
          <w:spacing w:val="1"/>
          <w:sz w:val="22"/>
        </w:rPr>
        <w:t xml:space="preserve"> </w:t>
      </w:r>
      <w:r w:rsidRPr="00A45CE8">
        <w:rPr>
          <w:sz w:val="22"/>
        </w:rPr>
        <w:t>exame</w:t>
      </w:r>
      <w:r w:rsidRPr="00A45CE8">
        <w:rPr>
          <w:spacing w:val="1"/>
          <w:sz w:val="22"/>
        </w:rPr>
        <w:t xml:space="preserve"> </w:t>
      </w:r>
      <w:r w:rsidRPr="00A45CE8">
        <w:rPr>
          <w:sz w:val="22"/>
        </w:rPr>
        <w:t>médico</w:t>
      </w:r>
      <w:r w:rsidRPr="00A45CE8">
        <w:rPr>
          <w:spacing w:val="1"/>
          <w:sz w:val="22"/>
        </w:rPr>
        <w:t xml:space="preserve"> </w:t>
      </w:r>
      <w:r w:rsidRPr="00A45CE8">
        <w:rPr>
          <w:sz w:val="22"/>
        </w:rPr>
        <w:t>antes</w:t>
      </w:r>
      <w:r w:rsidRPr="00A45CE8">
        <w:rPr>
          <w:spacing w:val="1"/>
          <w:sz w:val="22"/>
        </w:rPr>
        <w:t xml:space="preserve"> </w:t>
      </w:r>
      <w:r w:rsidRPr="00A45CE8">
        <w:rPr>
          <w:sz w:val="22"/>
        </w:rPr>
        <w:t>do</w:t>
      </w:r>
      <w:r w:rsidRPr="00A45CE8">
        <w:rPr>
          <w:spacing w:val="1"/>
          <w:sz w:val="22"/>
        </w:rPr>
        <w:t xml:space="preserve"> </w:t>
      </w:r>
      <w:r w:rsidRPr="00A45CE8">
        <w:rPr>
          <w:sz w:val="22"/>
        </w:rPr>
        <w:t>início</w:t>
      </w:r>
      <w:r w:rsidRPr="00A45CE8">
        <w:rPr>
          <w:spacing w:val="1"/>
          <w:sz w:val="22"/>
        </w:rPr>
        <w:t xml:space="preserve"> </w:t>
      </w:r>
      <w:r w:rsidRPr="00A45CE8">
        <w:rPr>
          <w:sz w:val="22"/>
        </w:rPr>
        <w:t>desse</w:t>
      </w:r>
      <w:r w:rsidRPr="00A45CE8">
        <w:rPr>
          <w:spacing w:val="1"/>
          <w:sz w:val="22"/>
        </w:rPr>
        <w:t xml:space="preserve"> </w:t>
      </w:r>
      <w:r w:rsidRPr="00A45CE8">
        <w:rPr>
          <w:sz w:val="22"/>
        </w:rPr>
        <w:t>trabalho,</w:t>
      </w:r>
      <w:r w:rsidRPr="00A45CE8">
        <w:rPr>
          <w:spacing w:val="1"/>
          <w:sz w:val="22"/>
        </w:rPr>
        <w:t xml:space="preserve"> </w:t>
      </w:r>
      <w:r w:rsidRPr="00A45CE8">
        <w:rPr>
          <w:sz w:val="22"/>
        </w:rPr>
        <w:t>assim</w:t>
      </w:r>
      <w:r w:rsidRPr="00A45CE8">
        <w:rPr>
          <w:spacing w:val="1"/>
          <w:sz w:val="22"/>
        </w:rPr>
        <w:t xml:space="preserve"> </w:t>
      </w:r>
      <w:r w:rsidRPr="00A45CE8">
        <w:rPr>
          <w:sz w:val="22"/>
        </w:rPr>
        <w:t>como,</w:t>
      </w:r>
      <w:r w:rsidRPr="00A45CE8">
        <w:rPr>
          <w:spacing w:val="1"/>
          <w:sz w:val="22"/>
        </w:rPr>
        <w:t xml:space="preserve"> </w:t>
      </w:r>
      <w:r w:rsidRPr="00A45CE8">
        <w:rPr>
          <w:sz w:val="22"/>
        </w:rPr>
        <w:t>posteriormente,</w:t>
      </w:r>
      <w:r w:rsidRPr="00A45CE8">
        <w:rPr>
          <w:spacing w:val="1"/>
          <w:sz w:val="22"/>
        </w:rPr>
        <w:t xml:space="preserve"> </w:t>
      </w:r>
      <w:r w:rsidRPr="00A45CE8">
        <w:rPr>
          <w:sz w:val="22"/>
        </w:rPr>
        <w:t>pelo</w:t>
      </w:r>
      <w:r w:rsidRPr="00A45CE8">
        <w:rPr>
          <w:spacing w:val="1"/>
          <w:sz w:val="22"/>
        </w:rPr>
        <w:t xml:space="preserve"> </w:t>
      </w:r>
      <w:r w:rsidRPr="00A45CE8">
        <w:rPr>
          <w:sz w:val="22"/>
        </w:rPr>
        <w:t>menos, uma vez de três em três anos durante</w:t>
      </w:r>
      <w:r w:rsidRPr="00A45CE8">
        <w:rPr>
          <w:spacing w:val="-1"/>
          <w:sz w:val="22"/>
        </w:rPr>
        <w:t xml:space="preserve"> </w:t>
      </w:r>
      <w:r w:rsidRPr="00A45CE8">
        <w:rPr>
          <w:sz w:val="22"/>
        </w:rPr>
        <w:t>todo</w:t>
      </w:r>
      <w:r w:rsidRPr="00A45CE8">
        <w:rPr>
          <w:spacing w:val="-1"/>
          <w:sz w:val="22"/>
        </w:rPr>
        <w:t xml:space="preserve"> </w:t>
      </w:r>
      <w:r w:rsidRPr="00A45CE8">
        <w:rPr>
          <w:sz w:val="22"/>
        </w:rPr>
        <w:t>o</w:t>
      </w:r>
      <w:r w:rsidRPr="00A45CE8">
        <w:rPr>
          <w:spacing w:val="-2"/>
          <w:sz w:val="22"/>
        </w:rPr>
        <w:t xml:space="preserve"> </w:t>
      </w:r>
      <w:r w:rsidRPr="00A45CE8">
        <w:rPr>
          <w:sz w:val="22"/>
        </w:rPr>
        <w:t>tempo que venha</w:t>
      </w:r>
      <w:r w:rsidRPr="00A45CE8">
        <w:rPr>
          <w:spacing w:val="-1"/>
          <w:sz w:val="22"/>
        </w:rPr>
        <w:t xml:space="preserve"> </w:t>
      </w:r>
      <w:r w:rsidRPr="00A45CE8">
        <w:rPr>
          <w:sz w:val="22"/>
        </w:rPr>
        <w:t>a durar</w:t>
      </w:r>
      <w:r w:rsidRPr="00A45CE8">
        <w:rPr>
          <w:spacing w:val="-1"/>
          <w:sz w:val="22"/>
        </w:rPr>
        <w:t xml:space="preserve"> </w:t>
      </w:r>
      <w:r w:rsidRPr="00A45CE8">
        <w:rPr>
          <w:sz w:val="22"/>
        </w:rPr>
        <w:t>a exposição;</w:t>
      </w:r>
    </w:p>
    <w:p w14:paraId="6E37A571" w14:textId="77777777" w:rsidR="00B860E4" w:rsidRPr="00A45CE8" w:rsidRDefault="00B860E4" w:rsidP="00B860E4">
      <w:pPr>
        <w:pStyle w:val="Estilo1-Empreiteiro"/>
        <w:rPr>
          <w:sz w:val="22"/>
        </w:rPr>
      </w:pPr>
      <w:r w:rsidRPr="00A45CE8">
        <w:rPr>
          <w:sz w:val="22"/>
        </w:rPr>
        <w:t>conserve os registos de saúde e os exames médicos.</w:t>
      </w:r>
      <w:r w:rsidRPr="00A45CE8">
        <w:rPr>
          <w:spacing w:val="1"/>
          <w:sz w:val="22"/>
        </w:rPr>
        <w:t xml:space="preserve"> </w:t>
      </w:r>
      <w:r w:rsidRPr="00A45CE8">
        <w:rPr>
          <w:sz w:val="22"/>
        </w:rPr>
        <w:t>Guarde os registos durante pelo menos 40 anos.</w:t>
      </w:r>
      <w:r w:rsidRPr="00A45CE8">
        <w:rPr>
          <w:spacing w:val="1"/>
          <w:sz w:val="22"/>
        </w:rPr>
        <w:t xml:space="preserve"> </w:t>
      </w:r>
      <w:r w:rsidRPr="00A45CE8">
        <w:rPr>
          <w:sz w:val="22"/>
        </w:rPr>
        <w:t>Se a sua organização</w:t>
      </w:r>
      <w:r w:rsidRPr="00A45CE8">
        <w:rPr>
          <w:spacing w:val="1"/>
          <w:sz w:val="22"/>
        </w:rPr>
        <w:t xml:space="preserve"> </w:t>
      </w:r>
      <w:r w:rsidRPr="00A45CE8">
        <w:rPr>
          <w:sz w:val="22"/>
        </w:rPr>
        <w:t>deixar</w:t>
      </w:r>
      <w:r w:rsidRPr="00A45CE8">
        <w:rPr>
          <w:spacing w:val="1"/>
          <w:sz w:val="22"/>
        </w:rPr>
        <w:t xml:space="preserve"> </w:t>
      </w:r>
      <w:r w:rsidRPr="00A45CE8">
        <w:rPr>
          <w:sz w:val="22"/>
        </w:rPr>
        <w:t>de</w:t>
      </w:r>
      <w:r w:rsidRPr="00A45CE8">
        <w:rPr>
          <w:spacing w:val="1"/>
          <w:sz w:val="22"/>
        </w:rPr>
        <w:t xml:space="preserve"> </w:t>
      </w:r>
      <w:r w:rsidRPr="00A45CE8">
        <w:rPr>
          <w:sz w:val="22"/>
        </w:rPr>
        <w:t>existir,</w:t>
      </w:r>
      <w:r w:rsidRPr="00A45CE8">
        <w:rPr>
          <w:spacing w:val="1"/>
          <w:sz w:val="22"/>
        </w:rPr>
        <w:t xml:space="preserve"> </w:t>
      </w:r>
      <w:r w:rsidRPr="00A45CE8">
        <w:rPr>
          <w:sz w:val="22"/>
        </w:rPr>
        <w:t>então</w:t>
      </w:r>
      <w:r w:rsidRPr="00A45CE8">
        <w:rPr>
          <w:spacing w:val="1"/>
          <w:sz w:val="22"/>
        </w:rPr>
        <w:t xml:space="preserve"> </w:t>
      </w:r>
      <w:r w:rsidRPr="00A45CE8">
        <w:rPr>
          <w:sz w:val="22"/>
        </w:rPr>
        <w:t>deve</w:t>
      </w:r>
      <w:r w:rsidRPr="00A45CE8">
        <w:rPr>
          <w:spacing w:val="1"/>
          <w:sz w:val="22"/>
        </w:rPr>
        <w:t xml:space="preserve"> </w:t>
      </w:r>
      <w:r w:rsidRPr="00A45CE8">
        <w:rPr>
          <w:sz w:val="22"/>
        </w:rPr>
        <w:t>providenciar</w:t>
      </w:r>
      <w:r w:rsidRPr="00A45CE8">
        <w:rPr>
          <w:spacing w:val="1"/>
          <w:sz w:val="22"/>
        </w:rPr>
        <w:t xml:space="preserve"> </w:t>
      </w:r>
      <w:r w:rsidRPr="00A45CE8">
        <w:rPr>
          <w:sz w:val="22"/>
        </w:rPr>
        <w:t>para</w:t>
      </w:r>
      <w:r w:rsidRPr="00A45CE8">
        <w:rPr>
          <w:spacing w:val="1"/>
          <w:sz w:val="22"/>
        </w:rPr>
        <w:t xml:space="preserve"> </w:t>
      </w:r>
      <w:r w:rsidRPr="00A45CE8">
        <w:rPr>
          <w:sz w:val="22"/>
        </w:rPr>
        <w:t>que</w:t>
      </w:r>
      <w:r w:rsidRPr="00A45CE8">
        <w:rPr>
          <w:spacing w:val="1"/>
          <w:sz w:val="22"/>
        </w:rPr>
        <w:t xml:space="preserve"> </w:t>
      </w:r>
      <w:r w:rsidRPr="00A45CE8">
        <w:rPr>
          <w:sz w:val="22"/>
        </w:rPr>
        <w:t>os</w:t>
      </w:r>
      <w:r w:rsidRPr="00A45CE8">
        <w:rPr>
          <w:spacing w:val="1"/>
          <w:sz w:val="22"/>
        </w:rPr>
        <w:t xml:space="preserve"> </w:t>
      </w:r>
      <w:r w:rsidRPr="00A45CE8">
        <w:rPr>
          <w:sz w:val="22"/>
        </w:rPr>
        <w:t>registos</w:t>
      </w:r>
      <w:r w:rsidRPr="00A45CE8">
        <w:rPr>
          <w:spacing w:val="1"/>
          <w:sz w:val="22"/>
        </w:rPr>
        <w:t xml:space="preserve"> </w:t>
      </w:r>
      <w:r w:rsidRPr="00A45CE8">
        <w:rPr>
          <w:sz w:val="22"/>
        </w:rPr>
        <w:t>médicos</w:t>
      </w:r>
      <w:r w:rsidRPr="00A45CE8">
        <w:rPr>
          <w:spacing w:val="1"/>
          <w:sz w:val="22"/>
        </w:rPr>
        <w:t xml:space="preserve"> </w:t>
      </w:r>
      <w:r w:rsidRPr="00A45CE8">
        <w:rPr>
          <w:sz w:val="22"/>
        </w:rPr>
        <w:t>sejam</w:t>
      </w:r>
      <w:r w:rsidRPr="00A45CE8">
        <w:rPr>
          <w:spacing w:val="1"/>
          <w:sz w:val="22"/>
        </w:rPr>
        <w:t xml:space="preserve"> </w:t>
      </w:r>
      <w:r w:rsidRPr="00A45CE8">
        <w:rPr>
          <w:sz w:val="22"/>
        </w:rPr>
        <w:t xml:space="preserve">transferidos para um local adequado onde possam ser guardados em segurança; </w:t>
      </w:r>
    </w:p>
    <w:p w14:paraId="67D2E3C6" w14:textId="77777777" w:rsidR="00B860E4" w:rsidRPr="00A45CE8" w:rsidRDefault="00B860E4" w:rsidP="00B860E4">
      <w:pPr>
        <w:pStyle w:val="Estilo1-Empreiteiro"/>
        <w:rPr>
          <w:sz w:val="22"/>
        </w:rPr>
      </w:pPr>
      <w:r w:rsidRPr="00A45CE8">
        <w:rPr>
          <w:sz w:val="22"/>
        </w:rPr>
        <w:t>assegure-se de que todos os trabalhadores podem ser identificados rapidamente para</w:t>
      </w:r>
      <w:r w:rsidRPr="00A45CE8">
        <w:rPr>
          <w:spacing w:val="1"/>
          <w:sz w:val="22"/>
        </w:rPr>
        <w:t xml:space="preserve"> </w:t>
      </w:r>
      <w:r w:rsidRPr="00A45CE8">
        <w:rPr>
          <w:sz w:val="22"/>
        </w:rPr>
        <w:t>comparação</w:t>
      </w:r>
      <w:r w:rsidRPr="00A45CE8">
        <w:rPr>
          <w:spacing w:val="-1"/>
          <w:sz w:val="22"/>
        </w:rPr>
        <w:t xml:space="preserve"> </w:t>
      </w:r>
      <w:r w:rsidRPr="00A45CE8">
        <w:rPr>
          <w:sz w:val="22"/>
        </w:rPr>
        <w:t>com</w:t>
      </w:r>
      <w:r w:rsidRPr="00A45CE8">
        <w:rPr>
          <w:spacing w:val="-2"/>
          <w:sz w:val="22"/>
        </w:rPr>
        <w:t xml:space="preserve"> </w:t>
      </w:r>
      <w:r w:rsidRPr="00A45CE8">
        <w:rPr>
          <w:sz w:val="22"/>
        </w:rPr>
        <w:t>esses registos.</w:t>
      </w:r>
    </w:p>
    <w:p w14:paraId="2079095C" w14:textId="77777777" w:rsidR="00B860E4" w:rsidRPr="00A45CE8" w:rsidRDefault="00B860E4" w:rsidP="00B860E4">
      <w:pPr>
        <w:pStyle w:val="Corpodetexto"/>
        <w:spacing w:after="0" w:line="360" w:lineRule="auto"/>
        <w:rPr>
          <w:sz w:val="22"/>
          <w:szCs w:val="22"/>
        </w:rPr>
      </w:pPr>
    </w:p>
    <w:p w14:paraId="5E68CD83" w14:textId="77777777" w:rsidR="00B860E4" w:rsidRPr="00A45CE8" w:rsidRDefault="00B860E4" w:rsidP="00B860E4">
      <w:pPr>
        <w:pStyle w:val="Trabalhadoreseoutros"/>
        <w:numPr>
          <w:ilvl w:val="0"/>
          <w:numId w:val="0"/>
        </w:numPr>
        <w:ind w:left="720" w:hanging="360"/>
        <w:rPr>
          <w:sz w:val="22"/>
        </w:rPr>
      </w:pPr>
      <w:r w:rsidRPr="00A45CE8">
        <w:rPr>
          <w:sz w:val="22"/>
        </w:rPr>
        <w:t>Para os trabalhadores e outros</w:t>
      </w:r>
    </w:p>
    <w:p w14:paraId="75A0F22E" w14:textId="77777777" w:rsidR="00B860E4" w:rsidRPr="00A45CE8" w:rsidRDefault="00B860E4" w:rsidP="00B860E4">
      <w:pPr>
        <w:pStyle w:val="Trabalhadoreseoutros"/>
        <w:numPr>
          <w:ilvl w:val="0"/>
          <w:numId w:val="0"/>
        </w:numPr>
        <w:ind w:left="720" w:hanging="360"/>
        <w:rPr>
          <w:sz w:val="22"/>
        </w:rPr>
      </w:pPr>
      <w:r w:rsidRPr="00A45CE8">
        <w:rPr>
          <w:sz w:val="22"/>
        </w:rPr>
        <w:t>Se</w:t>
      </w:r>
      <w:r w:rsidRPr="00A45CE8">
        <w:rPr>
          <w:spacing w:val="-2"/>
          <w:sz w:val="22"/>
        </w:rPr>
        <w:t xml:space="preserve"> </w:t>
      </w:r>
      <w:r w:rsidRPr="00A45CE8">
        <w:rPr>
          <w:sz w:val="22"/>
        </w:rPr>
        <w:t>o</w:t>
      </w:r>
      <w:r w:rsidRPr="00A45CE8">
        <w:rPr>
          <w:spacing w:val="-1"/>
          <w:sz w:val="22"/>
        </w:rPr>
        <w:t xml:space="preserve"> </w:t>
      </w:r>
      <w:r w:rsidRPr="00A45CE8">
        <w:rPr>
          <w:sz w:val="22"/>
        </w:rPr>
        <w:t>seu</w:t>
      </w:r>
      <w:r w:rsidRPr="00A45CE8">
        <w:rPr>
          <w:spacing w:val="-1"/>
          <w:sz w:val="22"/>
        </w:rPr>
        <w:t xml:space="preserve"> </w:t>
      </w:r>
      <w:r w:rsidRPr="00A45CE8">
        <w:rPr>
          <w:sz w:val="22"/>
        </w:rPr>
        <w:t>trabalho</w:t>
      </w:r>
      <w:r w:rsidRPr="00A45CE8">
        <w:rPr>
          <w:spacing w:val="-1"/>
          <w:sz w:val="22"/>
        </w:rPr>
        <w:t xml:space="preserve"> </w:t>
      </w:r>
      <w:r w:rsidRPr="00A45CE8">
        <w:rPr>
          <w:sz w:val="22"/>
        </w:rPr>
        <w:t>é</w:t>
      </w:r>
      <w:r w:rsidRPr="00A45CE8">
        <w:rPr>
          <w:spacing w:val="-1"/>
          <w:sz w:val="22"/>
        </w:rPr>
        <w:t xml:space="preserve"> </w:t>
      </w:r>
      <w:r w:rsidRPr="00A45CE8">
        <w:rPr>
          <w:sz w:val="22"/>
        </w:rPr>
        <w:t>susceptível</w:t>
      </w:r>
      <w:r w:rsidRPr="00A45CE8">
        <w:rPr>
          <w:spacing w:val="-1"/>
          <w:sz w:val="22"/>
        </w:rPr>
        <w:t xml:space="preserve"> </w:t>
      </w:r>
      <w:r w:rsidRPr="00A45CE8">
        <w:rPr>
          <w:sz w:val="22"/>
        </w:rPr>
        <w:t>de</w:t>
      </w:r>
      <w:r w:rsidRPr="00A45CE8">
        <w:rPr>
          <w:spacing w:val="-1"/>
          <w:sz w:val="22"/>
        </w:rPr>
        <w:t xml:space="preserve"> </w:t>
      </w:r>
      <w:r w:rsidRPr="00A45CE8">
        <w:rPr>
          <w:sz w:val="22"/>
        </w:rPr>
        <w:t>implicar</w:t>
      </w:r>
      <w:r w:rsidRPr="00A45CE8">
        <w:rPr>
          <w:spacing w:val="-2"/>
          <w:sz w:val="22"/>
        </w:rPr>
        <w:t xml:space="preserve"> </w:t>
      </w:r>
      <w:r w:rsidRPr="00A45CE8">
        <w:rPr>
          <w:sz w:val="22"/>
        </w:rPr>
        <w:t>uma</w:t>
      </w:r>
      <w:r w:rsidRPr="00A45CE8">
        <w:rPr>
          <w:spacing w:val="-1"/>
          <w:sz w:val="22"/>
        </w:rPr>
        <w:t xml:space="preserve"> </w:t>
      </w:r>
      <w:r w:rsidRPr="00A45CE8">
        <w:rPr>
          <w:sz w:val="22"/>
        </w:rPr>
        <w:t>exposição</w:t>
      </w:r>
      <w:r w:rsidRPr="00A45CE8">
        <w:rPr>
          <w:spacing w:val="-1"/>
          <w:sz w:val="22"/>
        </w:rPr>
        <w:t xml:space="preserve"> </w:t>
      </w:r>
      <w:r w:rsidRPr="00A45CE8">
        <w:rPr>
          <w:sz w:val="22"/>
        </w:rPr>
        <w:t>regular</w:t>
      </w:r>
      <w:r w:rsidRPr="00A45CE8">
        <w:rPr>
          <w:spacing w:val="-1"/>
          <w:sz w:val="22"/>
        </w:rPr>
        <w:t xml:space="preserve"> </w:t>
      </w:r>
      <w:r w:rsidRPr="00A45CE8">
        <w:rPr>
          <w:sz w:val="22"/>
        </w:rPr>
        <w:t>ao</w:t>
      </w:r>
      <w:r w:rsidRPr="00A45CE8">
        <w:rPr>
          <w:spacing w:val="-1"/>
          <w:sz w:val="22"/>
        </w:rPr>
        <w:t xml:space="preserve"> </w:t>
      </w:r>
      <w:r w:rsidRPr="00A45CE8">
        <w:rPr>
          <w:sz w:val="22"/>
        </w:rPr>
        <w:t>amianto,</w:t>
      </w:r>
      <w:r w:rsidRPr="00A45CE8">
        <w:rPr>
          <w:spacing w:val="-1"/>
          <w:sz w:val="22"/>
        </w:rPr>
        <w:t xml:space="preserve"> </w:t>
      </w:r>
      <w:r w:rsidRPr="00A45CE8">
        <w:rPr>
          <w:sz w:val="22"/>
        </w:rPr>
        <w:t>faça</w:t>
      </w:r>
      <w:r w:rsidRPr="00A45CE8">
        <w:rPr>
          <w:spacing w:val="-1"/>
          <w:sz w:val="22"/>
        </w:rPr>
        <w:t xml:space="preserve"> </w:t>
      </w:r>
      <w:r w:rsidRPr="00A45CE8">
        <w:rPr>
          <w:sz w:val="22"/>
        </w:rPr>
        <w:t>o</w:t>
      </w:r>
      <w:r w:rsidRPr="00A45CE8">
        <w:rPr>
          <w:spacing w:val="-2"/>
          <w:sz w:val="22"/>
        </w:rPr>
        <w:t xml:space="preserve"> </w:t>
      </w:r>
      <w:r w:rsidRPr="00A45CE8">
        <w:rPr>
          <w:sz w:val="22"/>
        </w:rPr>
        <w:t>seguinte:</w:t>
      </w:r>
    </w:p>
    <w:p w14:paraId="3A77B583" w14:textId="77777777" w:rsidR="00B860E4" w:rsidRPr="00A45CE8" w:rsidRDefault="00B860E4" w:rsidP="00B860E4">
      <w:pPr>
        <w:pStyle w:val="Trabalhadoreseoutros"/>
        <w:rPr>
          <w:sz w:val="22"/>
        </w:rPr>
      </w:pPr>
      <w:r w:rsidRPr="00A45CE8">
        <w:rPr>
          <w:sz w:val="22"/>
        </w:rPr>
        <w:t>conte</w:t>
      </w:r>
      <w:r w:rsidRPr="00A45CE8">
        <w:rPr>
          <w:spacing w:val="-2"/>
          <w:sz w:val="22"/>
        </w:rPr>
        <w:t xml:space="preserve"> </w:t>
      </w:r>
      <w:r w:rsidRPr="00A45CE8">
        <w:rPr>
          <w:sz w:val="22"/>
        </w:rPr>
        <w:t>com</w:t>
      </w:r>
      <w:r w:rsidRPr="00A45CE8">
        <w:rPr>
          <w:spacing w:val="-3"/>
          <w:sz w:val="22"/>
        </w:rPr>
        <w:t xml:space="preserve"> </w:t>
      </w:r>
      <w:r w:rsidRPr="00A45CE8">
        <w:rPr>
          <w:sz w:val="22"/>
        </w:rPr>
        <w:t>uma</w:t>
      </w:r>
      <w:r w:rsidRPr="00A45CE8">
        <w:rPr>
          <w:spacing w:val="-1"/>
          <w:sz w:val="22"/>
        </w:rPr>
        <w:t xml:space="preserve"> </w:t>
      </w:r>
      <w:r w:rsidRPr="00A45CE8">
        <w:rPr>
          <w:sz w:val="22"/>
        </w:rPr>
        <w:t>vigilância</w:t>
      </w:r>
      <w:r w:rsidRPr="00A45CE8">
        <w:rPr>
          <w:spacing w:val="-1"/>
          <w:sz w:val="22"/>
        </w:rPr>
        <w:t xml:space="preserve"> </w:t>
      </w:r>
      <w:r w:rsidRPr="00A45CE8">
        <w:rPr>
          <w:sz w:val="22"/>
        </w:rPr>
        <w:t>médica,</w:t>
      </w:r>
      <w:r w:rsidRPr="00A45CE8">
        <w:rPr>
          <w:spacing w:val="-2"/>
          <w:sz w:val="22"/>
        </w:rPr>
        <w:t xml:space="preserve"> </w:t>
      </w:r>
      <w:r w:rsidRPr="00A45CE8">
        <w:rPr>
          <w:sz w:val="22"/>
        </w:rPr>
        <w:t>se</w:t>
      </w:r>
      <w:r w:rsidRPr="00A45CE8">
        <w:rPr>
          <w:spacing w:val="-1"/>
          <w:sz w:val="22"/>
        </w:rPr>
        <w:t xml:space="preserve"> </w:t>
      </w:r>
      <w:r w:rsidRPr="00A45CE8">
        <w:rPr>
          <w:sz w:val="22"/>
        </w:rPr>
        <w:t>não</w:t>
      </w:r>
      <w:r w:rsidRPr="00A45CE8">
        <w:rPr>
          <w:spacing w:val="-1"/>
          <w:sz w:val="22"/>
        </w:rPr>
        <w:t xml:space="preserve"> </w:t>
      </w:r>
      <w:r w:rsidRPr="00A45CE8">
        <w:rPr>
          <w:sz w:val="22"/>
        </w:rPr>
        <w:t>existir</w:t>
      </w:r>
      <w:r w:rsidRPr="00A45CE8">
        <w:rPr>
          <w:spacing w:val="-1"/>
          <w:sz w:val="22"/>
        </w:rPr>
        <w:t xml:space="preserve"> </w:t>
      </w:r>
      <w:r w:rsidRPr="00A45CE8">
        <w:rPr>
          <w:sz w:val="22"/>
        </w:rPr>
        <w:t>pergunte</w:t>
      </w:r>
      <w:r w:rsidRPr="00A45CE8">
        <w:rPr>
          <w:spacing w:val="-2"/>
          <w:sz w:val="22"/>
        </w:rPr>
        <w:t xml:space="preserve"> </w:t>
      </w:r>
      <w:r w:rsidRPr="00A45CE8">
        <w:rPr>
          <w:sz w:val="22"/>
        </w:rPr>
        <w:t>porquê</w:t>
      </w:r>
      <w:r w:rsidRPr="00A45CE8">
        <w:rPr>
          <w:spacing w:val="-2"/>
          <w:sz w:val="22"/>
        </w:rPr>
        <w:t xml:space="preserve"> </w:t>
      </w:r>
      <w:r w:rsidRPr="00A45CE8">
        <w:rPr>
          <w:sz w:val="22"/>
        </w:rPr>
        <w:t>ao</w:t>
      </w:r>
      <w:r w:rsidRPr="00A45CE8">
        <w:rPr>
          <w:spacing w:val="-1"/>
          <w:sz w:val="22"/>
        </w:rPr>
        <w:t xml:space="preserve"> </w:t>
      </w:r>
      <w:r w:rsidRPr="00A45CE8">
        <w:rPr>
          <w:sz w:val="22"/>
        </w:rPr>
        <w:t>seu</w:t>
      </w:r>
      <w:r w:rsidRPr="00A45CE8">
        <w:rPr>
          <w:spacing w:val="-1"/>
          <w:sz w:val="22"/>
        </w:rPr>
        <w:t xml:space="preserve"> </w:t>
      </w:r>
      <w:r w:rsidRPr="00A45CE8">
        <w:rPr>
          <w:sz w:val="22"/>
        </w:rPr>
        <w:t>empregador;</w:t>
      </w:r>
    </w:p>
    <w:p w14:paraId="1D7B4486" w14:textId="77777777" w:rsidR="00B860E4" w:rsidRPr="00A45CE8" w:rsidRDefault="00B860E4" w:rsidP="00B860E4">
      <w:pPr>
        <w:pStyle w:val="Trabalhadoreseoutros"/>
        <w:rPr>
          <w:sz w:val="22"/>
        </w:rPr>
      </w:pPr>
      <w:r w:rsidRPr="00A45CE8">
        <w:rPr>
          <w:sz w:val="22"/>
        </w:rPr>
        <w:t>esteja ciente</w:t>
      </w:r>
      <w:r w:rsidRPr="00A45CE8">
        <w:rPr>
          <w:spacing w:val="55"/>
          <w:sz w:val="22"/>
        </w:rPr>
        <w:t xml:space="preserve"> </w:t>
      </w:r>
      <w:r w:rsidRPr="00A45CE8">
        <w:rPr>
          <w:sz w:val="22"/>
        </w:rPr>
        <w:t>de que os controlos médicos são importantes para</w:t>
      </w:r>
      <w:r w:rsidRPr="00A45CE8">
        <w:rPr>
          <w:spacing w:val="55"/>
          <w:sz w:val="22"/>
        </w:rPr>
        <w:t xml:space="preserve"> </w:t>
      </w:r>
      <w:r w:rsidRPr="00A45CE8">
        <w:rPr>
          <w:sz w:val="22"/>
        </w:rPr>
        <w:t>assegurar que está</w:t>
      </w:r>
      <w:r w:rsidRPr="00A45CE8">
        <w:rPr>
          <w:spacing w:val="1"/>
          <w:sz w:val="22"/>
        </w:rPr>
        <w:t xml:space="preserve"> </w:t>
      </w:r>
      <w:r w:rsidRPr="00A45CE8">
        <w:rPr>
          <w:sz w:val="22"/>
        </w:rPr>
        <w:t>apto para trabalhar com segurança nas condições frequentemente associadas ao</w:t>
      </w:r>
      <w:r w:rsidRPr="00A45CE8">
        <w:rPr>
          <w:spacing w:val="1"/>
          <w:sz w:val="22"/>
        </w:rPr>
        <w:t xml:space="preserve"> </w:t>
      </w:r>
      <w:r w:rsidRPr="00A45CE8">
        <w:rPr>
          <w:sz w:val="22"/>
        </w:rPr>
        <w:t>trabalho com o amianto, designadamente, usar equipamento de protecção respiratória</w:t>
      </w:r>
      <w:r w:rsidRPr="00A45CE8">
        <w:rPr>
          <w:spacing w:val="1"/>
          <w:sz w:val="22"/>
        </w:rPr>
        <w:t xml:space="preserve"> </w:t>
      </w:r>
      <w:r w:rsidRPr="00A45CE8">
        <w:rPr>
          <w:sz w:val="22"/>
        </w:rPr>
        <w:t>a</w:t>
      </w:r>
      <w:r w:rsidRPr="00A45CE8">
        <w:rPr>
          <w:spacing w:val="-1"/>
          <w:sz w:val="22"/>
        </w:rPr>
        <w:t xml:space="preserve"> </w:t>
      </w:r>
      <w:r w:rsidRPr="00A45CE8">
        <w:rPr>
          <w:sz w:val="22"/>
        </w:rPr>
        <w:t>altas temperaturas;</w:t>
      </w:r>
    </w:p>
    <w:p w14:paraId="1D008BAB" w14:textId="77777777" w:rsidR="00B860E4" w:rsidRPr="00A45CE8" w:rsidRDefault="00B860E4" w:rsidP="00B860E4">
      <w:pPr>
        <w:pStyle w:val="Trabalhadoreseoutros"/>
        <w:rPr>
          <w:sz w:val="22"/>
        </w:rPr>
      </w:pPr>
      <w:r w:rsidRPr="00A45CE8">
        <w:rPr>
          <w:sz w:val="22"/>
        </w:rPr>
        <w:t>se desejar obter esclarecimentos sobre os riscos para a saúde da exposição</w:t>
      </w:r>
      <w:r w:rsidRPr="00A45CE8">
        <w:rPr>
          <w:spacing w:val="55"/>
          <w:sz w:val="22"/>
        </w:rPr>
        <w:t xml:space="preserve"> </w:t>
      </w:r>
      <w:r w:rsidRPr="00A45CE8">
        <w:rPr>
          <w:sz w:val="22"/>
        </w:rPr>
        <w:t>ao</w:t>
      </w:r>
      <w:r w:rsidRPr="00A45CE8">
        <w:rPr>
          <w:spacing w:val="1"/>
          <w:sz w:val="22"/>
        </w:rPr>
        <w:t xml:space="preserve"> </w:t>
      </w:r>
      <w:r w:rsidRPr="00A45CE8">
        <w:rPr>
          <w:sz w:val="22"/>
        </w:rPr>
        <w:t>amianto,</w:t>
      </w:r>
      <w:r w:rsidRPr="00A45CE8">
        <w:rPr>
          <w:spacing w:val="-1"/>
          <w:sz w:val="22"/>
        </w:rPr>
        <w:t xml:space="preserve"> </w:t>
      </w:r>
      <w:r w:rsidRPr="00A45CE8">
        <w:rPr>
          <w:sz w:val="22"/>
        </w:rPr>
        <w:t>pergunte ao médico;</w:t>
      </w:r>
    </w:p>
    <w:p w14:paraId="38FAE16F" w14:textId="77777777" w:rsidR="00B860E4" w:rsidRPr="00A45CE8" w:rsidRDefault="00B860E4" w:rsidP="00B860E4">
      <w:pPr>
        <w:pStyle w:val="Trabalhadoreseoutros"/>
        <w:rPr>
          <w:sz w:val="22"/>
        </w:rPr>
      </w:pPr>
      <w:r w:rsidRPr="00A45CE8">
        <w:rPr>
          <w:sz w:val="22"/>
        </w:rPr>
        <w:t>tenha consciência de que um raio X sem problemas não significa necessariamente que</w:t>
      </w:r>
      <w:r w:rsidRPr="00A45CE8">
        <w:rPr>
          <w:spacing w:val="-52"/>
          <w:sz w:val="22"/>
        </w:rPr>
        <w:t xml:space="preserve"> </w:t>
      </w:r>
      <w:r w:rsidRPr="00A45CE8">
        <w:rPr>
          <w:sz w:val="22"/>
        </w:rPr>
        <w:t>as práticas de trabalho são seguras, dado que os efeitos do amianto demoram mais de</w:t>
      </w:r>
      <w:r w:rsidRPr="00A45CE8">
        <w:rPr>
          <w:spacing w:val="1"/>
          <w:sz w:val="22"/>
        </w:rPr>
        <w:t xml:space="preserve"> </w:t>
      </w:r>
      <w:r w:rsidRPr="00A45CE8">
        <w:rPr>
          <w:sz w:val="22"/>
        </w:rPr>
        <w:t>10</w:t>
      </w:r>
      <w:r w:rsidRPr="00A45CE8">
        <w:rPr>
          <w:spacing w:val="-1"/>
          <w:sz w:val="22"/>
        </w:rPr>
        <w:t xml:space="preserve"> </w:t>
      </w:r>
      <w:r w:rsidRPr="00A45CE8">
        <w:rPr>
          <w:sz w:val="22"/>
        </w:rPr>
        <w:t>ou</w:t>
      </w:r>
      <w:r w:rsidRPr="00A45CE8">
        <w:rPr>
          <w:spacing w:val="-1"/>
          <w:sz w:val="22"/>
        </w:rPr>
        <w:t xml:space="preserve"> </w:t>
      </w:r>
      <w:r w:rsidRPr="00A45CE8">
        <w:rPr>
          <w:sz w:val="22"/>
        </w:rPr>
        <w:t>15 anos</w:t>
      </w:r>
      <w:r w:rsidRPr="00A45CE8">
        <w:rPr>
          <w:spacing w:val="-1"/>
          <w:sz w:val="22"/>
        </w:rPr>
        <w:t xml:space="preserve"> </w:t>
      </w:r>
      <w:r w:rsidRPr="00A45CE8">
        <w:rPr>
          <w:sz w:val="22"/>
        </w:rPr>
        <w:t>a</w:t>
      </w:r>
      <w:r w:rsidRPr="00A45CE8">
        <w:rPr>
          <w:spacing w:val="-1"/>
          <w:sz w:val="22"/>
        </w:rPr>
        <w:t xml:space="preserve"> </w:t>
      </w:r>
      <w:r w:rsidRPr="00A45CE8">
        <w:rPr>
          <w:sz w:val="22"/>
        </w:rPr>
        <w:t>provocar qualquer</w:t>
      </w:r>
      <w:r w:rsidRPr="00A45CE8">
        <w:rPr>
          <w:spacing w:val="-1"/>
          <w:sz w:val="22"/>
        </w:rPr>
        <w:t xml:space="preserve"> </w:t>
      </w:r>
      <w:r w:rsidRPr="00A45CE8">
        <w:rPr>
          <w:sz w:val="22"/>
        </w:rPr>
        <w:t>sinal</w:t>
      </w:r>
      <w:r w:rsidRPr="00A45CE8">
        <w:rPr>
          <w:spacing w:val="-1"/>
          <w:sz w:val="22"/>
        </w:rPr>
        <w:t xml:space="preserve"> </w:t>
      </w:r>
      <w:r w:rsidRPr="00A45CE8">
        <w:rPr>
          <w:sz w:val="22"/>
        </w:rPr>
        <w:t>que</w:t>
      </w:r>
      <w:r w:rsidRPr="00A45CE8">
        <w:rPr>
          <w:spacing w:val="-1"/>
          <w:sz w:val="22"/>
        </w:rPr>
        <w:t xml:space="preserve"> </w:t>
      </w:r>
      <w:r w:rsidRPr="00A45CE8">
        <w:rPr>
          <w:sz w:val="22"/>
        </w:rPr>
        <w:t>possa</w:t>
      </w:r>
      <w:r w:rsidRPr="00A45CE8">
        <w:rPr>
          <w:spacing w:val="-1"/>
          <w:sz w:val="22"/>
        </w:rPr>
        <w:t xml:space="preserve"> </w:t>
      </w:r>
      <w:r w:rsidRPr="00A45CE8">
        <w:rPr>
          <w:sz w:val="22"/>
        </w:rPr>
        <w:t>ser detectado</w:t>
      </w:r>
      <w:r w:rsidRPr="00A45CE8">
        <w:rPr>
          <w:spacing w:val="-1"/>
          <w:sz w:val="22"/>
        </w:rPr>
        <w:t xml:space="preserve"> </w:t>
      </w:r>
      <w:r w:rsidRPr="00A45CE8">
        <w:rPr>
          <w:sz w:val="22"/>
        </w:rPr>
        <w:t>numa radiografia;</w:t>
      </w:r>
    </w:p>
    <w:p w14:paraId="0BA72FA7" w14:textId="77777777" w:rsidR="00B860E4" w:rsidRPr="00A45CE8" w:rsidRDefault="00B860E4" w:rsidP="00B860E4">
      <w:pPr>
        <w:pStyle w:val="Trabalhadoreseoutros"/>
        <w:rPr>
          <w:sz w:val="22"/>
        </w:rPr>
      </w:pPr>
      <w:r w:rsidRPr="00A45CE8">
        <w:rPr>
          <w:sz w:val="22"/>
        </w:rPr>
        <w:t>se</w:t>
      </w:r>
      <w:r w:rsidRPr="00A45CE8">
        <w:rPr>
          <w:spacing w:val="-1"/>
          <w:sz w:val="22"/>
        </w:rPr>
        <w:t xml:space="preserve"> </w:t>
      </w:r>
      <w:r w:rsidRPr="00A45CE8">
        <w:rPr>
          <w:sz w:val="22"/>
        </w:rPr>
        <w:t>o médico</w:t>
      </w:r>
      <w:r w:rsidRPr="00A45CE8">
        <w:rPr>
          <w:spacing w:val="-1"/>
          <w:sz w:val="22"/>
        </w:rPr>
        <w:t xml:space="preserve"> </w:t>
      </w:r>
      <w:r w:rsidRPr="00A45CE8">
        <w:rPr>
          <w:sz w:val="22"/>
        </w:rPr>
        <w:t>lhe</w:t>
      </w:r>
      <w:r w:rsidRPr="00A45CE8">
        <w:rPr>
          <w:spacing w:val="-1"/>
          <w:sz w:val="22"/>
        </w:rPr>
        <w:t xml:space="preserve"> </w:t>
      </w:r>
      <w:r w:rsidRPr="00A45CE8">
        <w:rPr>
          <w:sz w:val="22"/>
        </w:rPr>
        <w:t>der</w:t>
      </w:r>
      <w:r w:rsidRPr="00A45CE8">
        <w:rPr>
          <w:spacing w:val="-1"/>
          <w:sz w:val="22"/>
        </w:rPr>
        <w:t xml:space="preserve"> </w:t>
      </w:r>
      <w:r w:rsidRPr="00A45CE8">
        <w:rPr>
          <w:sz w:val="22"/>
        </w:rPr>
        <w:t>conselhos, saiba</w:t>
      </w:r>
      <w:r w:rsidRPr="00A45CE8">
        <w:rPr>
          <w:spacing w:val="-1"/>
          <w:sz w:val="22"/>
        </w:rPr>
        <w:t xml:space="preserve"> </w:t>
      </w:r>
      <w:r w:rsidRPr="00A45CE8">
        <w:rPr>
          <w:sz w:val="22"/>
        </w:rPr>
        <w:t>que</w:t>
      </w:r>
      <w:r w:rsidRPr="00A45CE8">
        <w:rPr>
          <w:spacing w:val="-1"/>
          <w:sz w:val="22"/>
        </w:rPr>
        <w:t xml:space="preserve"> </w:t>
      </w:r>
      <w:r w:rsidRPr="00A45CE8">
        <w:rPr>
          <w:sz w:val="22"/>
        </w:rPr>
        <w:t>o</w:t>
      </w:r>
      <w:r w:rsidRPr="00A45CE8">
        <w:rPr>
          <w:spacing w:val="-1"/>
          <w:sz w:val="22"/>
        </w:rPr>
        <w:t xml:space="preserve"> </w:t>
      </w:r>
      <w:r w:rsidRPr="00A45CE8">
        <w:rPr>
          <w:sz w:val="22"/>
        </w:rPr>
        <w:t>faz</w:t>
      </w:r>
      <w:r w:rsidRPr="00A45CE8">
        <w:rPr>
          <w:spacing w:val="-1"/>
          <w:sz w:val="22"/>
        </w:rPr>
        <w:t xml:space="preserve"> </w:t>
      </w:r>
      <w:r w:rsidRPr="00A45CE8">
        <w:rPr>
          <w:sz w:val="22"/>
        </w:rPr>
        <w:t>a bem</w:t>
      </w:r>
      <w:r w:rsidRPr="00A45CE8">
        <w:rPr>
          <w:spacing w:val="-2"/>
          <w:sz w:val="22"/>
        </w:rPr>
        <w:t xml:space="preserve"> </w:t>
      </w:r>
      <w:r w:rsidRPr="00A45CE8">
        <w:rPr>
          <w:sz w:val="22"/>
        </w:rPr>
        <w:t>da</w:t>
      </w:r>
      <w:r w:rsidRPr="00A45CE8">
        <w:rPr>
          <w:spacing w:val="-1"/>
          <w:sz w:val="22"/>
        </w:rPr>
        <w:t xml:space="preserve"> </w:t>
      </w:r>
      <w:r w:rsidRPr="00A45CE8">
        <w:rPr>
          <w:sz w:val="22"/>
        </w:rPr>
        <w:t>sua</w:t>
      </w:r>
      <w:r w:rsidRPr="00A45CE8">
        <w:rPr>
          <w:spacing w:val="-1"/>
          <w:sz w:val="22"/>
        </w:rPr>
        <w:t xml:space="preserve"> </w:t>
      </w:r>
      <w:r w:rsidRPr="00A45CE8">
        <w:rPr>
          <w:sz w:val="22"/>
        </w:rPr>
        <w:t>saúde.</w:t>
      </w:r>
    </w:p>
    <w:p w14:paraId="27DBC25B" w14:textId="77777777" w:rsidR="00B860E4" w:rsidRPr="00A45CE8" w:rsidRDefault="00B860E4" w:rsidP="00B860E4">
      <w:pPr>
        <w:rPr>
          <w:rFonts w:cs="Times New Roman"/>
        </w:rPr>
      </w:pPr>
    </w:p>
    <w:p w14:paraId="34BBE8BD" w14:textId="77777777" w:rsidR="00B860E4" w:rsidRPr="00A45CE8" w:rsidRDefault="00B860E4" w:rsidP="00B860E4">
      <w:pPr>
        <w:pStyle w:val="Fiscalizao"/>
        <w:numPr>
          <w:ilvl w:val="0"/>
          <w:numId w:val="0"/>
        </w:numPr>
        <w:ind w:left="720" w:hanging="360"/>
        <w:rPr>
          <w:sz w:val="22"/>
        </w:rPr>
      </w:pPr>
      <w:r w:rsidRPr="00A45CE8">
        <w:rPr>
          <w:sz w:val="22"/>
        </w:rPr>
        <w:t>Para o fiscal</w:t>
      </w:r>
    </w:p>
    <w:p w14:paraId="27DC5FAC" w14:textId="77777777" w:rsidR="00B860E4" w:rsidRPr="00A45CE8" w:rsidRDefault="00B860E4" w:rsidP="00B860E4">
      <w:pPr>
        <w:pStyle w:val="Fiscalizao"/>
        <w:numPr>
          <w:ilvl w:val="0"/>
          <w:numId w:val="0"/>
        </w:numPr>
        <w:ind w:left="360"/>
        <w:rPr>
          <w:sz w:val="22"/>
        </w:rPr>
      </w:pPr>
      <w:r w:rsidRPr="00A45CE8">
        <w:rPr>
          <w:sz w:val="22"/>
        </w:rPr>
        <w:t>Se</w:t>
      </w:r>
      <w:r w:rsidRPr="00A45CE8">
        <w:rPr>
          <w:spacing w:val="-1"/>
          <w:sz w:val="22"/>
        </w:rPr>
        <w:t xml:space="preserve"> </w:t>
      </w:r>
      <w:r w:rsidRPr="00A45CE8">
        <w:rPr>
          <w:sz w:val="22"/>
        </w:rPr>
        <w:t>é</w:t>
      </w:r>
      <w:r w:rsidRPr="00A45CE8">
        <w:rPr>
          <w:spacing w:val="-1"/>
          <w:sz w:val="22"/>
        </w:rPr>
        <w:t xml:space="preserve"> </w:t>
      </w:r>
      <w:r w:rsidRPr="00A45CE8">
        <w:rPr>
          <w:sz w:val="22"/>
        </w:rPr>
        <w:t>fiscal do trabalho,</w:t>
      </w:r>
      <w:r w:rsidRPr="00A45CE8">
        <w:rPr>
          <w:spacing w:val="-1"/>
          <w:sz w:val="22"/>
        </w:rPr>
        <w:t xml:space="preserve"> </w:t>
      </w:r>
      <w:r w:rsidRPr="00A45CE8">
        <w:rPr>
          <w:sz w:val="22"/>
        </w:rPr>
        <w:t>faça</w:t>
      </w:r>
      <w:r w:rsidRPr="00A45CE8">
        <w:rPr>
          <w:spacing w:val="-1"/>
          <w:sz w:val="22"/>
        </w:rPr>
        <w:t xml:space="preserve"> </w:t>
      </w:r>
      <w:r w:rsidRPr="00A45CE8">
        <w:rPr>
          <w:sz w:val="22"/>
        </w:rPr>
        <w:t>o</w:t>
      </w:r>
      <w:r w:rsidRPr="00A45CE8">
        <w:rPr>
          <w:spacing w:val="-1"/>
          <w:sz w:val="22"/>
        </w:rPr>
        <w:t xml:space="preserve"> </w:t>
      </w:r>
      <w:r w:rsidRPr="00A45CE8">
        <w:rPr>
          <w:sz w:val="22"/>
        </w:rPr>
        <w:t>seguinte:</w:t>
      </w:r>
    </w:p>
    <w:p w14:paraId="4C4F0820" w14:textId="77777777" w:rsidR="00B860E4" w:rsidRPr="00A45CE8" w:rsidRDefault="00B860E4" w:rsidP="00B860E4">
      <w:pPr>
        <w:pStyle w:val="Fiscalizao"/>
        <w:rPr>
          <w:sz w:val="22"/>
        </w:rPr>
      </w:pPr>
      <w:r w:rsidRPr="00A45CE8">
        <w:rPr>
          <w:sz w:val="22"/>
        </w:rPr>
        <w:t>procure indícios do cumprimento das recomendações acima referidas, reflectidos nos conhecimentos dos</w:t>
      </w:r>
      <w:r w:rsidRPr="00A45CE8">
        <w:rPr>
          <w:spacing w:val="23"/>
          <w:sz w:val="22"/>
        </w:rPr>
        <w:t xml:space="preserve"> </w:t>
      </w:r>
      <w:r w:rsidRPr="00A45CE8">
        <w:rPr>
          <w:sz w:val="22"/>
        </w:rPr>
        <w:t>trabalhadores</w:t>
      </w:r>
      <w:r w:rsidRPr="00A45CE8">
        <w:rPr>
          <w:spacing w:val="23"/>
          <w:sz w:val="22"/>
        </w:rPr>
        <w:t xml:space="preserve"> </w:t>
      </w:r>
      <w:r w:rsidRPr="00A45CE8">
        <w:rPr>
          <w:sz w:val="22"/>
        </w:rPr>
        <w:t>acerca</w:t>
      </w:r>
      <w:r w:rsidRPr="00A45CE8">
        <w:rPr>
          <w:spacing w:val="23"/>
          <w:sz w:val="22"/>
        </w:rPr>
        <w:t xml:space="preserve"> </w:t>
      </w:r>
      <w:r w:rsidRPr="00A45CE8">
        <w:rPr>
          <w:sz w:val="22"/>
        </w:rPr>
        <w:t>dos</w:t>
      </w:r>
      <w:r w:rsidRPr="00A45CE8">
        <w:rPr>
          <w:spacing w:val="22"/>
          <w:sz w:val="22"/>
        </w:rPr>
        <w:t xml:space="preserve"> </w:t>
      </w:r>
      <w:r w:rsidRPr="00A45CE8">
        <w:rPr>
          <w:sz w:val="22"/>
        </w:rPr>
        <w:t>efeitos</w:t>
      </w:r>
      <w:r w:rsidRPr="00A45CE8">
        <w:rPr>
          <w:spacing w:val="23"/>
          <w:sz w:val="22"/>
        </w:rPr>
        <w:t xml:space="preserve"> </w:t>
      </w:r>
      <w:r w:rsidRPr="00A45CE8">
        <w:rPr>
          <w:sz w:val="22"/>
        </w:rPr>
        <w:t>para</w:t>
      </w:r>
      <w:r w:rsidRPr="00A45CE8">
        <w:rPr>
          <w:spacing w:val="23"/>
          <w:sz w:val="22"/>
        </w:rPr>
        <w:t xml:space="preserve"> </w:t>
      </w:r>
      <w:r w:rsidRPr="00A45CE8">
        <w:rPr>
          <w:sz w:val="22"/>
        </w:rPr>
        <w:t>a</w:t>
      </w:r>
      <w:r w:rsidRPr="00A45CE8">
        <w:rPr>
          <w:spacing w:val="24"/>
          <w:sz w:val="22"/>
        </w:rPr>
        <w:t xml:space="preserve"> </w:t>
      </w:r>
      <w:r w:rsidRPr="00A45CE8">
        <w:rPr>
          <w:sz w:val="22"/>
        </w:rPr>
        <w:t>saúde,</w:t>
      </w:r>
      <w:r w:rsidRPr="00A45CE8">
        <w:rPr>
          <w:spacing w:val="23"/>
          <w:sz w:val="22"/>
        </w:rPr>
        <w:t xml:space="preserve"> </w:t>
      </w:r>
      <w:r w:rsidRPr="00A45CE8">
        <w:rPr>
          <w:sz w:val="22"/>
        </w:rPr>
        <w:t>da</w:t>
      </w:r>
      <w:r w:rsidRPr="00A45CE8">
        <w:rPr>
          <w:spacing w:val="23"/>
          <w:sz w:val="22"/>
        </w:rPr>
        <w:t xml:space="preserve"> </w:t>
      </w:r>
      <w:r w:rsidRPr="00A45CE8">
        <w:rPr>
          <w:sz w:val="22"/>
        </w:rPr>
        <w:t>sensibilização</w:t>
      </w:r>
      <w:r w:rsidRPr="00A45CE8">
        <w:rPr>
          <w:spacing w:val="-53"/>
          <w:sz w:val="22"/>
        </w:rPr>
        <w:t xml:space="preserve"> </w:t>
      </w:r>
      <w:r w:rsidRPr="00A45CE8">
        <w:rPr>
          <w:sz w:val="22"/>
        </w:rPr>
        <w:t>de empregadores e trabalhadores acerca dos padrões de robustez física exigidos e na</w:t>
      </w:r>
      <w:r w:rsidRPr="00A45CE8">
        <w:rPr>
          <w:spacing w:val="1"/>
          <w:sz w:val="22"/>
        </w:rPr>
        <w:t xml:space="preserve"> </w:t>
      </w:r>
      <w:r w:rsidRPr="00A45CE8">
        <w:rPr>
          <w:sz w:val="22"/>
        </w:rPr>
        <w:t>exaustividade</w:t>
      </w:r>
      <w:r w:rsidRPr="00A45CE8">
        <w:rPr>
          <w:spacing w:val="-1"/>
          <w:sz w:val="22"/>
        </w:rPr>
        <w:t xml:space="preserve"> </w:t>
      </w:r>
      <w:r w:rsidRPr="00A45CE8">
        <w:rPr>
          <w:sz w:val="22"/>
        </w:rPr>
        <w:t>e clareza dos registos</w:t>
      </w:r>
      <w:r w:rsidRPr="00A45CE8">
        <w:rPr>
          <w:spacing w:val="1"/>
          <w:sz w:val="22"/>
        </w:rPr>
        <w:t xml:space="preserve"> </w:t>
      </w:r>
      <w:r w:rsidRPr="00A45CE8">
        <w:rPr>
          <w:sz w:val="22"/>
        </w:rPr>
        <w:t>médicos;</w:t>
      </w:r>
    </w:p>
    <w:p w14:paraId="0EF787C6" w14:textId="77777777" w:rsidR="00B860E4" w:rsidRPr="00A45CE8" w:rsidRDefault="00B860E4" w:rsidP="00B860E4">
      <w:pPr>
        <w:pStyle w:val="Corpodetexto"/>
        <w:spacing w:after="0" w:line="360" w:lineRule="auto"/>
        <w:rPr>
          <w:b/>
          <w:sz w:val="22"/>
          <w:szCs w:val="22"/>
        </w:rPr>
      </w:pPr>
      <w:bookmarkStart w:id="294" w:name="19.2_O_QUE_DEVE_FAZER"/>
      <w:bookmarkStart w:id="295" w:name="_bookmark74"/>
      <w:bookmarkEnd w:id="294"/>
      <w:bookmarkEnd w:id="295"/>
    </w:p>
    <w:p w14:paraId="492069BB" w14:textId="77777777" w:rsidR="00B860E4" w:rsidRPr="00A45CE8" w:rsidRDefault="00B860E4" w:rsidP="00B860E4">
      <w:pPr>
        <w:pStyle w:val="Corpodetexto"/>
        <w:spacing w:after="0" w:line="360" w:lineRule="auto"/>
        <w:rPr>
          <w:sz w:val="22"/>
          <w:szCs w:val="22"/>
        </w:rPr>
      </w:pPr>
      <w:bookmarkStart w:id="296" w:name="20_BIBLIOGRAFIA"/>
      <w:bookmarkStart w:id="297" w:name="_bookmark75"/>
      <w:bookmarkStart w:id="298" w:name="21_APÊNDICE_1"/>
      <w:bookmarkStart w:id="299" w:name="_bookmark76"/>
      <w:bookmarkEnd w:id="296"/>
      <w:bookmarkEnd w:id="297"/>
      <w:bookmarkEnd w:id="298"/>
      <w:bookmarkEnd w:id="299"/>
    </w:p>
    <w:p w14:paraId="7B850A9D" w14:textId="77777777" w:rsidR="00B860E4" w:rsidRPr="00A45CE8" w:rsidRDefault="00B860E4" w:rsidP="00B860E4">
      <w:pPr>
        <w:jc w:val="left"/>
        <w:rPr>
          <w:rFonts w:cs="Times New Roman"/>
        </w:rPr>
      </w:pPr>
    </w:p>
    <w:p w14:paraId="39F52784" w14:textId="77777777" w:rsidR="00B860E4" w:rsidRPr="00A45CE8" w:rsidRDefault="00B860E4" w:rsidP="00B860E4">
      <w:pPr>
        <w:jc w:val="left"/>
        <w:rPr>
          <w:rFonts w:cs="Times New Roman"/>
        </w:rPr>
      </w:pPr>
      <w:r w:rsidRPr="00A45CE8">
        <w:rPr>
          <w:rFonts w:cs="Times New Roman"/>
        </w:rPr>
        <w:t xml:space="preserve"> </w:t>
      </w:r>
    </w:p>
    <w:p w14:paraId="0CF9BDCF" w14:textId="77777777" w:rsidR="00B860E4" w:rsidRPr="00A45CE8" w:rsidRDefault="00B860E4" w:rsidP="00B860E4">
      <w:pPr>
        <w:jc w:val="left"/>
        <w:rPr>
          <w:rFonts w:cs="Times New Roman"/>
        </w:rPr>
      </w:pPr>
      <w:r w:rsidRPr="00A45CE8">
        <w:rPr>
          <w:rFonts w:cs="Times New Roman"/>
        </w:rPr>
        <w:t xml:space="preserve"> </w:t>
      </w:r>
    </w:p>
    <w:p w14:paraId="63F37348" w14:textId="77777777" w:rsidR="00B860E4" w:rsidRPr="00A45CE8" w:rsidRDefault="00B860E4" w:rsidP="00B860E4">
      <w:pPr>
        <w:jc w:val="left"/>
        <w:rPr>
          <w:rFonts w:cs="Times New Roman"/>
        </w:rPr>
      </w:pPr>
      <w:r w:rsidRPr="00A45CE8">
        <w:rPr>
          <w:rFonts w:cs="Times New Roman"/>
        </w:rPr>
        <w:t xml:space="preserve"> </w:t>
      </w:r>
    </w:p>
    <w:p w14:paraId="25592204" w14:textId="77777777" w:rsidR="00B860E4" w:rsidRPr="00937EFC" w:rsidRDefault="00B860E4" w:rsidP="00001DDD">
      <w:pPr>
        <w:textAlignment w:val="baseline"/>
        <w:rPr>
          <w:rFonts w:cs="Times New Roman"/>
        </w:rPr>
      </w:pPr>
    </w:p>
    <w:sectPr w:rsidR="00B860E4" w:rsidRPr="00937EFC" w:rsidSect="00684136">
      <w:headerReference w:type="first" r:id="rId38"/>
      <w:pgSz w:w="11906" w:h="16838" w:code="9"/>
      <w:pgMar w:top="1306" w:right="1558" w:bottom="1462" w:left="1701" w:header="730" w:footer="7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E9C17" w14:textId="77777777" w:rsidR="00D90C94" w:rsidRDefault="00D90C94" w:rsidP="00FC0A46">
      <w:pPr>
        <w:spacing w:line="240" w:lineRule="auto"/>
      </w:pPr>
      <w:r>
        <w:separator/>
      </w:r>
    </w:p>
  </w:endnote>
  <w:endnote w:type="continuationSeparator" w:id="0">
    <w:p w14:paraId="41A4E67E" w14:textId="77777777" w:rsidR="00D90C94" w:rsidRDefault="00D90C94" w:rsidP="00FC0A46">
      <w:pPr>
        <w:spacing w:line="240" w:lineRule="auto"/>
      </w:pPr>
      <w:r>
        <w:continuationSeparator/>
      </w:r>
    </w:p>
  </w:endnote>
  <w:endnote w:type="continuationNotice" w:id="1">
    <w:p w14:paraId="0AFF1CE1" w14:textId="77777777" w:rsidR="00D90C94" w:rsidRDefault="00D90C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imes New Roman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00000000"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Kozuka Gothic Pro R">
    <w:altName w:val="Calibri"/>
    <w:panose1 w:val="00000000000000000000"/>
    <w:charset w:val="00"/>
    <w:family w:val="swiss"/>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Calibri-Bold">
    <w:altName w:val="Calibri"/>
    <w:panose1 w:val="00000000000000000000"/>
    <w:charset w:val="00"/>
    <w:family w:val="swiss"/>
    <w:notTrueType/>
    <w:pitch w:val="default"/>
    <w:sig w:usb0="00000003" w:usb1="00000000" w:usb2="00000000" w:usb3="00000000" w:csb0="00000001" w:csb1="00000000"/>
  </w:font>
  <w:font w:name="Myriad Pro">
    <w:altName w:val="Cambri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09BEE" w14:textId="77777777" w:rsidR="00D90C94" w:rsidRDefault="00D90C94" w:rsidP="00FC0A46">
      <w:pPr>
        <w:spacing w:line="240" w:lineRule="auto"/>
      </w:pPr>
      <w:r>
        <w:separator/>
      </w:r>
    </w:p>
  </w:footnote>
  <w:footnote w:type="continuationSeparator" w:id="0">
    <w:p w14:paraId="5B82548C" w14:textId="77777777" w:rsidR="00D90C94" w:rsidRDefault="00D90C94" w:rsidP="00FC0A46">
      <w:pPr>
        <w:spacing w:line="240" w:lineRule="auto"/>
      </w:pPr>
      <w:r>
        <w:continuationSeparator/>
      </w:r>
    </w:p>
  </w:footnote>
  <w:footnote w:type="continuationNotice" w:id="1">
    <w:p w14:paraId="3ADCAA35" w14:textId="77777777" w:rsidR="00D90C94" w:rsidRDefault="00D90C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1F677" w14:textId="00B2BA70" w:rsidR="00E56EC7" w:rsidRPr="00E96DBB" w:rsidRDefault="00E56EC7" w:rsidP="006659B5">
    <w:pPr>
      <w:pStyle w:val="Cabealho"/>
      <w:pBdr>
        <w:bottom w:val="single" w:sz="12" w:space="1" w:color="auto"/>
      </w:pBdr>
      <w:rPr>
        <w:rFonts w:cs="Times New Roman"/>
        <w:b/>
        <w:color w:val="00B050"/>
        <w:sz w:val="16"/>
        <w:szCs w:val="16"/>
      </w:rPr>
    </w:pPr>
    <w:r w:rsidRPr="00E96DBB">
      <w:rPr>
        <w:rFonts w:cs="Times New Roman"/>
        <w:b/>
        <w:color w:val="00B050"/>
        <w:sz w:val="16"/>
        <w:szCs w:val="16"/>
      </w:rPr>
      <w:t>Pla</w:t>
    </w:r>
    <w:r>
      <w:rPr>
        <w:rFonts w:cs="Times New Roman"/>
        <w:b/>
        <w:color w:val="00B050"/>
        <w:sz w:val="16"/>
        <w:szCs w:val="16"/>
      </w:rPr>
      <w:t xml:space="preserve">no de Gestão Ambiental e Social | PRH – Praia </w:t>
    </w:r>
  </w:p>
  <w:p w14:paraId="4BE8ED39" w14:textId="77777777" w:rsidR="00E56EC7" w:rsidRPr="00E96DBB" w:rsidRDefault="00E56EC7" w:rsidP="006659B5">
    <w:pPr>
      <w:pStyle w:val="Cabealho"/>
      <w:rPr>
        <w:rFonts w:cs="Times New Roman"/>
        <w:sz w:val="16"/>
        <w:szCs w:val="16"/>
      </w:rPr>
    </w:pPr>
    <w:r w:rsidRPr="00E96DBB">
      <w:rPr>
        <w:rFonts w:cs="Times New Roman"/>
        <w:sz w:val="16"/>
        <w:szCs w:val="16"/>
      </w:rPr>
      <w:t>Cabo Verde Human Capital Project</w:t>
    </w:r>
  </w:p>
  <w:p w14:paraId="1F5F02DF" w14:textId="2006BA8C" w:rsidR="00E56EC7" w:rsidRDefault="00E56EC7" w:rsidP="00B41C6D">
    <w:pPr>
      <w:pStyle w:val="Cabealho"/>
      <w:tabs>
        <w:tab w:val="left" w:pos="3567"/>
      </w:tabs>
    </w:pPr>
    <w:r>
      <w:rPr>
        <w:noProof/>
        <w:lang w:eastAsia="pt-PT"/>
      </w:rPr>
      <mc:AlternateContent>
        <mc:Choice Requires="wps">
          <w:drawing>
            <wp:anchor distT="0" distB="0" distL="114300" distR="114300" simplePos="0" relativeHeight="251672580" behindDoc="1" locked="0" layoutInCell="0" allowOverlap="1" wp14:anchorId="1AFDEAFF" wp14:editId="1A2D0524">
              <wp:simplePos x="0" y="0"/>
              <wp:positionH relativeFrom="margin">
                <wp:align>center</wp:align>
              </wp:positionH>
              <wp:positionV relativeFrom="margin">
                <wp:align>center</wp:align>
              </wp:positionV>
              <wp:extent cx="6446520" cy="3223260"/>
              <wp:effectExtent l="0" t="1552575" r="0" b="1024890"/>
              <wp:wrapNone/>
              <wp:docPr id="108" name="Caixa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3223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F4BCD" w14:textId="77777777" w:rsidR="00E56EC7" w:rsidRDefault="00E56EC7" w:rsidP="000313B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FDEAFF" id="_x0000_t202" coordsize="21600,21600" o:spt="202" path="m,l,21600r21600,l21600,xe">
              <v:stroke joinstyle="miter"/>
              <v:path gradientshapeok="t" o:connecttype="rect"/>
            </v:shapetype>
            <v:shape id="Caixa de texto 108" o:spid="_x0000_s1028" type="#_x0000_t202" style="position:absolute;left:0;text-align:left;margin-left:0;margin-top:0;width:507.6pt;height:253.8pt;rotation:-45;z-index:-2516439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" o:allowincell="f" filled="f" stroked="f">
              <v:stroke joinstyle="round"/>
              <o:lock v:ext="edit" shapetype="t"/>
              <v:textbox style="mso-fit-shape-to-text:t">
                <w:txbxContent>
                  <w:p w14:paraId="292F4BCD" w14:textId="77777777" w:rsidR="00E56EC7" w:rsidRDefault="00E56EC7" w:rsidP="000313B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4F783" w14:textId="77777777" w:rsidR="00E56EC7" w:rsidRPr="00E96DBB" w:rsidRDefault="00E56EC7" w:rsidP="00C849E3">
    <w:pPr>
      <w:pStyle w:val="Cabealho"/>
      <w:pBdr>
        <w:bottom w:val="single" w:sz="12" w:space="0" w:color="auto"/>
      </w:pBdr>
      <w:rPr>
        <w:rFonts w:cs="Times New Roman"/>
        <w:b/>
        <w:color w:val="00B050"/>
        <w:sz w:val="16"/>
        <w:szCs w:val="16"/>
      </w:rPr>
    </w:pPr>
    <w:r w:rsidRPr="00E96DBB">
      <w:rPr>
        <w:rFonts w:cs="Times New Roman"/>
        <w:b/>
        <w:color w:val="00B050"/>
        <w:sz w:val="16"/>
        <w:szCs w:val="16"/>
      </w:rPr>
      <w:t>Pla</w:t>
    </w:r>
    <w:r>
      <w:rPr>
        <w:rFonts w:cs="Times New Roman"/>
        <w:b/>
        <w:color w:val="00B050"/>
        <w:sz w:val="16"/>
        <w:szCs w:val="16"/>
      </w:rPr>
      <w:t>no de Gestão Ambiental e Social do Empreiteiro</w:t>
    </w:r>
  </w:p>
  <w:p w14:paraId="6759241D" w14:textId="77777777" w:rsidR="00E56EC7" w:rsidRPr="00E96DBB" w:rsidRDefault="00E56EC7" w:rsidP="005361E1">
    <w:pPr>
      <w:pStyle w:val="Cabealho"/>
      <w:rPr>
        <w:rFonts w:cs="Times New Roman"/>
        <w:sz w:val="16"/>
        <w:szCs w:val="16"/>
      </w:rPr>
    </w:pPr>
    <w:r w:rsidRPr="00E96DBB">
      <w:rPr>
        <w:rFonts w:cs="Times New Roman"/>
        <w:sz w:val="16"/>
        <w:szCs w:val="16"/>
      </w:rPr>
      <w:t>Cabo Verde Human Capital Project</w:t>
    </w:r>
  </w:p>
  <w:p w14:paraId="61CB5C8D" w14:textId="77777777" w:rsidR="00E56EC7" w:rsidRPr="00210AEC" w:rsidRDefault="00E56EC7" w:rsidP="005361E1">
    <w:pPr>
      <w:pStyle w:val="Cabealho"/>
      <w:tabs>
        <w:tab w:val="left" w:pos="3567"/>
      </w:tabs>
    </w:pPr>
    <w:r>
      <w:tab/>
    </w:r>
  </w:p>
  <w:p w14:paraId="51AA7C44" w14:textId="77777777" w:rsidR="00E56EC7" w:rsidRDefault="00E56EC7">
    <w:pPr>
      <w:pStyle w:val="Cabealho"/>
    </w:pPr>
    <w:r>
      <w:rPr>
        <w:noProof/>
        <w:lang w:eastAsia="pt-PT"/>
      </w:rPr>
      <mc:AlternateContent>
        <mc:Choice Requires="wps">
          <w:drawing>
            <wp:anchor distT="0" distB="0" distL="114300" distR="114300" simplePos="0" relativeHeight="251674628" behindDoc="1" locked="0" layoutInCell="0" allowOverlap="1" wp14:anchorId="146E1DE3" wp14:editId="5F7D577E">
              <wp:simplePos x="0" y="0"/>
              <wp:positionH relativeFrom="margin">
                <wp:align>center</wp:align>
              </wp:positionH>
              <wp:positionV relativeFrom="margin">
                <wp:align>center</wp:align>
              </wp:positionV>
              <wp:extent cx="6446520" cy="3223260"/>
              <wp:effectExtent l="0" t="1552575" r="0" b="1024890"/>
              <wp:wrapNone/>
              <wp:docPr id="109" name="Caixa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3223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153971" w14:textId="77777777" w:rsidR="00E56EC7" w:rsidRDefault="00E56EC7" w:rsidP="000313B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6E1DE3" id="_x0000_t202" coordsize="21600,21600" o:spt="202" path="m,l,21600r21600,l21600,xe">
              <v:stroke joinstyle="miter"/>
              <v:path gradientshapeok="t" o:connecttype="rect"/>
            </v:shapetype>
            <v:shape id="Caixa de texto 109" o:spid="_x0000_s1029" type="#_x0000_t202" style="position:absolute;left:0;text-align:left;margin-left:0;margin-top:0;width:507.6pt;height:253.8pt;rotation:-45;z-index:-2516418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" o:allowincell="f" filled="f" stroked="f">
              <v:stroke joinstyle="round"/>
              <o:lock v:ext="edit" shapetype="t"/>
              <v:textbox style="mso-fit-shape-to-text:t">
                <w:txbxContent>
                  <w:p w14:paraId="0D153971" w14:textId="77777777" w:rsidR="00E56EC7" w:rsidRDefault="00E56EC7" w:rsidP="000313B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5FE576A"/>
    <w:lvl w:ilvl="0">
      <w:numFmt w:val="decimal"/>
      <w:pStyle w:val="Listanumerada3"/>
      <w:lvlText w:val=""/>
      <w:lvlJc w:val="left"/>
      <w:pPr>
        <w:tabs>
          <w:tab w:val="num" w:pos="360"/>
        </w:tabs>
      </w:pPr>
    </w:lvl>
  </w:abstractNum>
  <w:abstractNum w:abstractNumId="1" w15:restartNumberingAfterBreak="0">
    <w:nsid w:val="FFFFFF80"/>
    <w:multiLevelType w:val="singleLevel"/>
    <w:tmpl w:val="A8BCC8A0"/>
    <w:lvl w:ilvl="0">
      <w:start w:val="1"/>
      <w:numFmt w:val="bullet"/>
      <w:pStyle w:val="Listacommarcas5"/>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2EF62420"/>
    <w:lvl w:ilvl="0">
      <w:start w:val="1"/>
      <w:numFmt w:val="bullet"/>
      <w:pStyle w:val="Listacommarcas2"/>
      <w:lvlText w:val=""/>
      <w:lvlJc w:val="left"/>
      <w:pPr>
        <w:tabs>
          <w:tab w:val="num" w:pos="643"/>
        </w:tabs>
        <w:ind w:left="643" w:hanging="360"/>
      </w:pPr>
      <w:rPr>
        <w:rFonts w:ascii="Symbol" w:hAnsi="Symbol" w:hint="default"/>
      </w:rPr>
    </w:lvl>
  </w:abstractNum>
  <w:abstractNum w:abstractNumId="3" w15:restartNumberingAfterBreak="0">
    <w:nsid w:val="004A5754"/>
    <w:multiLevelType w:val="hybridMultilevel"/>
    <w:tmpl w:val="FD0C449C"/>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0920308"/>
    <w:multiLevelType w:val="hybridMultilevel"/>
    <w:tmpl w:val="CD501AD6"/>
    <w:lvl w:ilvl="0" w:tplc="056C57C4">
      <w:start w:val="1"/>
      <w:numFmt w:val="bullet"/>
      <w:lvlText w:val="•"/>
      <w:lvlJc w:val="left"/>
      <w:pPr>
        <w:ind w:left="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2472E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2E56F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04F50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00187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8AEB6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24B50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FE63E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F04AD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1"/>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2010D07"/>
    <w:multiLevelType w:val="hybridMultilevel"/>
    <w:tmpl w:val="FC30552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024E2318"/>
    <w:multiLevelType w:val="hybridMultilevel"/>
    <w:tmpl w:val="2E76EA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03190950"/>
    <w:multiLevelType w:val="hybridMultilevel"/>
    <w:tmpl w:val="D0307A8C"/>
    <w:lvl w:ilvl="0" w:tplc="D7F0951A">
      <w:start w:val="1"/>
      <w:numFmt w:val="bullet"/>
      <w:lvlText w:val=""/>
      <w:lvlJc w:val="left"/>
      <w:pPr>
        <w:ind w:left="1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4D8DDDA">
      <w:start w:val="1"/>
      <w:numFmt w:val="bullet"/>
      <w:lvlText w:val="o"/>
      <w:lvlJc w:val="left"/>
      <w:pPr>
        <w:ind w:left="12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A566B80">
      <w:start w:val="1"/>
      <w:numFmt w:val="bullet"/>
      <w:lvlText w:val="▪"/>
      <w:lvlJc w:val="left"/>
      <w:pPr>
        <w:ind w:left="19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31EB634">
      <w:start w:val="1"/>
      <w:numFmt w:val="bullet"/>
      <w:lvlText w:val="•"/>
      <w:lvlJc w:val="left"/>
      <w:pPr>
        <w:ind w:left="26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F7CDF40">
      <w:start w:val="1"/>
      <w:numFmt w:val="bullet"/>
      <w:lvlText w:val="o"/>
      <w:lvlJc w:val="left"/>
      <w:pPr>
        <w:ind w:left="33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AA692B0">
      <w:start w:val="1"/>
      <w:numFmt w:val="bullet"/>
      <w:lvlText w:val="▪"/>
      <w:lvlJc w:val="left"/>
      <w:pPr>
        <w:ind w:left="4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6426822">
      <w:start w:val="1"/>
      <w:numFmt w:val="bullet"/>
      <w:lvlText w:val="•"/>
      <w:lvlJc w:val="left"/>
      <w:pPr>
        <w:ind w:left="48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0A83E10">
      <w:start w:val="1"/>
      <w:numFmt w:val="bullet"/>
      <w:lvlText w:val="o"/>
      <w:lvlJc w:val="left"/>
      <w:pPr>
        <w:ind w:left="55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C72B606">
      <w:start w:val="1"/>
      <w:numFmt w:val="bullet"/>
      <w:lvlText w:val="▪"/>
      <w:lvlJc w:val="left"/>
      <w:pPr>
        <w:ind w:left="62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3836780"/>
    <w:multiLevelType w:val="hybridMultilevel"/>
    <w:tmpl w:val="CDCCBED2"/>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39D4330"/>
    <w:multiLevelType w:val="hybridMultilevel"/>
    <w:tmpl w:val="9F064590"/>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C67FCE"/>
    <w:multiLevelType w:val="hybridMultilevel"/>
    <w:tmpl w:val="ABB82D76"/>
    <w:lvl w:ilvl="0" w:tplc="A9D28348">
      <w:start w:val="1"/>
      <w:numFmt w:val="bullet"/>
      <w:pStyle w:val="Trabalhadoreseoutros"/>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044D2B1C"/>
    <w:multiLevelType w:val="hybridMultilevel"/>
    <w:tmpl w:val="13BA39BC"/>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047F1C57"/>
    <w:multiLevelType w:val="hybridMultilevel"/>
    <w:tmpl w:val="E51872E8"/>
    <w:lvl w:ilvl="0" w:tplc="AA76FF28">
      <w:start w:val="1"/>
      <w:numFmt w:val="bullet"/>
      <w:lvlText w:val=""/>
      <w:lvlJc w:val="left"/>
      <w:pPr>
        <w:ind w:left="1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A20DB66">
      <w:start w:val="1"/>
      <w:numFmt w:val="bullet"/>
      <w:lvlText w:val="o"/>
      <w:lvlJc w:val="left"/>
      <w:pPr>
        <w:ind w:left="12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B2834B0">
      <w:start w:val="1"/>
      <w:numFmt w:val="bullet"/>
      <w:lvlText w:val="▪"/>
      <w:lvlJc w:val="left"/>
      <w:pPr>
        <w:ind w:left="19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99630EC">
      <w:start w:val="1"/>
      <w:numFmt w:val="bullet"/>
      <w:lvlText w:val="•"/>
      <w:lvlJc w:val="left"/>
      <w:pPr>
        <w:ind w:left="26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AA6C5FC">
      <w:start w:val="1"/>
      <w:numFmt w:val="bullet"/>
      <w:lvlText w:val="o"/>
      <w:lvlJc w:val="left"/>
      <w:pPr>
        <w:ind w:left="33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CC68258">
      <w:start w:val="1"/>
      <w:numFmt w:val="bullet"/>
      <w:lvlText w:val="▪"/>
      <w:lvlJc w:val="left"/>
      <w:pPr>
        <w:ind w:left="4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E8E3FF6">
      <w:start w:val="1"/>
      <w:numFmt w:val="bullet"/>
      <w:lvlText w:val="•"/>
      <w:lvlJc w:val="left"/>
      <w:pPr>
        <w:ind w:left="48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6ECDDD6">
      <w:start w:val="1"/>
      <w:numFmt w:val="bullet"/>
      <w:lvlText w:val="o"/>
      <w:lvlJc w:val="left"/>
      <w:pPr>
        <w:ind w:left="55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04AC00">
      <w:start w:val="1"/>
      <w:numFmt w:val="bullet"/>
      <w:lvlText w:val="▪"/>
      <w:lvlJc w:val="left"/>
      <w:pPr>
        <w:ind w:left="62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4A5552C"/>
    <w:multiLevelType w:val="hybridMultilevel"/>
    <w:tmpl w:val="73D414A8"/>
    <w:lvl w:ilvl="0" w:tplc="D3ECB4CA">
      <w:start w:val="6"/>
      <w:numFmt w:val="bullet"/>
      <w:pStyle w:val="Tirets"/>
      <w:lvlText w:val="-"/>
      <w:lvlJc w:val="left"/>
      <w:pPr>
        <w:tabs>
          <w:tab w:val="num" w:pos="1287"/>
        </w:tabs>
        <w:ind w:left="1287" w:hanging="360"/>
      </w:pPr>
      <w:rPr>
        <w:rFonts w:ascii="Times New Roman" w:eastAsia="Times New Roman" w:hAnsi="Times New Roman"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57334DD"/>
    <w:multiLevelType w:val="singleLevel"/>
    <w:tmpl w:val="3948FB56"/>
    <w:lvl w:ilvl="0">
      <w:start w:val="1"/>
      <w:numFmt w:val="bullet"/>
      <w:pStyle w:val="Enum1"/>
      <w:lvlText w:val=""/>
      <w:lvlJc w:val="left"/>
      <w:pPr>
        <w:tabs>
          <w:tab w:val="num" w:pos="360"/>
        </w:tabs>
        <w:ind w:left="360" w:hanging="360"/>
      </w:pPr>
      <w:rPr>
        <w:rFonts w:ascii="Wingdings" w:hAnsi="Wingdings" w:hint="default"/>
        <w:sz w:val="16"/>
      </w:rPr>
    </w:lvl>
  </w:abstractNum>
  <w:abstractNum w:abstractNumId="16" w15:restartNumberingAfterBreak="0">
    <w:nsid w:val="05C05845"/>
    <w:multiLevelType w:val="hybridMultilevel"/>
    <w:tmpl w:val="13CCB5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06DC4CBF"/>
    <w:multiLevelType w:val="hybridMultilevel"/>
    <w:tmpl w:val="115EC24E"/>
    <w:lvl w:ilvl="0" w:tplc="ACACE8C2">
      <w:numFmt w:val="bullet"/>
      <w:lvlText w:val="-"/>
      <w:lvlJc w:val="left"/>
      <w:pPr>
        <w:ind w:left="720" w:hanging="360"/>
      </w:pPr>
      <w:rPr>
        <w:rFonts w:ascii="Times New Roman" w:eastAsiaTheme="minorEastAsia"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079C13EB"/>
    <w:multiLevelType w:val="multilevel"/>
    <w:tmpl w:val="B56A2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E14CA3"/>
    <w:multiLevelType w:val="hybridMultilevel"/>
    <w:tmpl w:val="A2E81810"/>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0A896373"/>
    <w:multiLevelType w:val="hybridMultilevel"/>
    <w:tmpl w:val="E4F4FF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0C967756"/>
    <w:multiLevelType w:val="hybridMultilevel"/>
    <w:tmpl w:val="FF54E294"/>
    <w:lvl w:ilvl="0" w:tplc="24842482">
      <w:start w:val="1"/>
      <w:numFmt w:val="bullet"/>
      <w:pStyle w:val="Check-list"/>
      <w:lvlText w:val=""/>
      <w:lvlJc w:val="left"/>
      <w:pPr>
        <w:tabs>
          <w:tab w:val="num" w:pos="765"/>
        </w:tabs>
        <w:ind w:left="765" w:hanging="360"/>
      </w:pPr>
      <w:rPr>
        <w:rFonts w:ascii="Symbol" w:hAnsi="Symbol" w:hint="default"/>
      </w:rPr>
    </w:lvl>
    <w:lvl w:ilvl="1" w:tplc="040C000D">
      <w:start w:val="1"/>
      <w:numFmt w:val="bullet"/>
      <w:lvlText w:val=""/>
      <w:lvlJc w:val="left"/>
      <w:pPr>
        <w:tabs>
          <w:tab w:val="num" w:pos="1485"/>
        </w:tabs>
        <w:ind w:left="1485" w:hanging="360"/>
      </w:pPr>
      <w:rPr>
        <w:rFonts w:ascii="Wingdings" w:hAnsi="Wingdings"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22" w15:restartNumberingAfterBreak="0">
    <w:nsid w:val="0D884428"/>
    <w:multiLevelType w:val="multilevel"/>
    <w:tmpl w:val="93B07514"/>
    <w:styleLink w:val="StijlMetopsommingstekensSymbolsymboolAangepastekleurRGB"/>
    <w:lvl w:ilvl="0">
      <w:start w:val="1"/>
      <w:numFmt w:val="bullet"/>
      <w:lvlText w:val=""/>
      <w:lvlJc w:val="left"/>
      <w:pPr>
        <w:ind w:left="360" w:hanging="360"/>
      </w:pPr>
      <w:rPr>
        <w:rFonts w:ascii="Symbol" w:hAnsi="Symbol"/>
        <w:color w:val="491645"/>
      </w:rPr>
    </w:lvl>
    <w:lvl w:ilvl="1">
      <w:start w:val="1"/>
      <w:numFmt w:val="bullet"/>
      <w:lvlText w:val=""/>
      <w:lvlJc w:val="left"/>
      <w:pPr>
        <w:ind w:left="1080" w:hanging="360"/>
      </w:pPr>
      <w:rPr>
        <w:rFonts w:ascii="Symbol" w:hAnsi="Symbol" w:cs="Courier New" w:hint="default"/>
        <w:color w:val="491645"/>
      </w:rPr>
    </w:lvl>
    <w:lvl w:ilvl="2">
      <w:start w:val="1"/>
      <w:numFmt w:val="bullet"/>
      <w:lvlText w:val=""/>
      <w:lvlJc w:val="left"/>
      <w:pPr>
        <w:ind w:left="1800" w:hanging="360"/>
      </w:pPr>
      <w:rPr>
        <w:rFonts w:ascii="Symbol" w:hAnsi="Symbol" w:hint="default"/>
        <w:color w:val="491645"/>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DC03339"/>
    <w:multiLevelType w:val="hybridMultilevel"/>
    <w:tmpl w:val="9C4825B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0E336B14"/>
    <w:multiLevelType w:val="multilevel"/>
    <w:tmpl w:val="56D0F4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E32F66"/>
    <w:multiLevelType w:val="hybridMultilevel"/>
    <w:tmpl w:val="3BDAA5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1090143D"/>
    <w:multiLevelType w:val="hybridMultilevel"/>
    <w:tmpl w:val="1D049C7E"/>
    <w:lvl w:ilvl="0" w:tplc="08160001">
      <w:start w:val="1"/>
      <w:numFmt w:val="bullet"/>
      <w:lvlText w:val=""/>
      <w:lvlJc w:val="left"/>
      <w:pPr>
        <w:ind w:left="1287" w:hanging="360"/>
      </w:pPr>
      <w:rPr>
        <w:rFonts w:ascii="Symbol" w:hAnsi="Symbol" w:hint="default"/>
      </w:r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27" w15:restartNumberingAfterBreak="0">
    <w:nsid w:val="10DF77AB"/>
    <w:multiLevelType w:val="hybridMultilevel"/>
    <w:tmpl w:val="35D6C9CE"/>
    <w:lvl w:ilvl="0" w:tplc="8A3C8A7E">
      <w:start w:val="1"/>
      <w:numFmt w:val="bullet"/>
      <w:lvlText w:val="•"/>
      <w:lvlJc w:val="left"/>
      <w:pPr>
        <w:ind w:left="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EE6C0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3CA9A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36A07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1636B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BE7C3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4EB1F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5A7D1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32E50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1157AC6"/>
    <w:multiLevelType w:val="hybridMultilevel"/>
    <w:tmpl w:val="84C2901E"/>
    <w:lvl w:ilvl="0" w:tplc="08160001">
      <w:start w:val="1"/>
      <w:numFmt w:val="bullet"/>
      <w:lvlText w:val=""/>
      <w:lvlJc w:val="left"/>
      <w:pPr>
        <w:ind w:left="720" w:hanging="360"/>
      </w:pPr>
      <w:rPr>
        <w:rFonts w:ascii="Symbol" w:hAnsi="Symbol"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11CC04B2"/>
    <w:multiLevelType w:val="hybridMultilevel"/>
    <w:tmpl w:val="8A3492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12352B70"/>
    <w:multiLevelType w:val="multilevel"/>
    <w:tmpl w:val="6560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2771E27"/>
    <w:multiLevelType w:val="hybridMultilevel"/>
    <w:tmpl w:val="6CA69D34"/>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12865C79"/>
    <w:multiLevelType w:val="hybridMultilevel"/>
    <w:tmpl w:val="ACE45BF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12C84902"/>
    <w:multiLevelType w:val="multilevel"/>
    <w:tmpl w:val="0DF6F4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371043A"/>
    <w:multiLevelType w:val="hybridMultilevel"/>
    <w:tmpl w:val="9964F9A2"/>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138C12B3"/>
    <w:multiLevelType w:val="hybridMultilevel"/>
    <w:tmpl w:val="3848893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14105CA9"/>
    <w:multiLevelType w:val="hybridMultilevel"/>
    <w:tmpl w:val="873A4694"/>
    <w:lvl w:ilvl="0" w:tplc="0666F5D6">
      <w:start w:val="1"/>
      <w:numFmt w:val="decimal"/>
      <w:pStyle w:val="ParagraphNumbering"/>
      <w:lvlText w:val="%1.     "/>
      <w:lvlJc w:val="left"/>
      <w:pPr>
        <w:tabs>
          <w:tab w:val="num" w:pos="900"/>
        </w:tabs>
        <w:ind w:left="180" w:firstLine="0"/>
      </w:pPr>
      <w:rPr>
        <w:rFonts w:hint="default"/>
        <w:b w:val="0"/>
        <w:i w:val="0"/>
        <w:sz w:val="24"/>
        <w:szCs w:val="24"/>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7" w15:restartNumberingAfterBreak="0">
    <w:nsid w:val="146C2D8C"/>
    <w:multiLevelType w:val="multilevel"/>
    <w:tmpl w:val="7DDE18E8"/>
    <w:lvl w:ilvl="0">
      <w:start w:val="1"/>
      <w:numFmt w:val="decimal"/>
      <w:pStyle w:val="Sect2Head"/>
      <w:lvlText w:val="%1."/>
      <w:lvlJc w:val="left"/>
      <w:pPr>
        <w:tabs>
          <w:tab w:val="num" w:pos="567"/>
        </w:tabs>
        <w:ind w:left="567" w:hanging="567"/>
      </w:pPr>
      <w:rPr>
        <w:rFonts w:ascii="Times New Roman Bold" w:hAnsi="Times New Roman Bold" w:cs="Times New Roman" w:hint="default"/>
        <w:b/>
        <w:i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15034B6E"/>
    <w:multiLevelType w:val="hybridMultilevel"/>
    <w:tmpl w:val="E1EE1006"/>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164876C9"/>
    <w:multiLevelType w:val="multilevel"/>
    <w:tmpl w:val="8CF6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74B607D"/>
    <w:multiLevelType w:val="hybridMultilevel"/>
    <w:tmpl w:val="ED7662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18CB4FDF"/>
    <w:multiLevelType w:val="hybridMultilevel"/>
    <w:tmpl w:val="C2082E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19481DEB"/>
    <w:multiLevelType w:val="hybridMultilevel"/>
    <w:tmpl w:val="025E3EF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19F03FB8"/>
    <w:multiLevelType w:val="hybridMultilevel"/>
    <w:tmpl w:val="8F56394A"/>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1A6D005E"/>
    <w:multiLevelType w:val="multilevel"/>
    <w:tmpl w:val="73760A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A71235E"/>
    <w:multiLevelType w:val="hybridMultilevel"/>
    <w:tmpl w:val="B75E1872"/>
    <w:lvl w:ilvl="0" w:tplc="0926633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694516"/>
    <w:multiLevelType w:val="multilevel"/>
    <w:tmpl w:val="34D2EA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BC17437"/>
    <w:multiLevelType w:val="hybridMultilevel"/>
    <w:tmpl w:val="43A2F0C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15:restartNumberingAfterBreak="0">
    <w:nsid w:val="1D824477"/>
    <w:multiLevelType w:val="hybridMultilevel"/>
    <w:tmpl w:val="9E02593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15:restartNumberingAfterBreak="0">
    <w:nsid w:val="1EC75E9C"/>
    <w:multiLevelType w:val="hybridMultilevel"/>
    <w:tmpl w:val="9000C8DA"/>
    <w:lvl w:ilvl="0" w:tplc="3FB8CDC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15:restartNumberingAfterBreak="0">
    <w:nsid w:val="1EDF79A7"/>
    <w:multiLevelType w:val="multilevel"/>
    <w:tmpl w:val="77E6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EF0127C"/>
    <w:multiLevelType w:val="multilevel"/>
    <w:tmpl w:val="AC3C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F2C2200"/>
    <w:multiLevelType w:val="hybridMultilevel"/>
    <w:tmpl w:val="416C5E1A"/>
    <w:lvl w:ilvl="0" w:tplc="ACACE8C2">
      <w:numFmt w:val="bullet"/>
      <w:lvlText w:val="-"/>
      <w:lvlJc w:val="left"/>
      <w:pPr>
        <w:ind w:left="720" w:hanging="360"/>
      </w:pPr>
      <w:rPr>
        <w:rFonts w:ascii="Times New Roman" w:eastAsiaTheme="minorEastAsia"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3" w15:restartNumberingAfterBreak="0">
    <w:nsid w:val="1F7A4B90"/>
    <w:multiLevelType w:val="hybridMultilevel"/>
    <w:tmpl w:val="4E766938"/>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15:restartNumberingAfterBreak="0">
    <w:nsid w:val="1FAE0404"/>
    <w:multiLevelType w:val="hybridMultilevel"/>
    <w:tmpl w:val="5CF4999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15:restartNumberingAfterBreak="0">
    <w:nsid w:val="2143324B"/>
    <w:multiLevelType w:val="hybridMultilevel"/>
    <w:tmpl w:val="B53A2214"/>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6" w15:restartNumberingAfterBreak="0">
    <w:nsid w:val="2163099C"/>
    <w:multiLevelType w:val="multilevel"/>
    <w:tmpl w:val="9CF2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2FF5756"/>
    <w:multiLevelType w:val="hybridMultilevel"/>
    <w:tmpl w:val="790EA488"/>
    <w:lvl w:ilvl="0" w:tplc="7F568946">
      <w:start w:val="1"/>
      <w:numFmt w:val="decimal"/>
      <w:lvlText w:val="%1."/>
      <w:lvlJc w:val="left"/>
      <w:pPr>
        <w:ind w:left="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B802BF3E">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4D2ABEC">
      <w:start w:val="1"/>
      <w:numFmt w:val="bullet"/>
      <w:lvlText w:val="▪"/>
      <w:lvlJc w:val="left"/>
      <w:pPr>
        <w:ind w:left="15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0E22B7E">
      <w:start w:val="1"/>
      <w:numFmt w:val="bullet"/>
      <w:lvlText w:val="•"/>
      <w:lvlJc w:val="left"/>
      <w:pPr>
        <w:ind w:left="22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518556C">
      <w:start w:val="1"/>
      <w:numFmt w:val="bullet"/>
      <w:lvlText w:val="o"/>
      <w:lvlJc w:val="left"/>
      <w:pPr>
        <w:ind w:left="29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25CADF4">
      <w:start w:val="1"/>
      <w:numFmt w:val="bullet"/>
      <w:lvlText w:val="▪"/>
      <w:lvlJc w:val="left"/>
      <w:pPr>
        <w:ind w:left="36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9B4914E">
      <w:start w:val="1"/>
      <w:numFmt w:val="bullet"/>
      <w:lvlText w:val="•"/>
      <w:lvlJc w:val="left"/>
      <w:pPr>
        <w:ind w:left="43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3262C80">
      <w:start w:val="1"/>
      <w:numFmt w:val="bullet"/>
      <w:lvlText w:val="o"/>
      <w:lvlJc w:val="left"/>
      <w:pPr>
        <w:ind w:left="51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68068C0">
      <w:start w:val="1"/>
      <w:numFmt w:val="bullet"/>
      <w:lvlText w:val="▪"/>
      <w:lvlJc w:val="left"/>
      <w:pPr>
        <w:ind w:left="58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23E82EB2"/>
    <w:multiLevelType w:val="hybridMultilevel"/>
    <w:tmpl w:val="446A1496"/>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9" w15:restartNumberingAfterBreak="0">
    <w:nsid w:val="24C43188"/>
    <w:multiLevelType w:val="hybridMultilevel"/>
    <w:tmpl w:val="B658BB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0" w15:restartNumberingAfterBreak="0">
    <w:nsid w:val="25E450AE"/>
    <w:multiLevelType w:val="hybridMultilevel"/>
    <w:tmpl w:val="37308378"/>
    <w:lvl w:ilvl="0" w:tplc="FD8A5650">
      <w:start w:val="1"/>
      <w:numFmt w:val="bullet"/>
      <w:lvlText w:val="-"/>
      <w:lvlJc w:val="left"/>
      <w:pPr>
        <w:ind w:left="360" w:hanging="360"/>
      </w:pPr>
      <w:rPr>
        <w:rFonts w:ascii="Calibri" w:hAnsi="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1" w15:restartNumberingAfterBreak="0">
    <w:nsid w:val="26025DEF"/>
    <w:multiLevelType w:val="multilevel"/>
    <w:tmpl w:val="D07CAD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60D0B37"/>
    <w:multiLevelType w:val="hybridMultilevel"/>
    <w:tmpl w:val="DE644092"/>
    <w:lvl w:ilvl="0" w:tplc="9022C9AC">
      <w:start w:val="1"/>
      <w:numFmt w:val="bullet"/>
      <w:lvlText w:val="•"/>
      <w:lvlJc w:val="left"/>
      <w:pPr>
        <w:ind w:left="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327C7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FE405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DCE39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90CE0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70631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28946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60AD7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7257B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70B1DDD"/>
    <w:multiLevelType w:val="hybridMultilevel"/>
    <w:tmpl w:val="DEA870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4" w15:restartNumberingAfterBreak="0">
    <w:nsid w:val="272F5E59"/>
    <w:multiLevelType w:val="hybridMultilevel"/>
    <w:tmpl w:val="6826E5D2"/>
    <w:lvl w:ilvl="0" w:tplc="0816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730243C"/>
    <w:multiLevelType w:val="hybridMultilevel"/>
    <w:tmpl w:val="7C0A135A"/>
    <w:lvl w:ilvl="0" w:tplc="BA80757E">
      <w:start w:val="1"/>
      <w:numFmt w:val="bullet"/>
      <w:lvlText w:val=""/>
      <w:lvlJc w:val="left"/>
      <w:pPr>
        <w:ind w:left="1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834F080">
      <w:start w:val="1"/>
      <w:numFmt w:val="bullet"/>
      <w:lvlText w:val="o"/>
      <w:lvlJc w:val="left"/>
      <w:pPr>
        <w:ind w:left="12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B7AAF8E">
      <w:start w:val="1"/>
      <w:numFmt w:val="bullet"/>
      <w:lvlText w:val="▪"/>
      <w:lvlJc w:val="left"/>
      <w:pPr>
        <w:ind w:left="19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640FFDE">
      <w:start w:val="1"/>
      <w:numFmt w:val="bullet"/>
      <w:lvlText w:val="•"/>
      <w:lvlJc w:val="left"/>
      <w:pPr>
        <w:ind w:left="26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9083B84">
      <w:start w:val="1"/>
      <w:numFmt w:val="bullet"/>
      <w:lvlText w:val="o"/>
      <w:lvlJc w:val="left"/>
      <w:pPr>
        <w:ind w:left="33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838F0AE">
      <w:start w:val="1"/>
      <w:numFmt w:val="bullet"/>
      <w:lvlText w:val="▪"/>
      <w:lvlJc w:val="left"/>
      <w:pPr>
        <w:ind w:left="4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3D6D994">
      <w:start w:val="1"/>
      <w:numFmt w:val="bullet"/>
      <w:lvlText w:val="•"/>
      <w:lvlJc w:val="left"/>
      <w:pPr>
        <w:ind w:left="48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DA08526">
      <w:start w:val="1"/>
      <w:numFmt w:val="bullet"/>
      <w:lvlText w:val="o"/>
      <w:lvlJc w:val="left"/>
      <w:pPr>
        <w:ind w:left="55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83AC81A">
      <w:start w:val="1"/>
      <w:numFmt w:val="bullet"/>
      <w:lvlText w:val="▪"/>
      <w:lvlJc w:val="left"/>
      <w:pPr>
        <w:ind w:left="62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7C57220"/>
    <w:multiLevelType w:val="hybridMultilevel"/>
    <w:tmpl w:val="C58039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7" w15:restartNumberingAfterBreak="0">
    <w:nsid w:val="28075BC6"/>
    <w:multiLevelType w:val="hybridMultilevel"/>
    <w:tmpl w:val="060C66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8" w15:restartNumberingAfterBreak="0">
    <w:nsid w:val="28F5089E"/>
    <w:multiLevelType w:val="multilevel"/>
    <w:tmpl w:val="88BE7298"/>
    <w:styleLink w:val="StijlMeerdereniveausSymbolsymboolAangepastekleurRGB73"/>
    <w:lvl w:ilvl="0">
      <w:start w:val="1"/>
      <w:numFmt w:val="bullet"/>
      <w:lvlText w:val=""/>
      <w:lvlJc w:val="left"/>
      <w:pPr>
        <w:ind w:left="360" w:hanging="360"/>
      </w:pPr>
      <w:rPr>
        <w:rFonts w:ascii="Symbol" w:hAnsi="Symbol"/>
        <w:color w:val="491645"/>
      </w:rPr>
    </w:lvl>
    <w:lvl w:ilvl="1">
      <w:start w:val="1"/>
      <w:numFmt w:val="bullet"/>
      <w:lvlText w:val=""/>
      <w:lvlJc w:val="left"/>
      <w:pPr>
        <w:ind w:left="720" w:hanging="360"/>
      </w:pPr>
      <w:rPr>
        <w:rFonts w:ascii="Symbol" w:hAnsi="Symbol" w:hint="default"/>
        <w:color w:val="491645"/>
      </w:rPr>
    </w:lvl>
    <w:lvl w:ilvl="2">
      <w:start w:val="1"/>
      <w:numFmt w:val="bullet"/>
      <w:lvlText w:val=""/>
      <w:lvlJc w:val="left"/>
      <w:pPr>
        <w:ind w:left="1080" w:hanging="360"/>
      </w:pPr>
      <w:rPr>
        <w:rFonts w:ascii="Symbol" w:hAnsi="Symbol" w:hint="default"/>
        <w:color w:val="491645"/>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9" w15:restartNumberingAfterBreak="0">
    <w:nsid w:val="29210B3D"/>
    <w:multiLevelType w:val="hybridMultilevel"/>
    <w:tmpl w:val="956E0546"/>
    <w:lvl w:ilvl="0" w:tplc="93AA6772">
      <w:start w:val="1"/>
      <w:numFmt w:val="bullet"/>
      <w:lvlText w:val="•"/>
      <w:lvlJc w:val="left"/>
      <w:pPr>
        <w:tabs>
          <w:tab w:val="num" w:pos="720"/>
        </w:tabs>
        <w:ind w:left="720" w:hanging="360"/>
      </w:pPr>
      <w:rPr>
        <w:rFonts w:ascii="Arial" w:hAnsi="Arial" w:hint="default"/>
      </w:rPr>
    </w:lvl>
    <w:lvl w:ilvl="1" w:tplc="FD3E00C0">
      <w:numFmt w:val="bullet"/>
      <w:lvlText w:val="–"/>
      <w:lvlJc w:val="left"/>
      <w:pPr>
        <w:tabs>
          <w:tab w:val="num" w:pos="1440"/>
        </w:tabs>
        <w:ind w:left="1440" w:hanging="360"/>
      </w:pPr>
      <w:rPr>
        <w:rFonts w:ascii="Arial" w:hAnsi="Arial" w:hint="default"/>
      </w:rPr>
    </w:lvl>
    <w:lvl w:ilvl="2" w:tplc="24540122" w:tentative="1">
      <w:start w:val="1"/>
      <w:numFmt w:val="bullet"/>
      <w:lvlText w:val="•"/>
      <w:lvlJc w:val="left"/>
      <w:pPr>
        <w:tabs>
          <w:tab w:val="num" w:pos="2160"/>
        </w:tabs>
        <w:ind w:left="2160" w:hanging="360"/>
      </w:pPr>
      <w:rPr>
        <w:rFonts w:ascii="Arial" w:hAnsi="Arial" w:hint="default"/>
      </w:rPr>
    </w:lvl>
    <w:lvl w:ilvl="3" w:tplc="F822D7B8" w:tentative="1">
      <w:start w:val="1"/>
      <w:numFmt w:val="bullet"/>
      <w:lvlText w:val="•"/>
      <w:lvlJc w:val="left"/>
      <w:pPr>
        <w:tabs>
          <w:tab w:val="num" w:pos="2880"/>
        </w:tabs>
        <w:ind w:left="2880" w:hanging="360"/>
      </w:pPr>
      <w:rPr>
        <w:rFonts w:ascii="Arial" w:hAnsi="Arial" w:hint="default"/>
      </w:rPr>
    </w:lvl>
    <w:lvl w:ilvl="4" w:tplc="2CFC2114" w:tentative="1">
      <w:start w:val="1"/>
      <w:numFmt w:val="bullet"/>
      <w:lvlText w:val="•"/>
      <w:lvlJc w:val="left"/>
      <w:pPr>
        <w:tabs>
          <w:tab w:val="num" w:pos="3600"/>
        </w:tabs>
        <w:ind w:left="3600" w:hanging="360"/>
      </w:pPr>
      <w:rPr>
        <w:rFonts w:ascii="Arial" w:hAnsi="Arial" w:hint="default"/>
      </w:rPr>
    </w:lvl>
    <w:lvl w:ilvl="5" w:tplc="49D60872" w:tentative="1">
      <w:start w:val="1"/>
      <w:numFmt w:val="bullet"/>
      <w:lvlText w:val="•"/>
      <w:lvlJc w:val="left"/>
      <w:pPr>
        <w:tabs>
          <w:tab w:val="num" w:pos="4320"/>
        </w:tabs>
        <w:ind w:left="4320" w:hanging="360"/>
      </w:pPr>
      <w:rPr>
        <w:rFonts w:ascii="Arial" w:hAnsi="Arial" w:hint="default"/>
      </w:rPr>
    </w:lvl>
    <w:lvl w:ilvl="6" w:tplc="5A6C33AC" w:tentative="1">
      <w:start w:val="1"/>
      <w:numFmt w:val="bullet"/>
      <w:lvlText w:val="•"/>
      <w:lvlJc w:val="left"/>
      <w:pPr>
        <w:tabs>
          <w:tab w:val="num" w:pos="5040"/>
        </w:tabs>
        <w:ind w:left="5040" w:hanging="360"/>
      </w:pPr>
      <w:rPr>
        <w:rFonts w:ascii="Arial" w:hAnsi="Arial" w:hint="default"/>
      </w:rPr>
    </w:lvl>
    <w:lvl w:ilvl="7" w:tplc="A1CA31E6" w:tentative="1">
      <w:start w:val="1"/>
      <w:numFmt w:val="bullet"/>
      <w:lvlText w:val="•"/>
      <w:lvlJc w:val="left"/>
      <w:pPr>
        <w:tabs>
          <w:tab w:val="num" w:pos="5760"/>
        </w:tabs>
        <w:ind w:left="5760" w:hanging="360"/>
      </w:pPr>
      <w:rPr>
        <w:rFonts w:ascii="Arial" w:hAnsi="Arial" w:hint="default"/>
      </w:rPr>
    </w:lvl>
    <w:lvl w:ilvl="8" w:tplc="8DB6E2D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29291A78"/>
    <w:multiLevelType w:val="hybridMultilevel"/>
    <w:tmpl w:val="3CD29494"/>
    <w:lvl w:ilvl="0" w:tplc="91BA1E5C">
      <w:start w:val="1"/>
      <w:numFmt w:val="decimal"/>
      <w:lvlText w:val="%1."/>
      <w:lvlJc w:val="left"/>
      <w:pPr>
        <w:ind w:left="720" w:hanging="360"/>
      </w:pPr>
    </w:lvl>
    <w:lvl w:ilvl="1" w:tplc="072EE512">
      <w:start w:val="1"/>
      <w:numFmt w:val="lowerRoman"/>
      <w:lvlText w:val="%2."/>
      <w:lvlJc w:val="left"/>
      <w:pPr>
        <w:ind w:left="1440" w:hanging="360"/>
      </w:pPr>
    </w:lvl>
    <w:lvl w:ilvl="2" w:tplc="8AF2D02C">
      <w:start w:val="1"/>
      <w:numFmt w:val="lowerRoman"/>
      <w:lvlText w:val="%3."/>
      <w:lvlJc w:val="right"/>
      <w:pPr>
        <w:ind w:left="2160" w:hanging="180"/>
      </w:pPr>
    </w:lvl>
    <w:lvl w:ilvl="3" w:tplc="A75A9506">
      <w:start w:val="1"/>
      <w:numFmt w:val="decimal"/>
      <w:lvlText w:val="%4."/>
      <w:lvlJc w:val="left"/>
      <w:pPr>
        <w:ind w:left="2880" w:hanging="360"/>
      </w:pPr>
    </w:lvl>
    <w:lvl w:ilvl="4" w:tplc="928A320C">
      <w:start w:val="1"/>
      <w:numFmt w:val="lowerLetter"/>
      <w:lvlText w:val="%5."/>
      <w:lvlJc w:val="left"/>
      <w:pPr>
        <w:ind w:left="3600" w:hanging="360"/>
      </w:pPr>
    </w:lvl>
    <w:lvl w:ilvl="5" w:tplc="86A27372">
      <w:start w:val="1"/>
      <w:numFmt w:val="lowerRoman"/>
      <w:lvlText w:val="%6."/>
      <w:lvlJc w:val="right"/>
      <w:pPr>
        <w:ind w:left="4320" w:hanging="180"/>
      </w:pPr>
    </w:lvl>
    <w:lvl w:ilvl="6" w:tplc="6C347D06">
      <w:start w:val="1"/>
      <w:numFmt w:val="decimal"/>
      <w:lvlText w:val="%7."/>
      <w:lvlJc w:val="left"/>
      <w:pPr>
        <w:ind w:left="5040" w:hanging="360"/>
      </w:pPr>
    </w:lvl>
    <w:lvl w:ilvl="7" w:tplc="DB4A2298">
      <w:start w:val="1"/>
      <w:numFmt w:val="lowerLetter"/>
      <w:lvlText w:val="%8."/>
      <w:lvlJc w:val="left"/>
      <w:pPr>
        <w:ind w:left="5760" w:hanging="360"/>
      </w:pPr>
    </w:lvl>
    <w:lvl w:ilvl="8" w:tplc="8A7C46A2">
      <w:start w:val="1"/>
      <w:numFmt w:val="lowerRoman"/>
      <w:lvlText w:val="%9."/>
      <w:lvlJc w:val="right"/>
      <w:pPr>
        <w:ind w:left="6480" w:hanging="180"/>
      </w:pPr>
    </w:lvl>
  </w:abstractNum>
  <w:abstractNum w:abstractNumId="71" w15:restartNumberingAfterBreak="0">
    <w:nsid w:val="29AC784E"/>
    <w:multiLevelType w:val="hybridMultilevel"/>
    <w:tmpl w:val="21C265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2" w15:restartNumberingAfterBreak="0">
    <w:nsid w:val="2A21653D"/>
    <w:multiLevelType w:val="hybridMultilevel"/>
    <w:tmpl w:val="2864DA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3" w15:restartNumberingAfterBreak="0">
    <w:nsid w:val="2A2C8D13"/>
    <w:multiLevelType w:val="hybridMultilevel"/>
    <w:tmpl w:val="28D2869C"/>
    <w:lvl w:ilvl="0" w:tplc="9D183644">
      <w:start w:val="1"/>
      <w:numFmt w:val="decimal"/>
      <w:lvlText w:val="%1."/>
      <w:lvlJc w:val="left"/>
      <w:pPr>
        <w:ind w:left="720" w:hanging="360"/>
      </w:pPr>
    </w:lvl>
    <w:lvl w:ilvl="1" w:tplc="2084B59C">
      <w:start w:val="1"/>
      <w:numFmt w:val="lowerLetter"/>
      <w:lvlText w:val="%2."/>
      <w:lvlJc w:val="left"/>
      <w:pPr>
        <w:ind w:left="1440" w:hanging="360"/>
      </w:pPr>
    </w:lvl>
    <w:lvl w:ilvl="2" w:tplc="A2C4A314">
      <w:start w:val="1"/>
      <w:numFmt w:val="lowerRoman"/>
      <w:lvlText w:val="%3."/>
      <w:lvlJc w:val="right"/>
      <w:pPr>
        <w:ind w:left="2160" w:hanging="180"/>
      </w:pPr>
    </w:lvl>
    <w:lvl w:ilvl="3" w:tplc="D5640300">
      <w:start w:val="1"/>
      <w:numFmt w:val="decimal"/>
      <w:lvlText w:val="%4."/>
      <w:lvlJc w:val="left"/>
      <w:pPr>
        <w:ind w:left="2880" w:hanging="360"/>
      </w:pPr>
    </w:lvl>
    <w:lvl w:ilvl="4" w:tplc="50C875AE">
      <w:start w:val="1"/>
      <w:numFmt w:val="lowerLetter"/>
      <w:lvlText w:val="%5."/>
      <w:lvlJc w:val="left"/>
      <w:pPr>
        <w:ind w:left="3600" w:hanging="360"/>
      </w:pPr>
    </w:lvl>
    <w:lvl w:ilvl="5" w:tplc="FEBE7058">
      <w:start w:val="1"/>
      <w:numFmt w:val="lowerRoman"/>
      <w:lvlText w:val="%6."/>
      <w:lvlJc w:val="right"/>
      <w:pPr>
        <w:ind w:left="4320" w:hanging="180"/>
      </w:pPr>
    </w:lvl>
    <w:lvl w:ilvl="6" w:tplc="62B6457E">
      <w:start w:val="1"/>
      <w:numFmt w:val="decimal"/>
      <w:lvlText w:val="%7."/>
      <w:lvlJc w:val="left"/>
      <w:pPr>
        <w:ind w:left="5040" w:hanging="360"/>
      </w:pPr>
    </w:lvl>
    <w:lvl w:ilvl="7" w:tplc="51F0FF46">
      <w:start w:val="1"/>
      <w:numFmt w:val="lowerLetter"/>
      <w:lvlText w:val="%8."/>
      <w:lvlJc w:val="left"/>
      <w:pPr>
        <w:ind w:left="5760" w:hanging="360"/>
      </w:pPr>
    </w:lvl>
    <w:lvl w:ilvl="8" w:tplc="B72A76FE">
      <w:start w:val="1"/>
      <w:numFmt w:val="lowerRoman"/>
      <w:lvlText w:val="%9."/>
      <w:lvlJc w:val="right"/>
      <w:pPr>
        <w:ind w:left="6480" w:hanging="180"/>
      </w:pPr>
    </w:lvl>
  </w:abstractNum>
  <w:abstractNum w:abstractNumId="74" w15:restartNumberingAfterBreak="0">
    <w:nsid w:val="2A60705C"/>
    <w:multiLevelType w:val="hybridMultilevel"/>
    <w:tmpl w:val="1A78B5A8"/>
    <w:lvl w:ilvl="0" w:tplc="860C049E">
      <w:start w:val="1"/>
      <w:numFmt w:val="decimal"/>
      <w:pStyle w:val="Normal2"/>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C4ECA4">
      <w:start w:val="1"/>
      <w:numFmt w:val="lowerLetter"/>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88A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B03C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3A5B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C823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B21E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1AAF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A60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DA000FB"/>
    <w:multiLevelType w:val="hybridMultilevel"/>
    <w:tmpl w:val="995E37A8"/>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6" w15:restartNumberingAfterBreak="0">
    <w:nsid w:val="2E1056FF"/>
    <w:multiLevelType w:val="singleLevel"/>
    <w:tmpl w:val="EB1E94B4"/>
    <w:lvl w:ilvl="0">
      <w:start w:val="1"/>
      <w:numFmt w:val="decimal"/>
      <w:pStyle w:val="Block"/>
      <w:lvlText w:val="%1."/>
      <w:lvlJc w:val="left"/>
      <w:pPr>
        <w:tabs>
          <w:tab w:val="num" w:pos="360"/>
        </w:tabs>
        <w:ind w:left="360" w:hanging="360"/>
      </w:pPr>
    </w:lvl>
  </w:abstractNum>
  <w:abstractNum w:abstractNumId="77" w15:restartNumberingAfterBreak="0">
    <w:nsid w:val="2EEF349F"/>
    <w:multiLevelType w:val="hybridMultilevel"/>
    <w:tmpl w:val="079E76B4"/>
    <w:lvl w:ilvl="0" w:tplc="365E1BC4">
      <w:start w:val="1"/>
      <w:numFmt w:val="bullet"/>
      <w:lvlText w:val=""/>
      <w:lvlJc w:val="left"/>
      <w:pPr>
        <w:ind w:left="720" w:hanging="360"/>
      </w:pPr>
      <w:rPr>
        <w:rFonts w:ascii="Symbol" w:hAnsi="Symbol" w:hint="default"/>
        <w:color w:val="1F497D" w:themeColor="text2"/>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F7C6AFE"/>
    <w:multiLevelType w:val="hybridMultilevel"/>
    <w:tmpl w:val="A40E5F90"/>
    <w:lvl w:ilvl="0" w:tplc="786070B0">
      <w:start w:val="1"/>
      <w:numFmt w:val="bullet"/>
      <w:lvlText w:val=""/>
      <w:lvlJc w:val="left"/>
      <w:pPr>
        <w:ind w:left="720" w:hanging="360"/>
      </w:pPr>
      <w:rPr>
        <w:rFonts w:ascii="Symbol" w:hAnsi="Symbol" w:hint="default"/>
        <w:b/>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9" w15:restartNumberingAfterBreak="0">
    <w:nsid w:val="30FD0D2E"/>
    <w:multiLevelType w:val="multilevel"/>
    <w:tmpl w:val="C3FC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1350B3E"/>
    <w:multiLevelType w:val="multilevel"/>
    <w:tmpl w:val="D182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19439E6"/>
    <w:multiLevelType w:val="multilevel"/>
    <w:tmpl w:val="A0B48294"/>
    <w:lvl w:ilvl="0">
      <w:start w:val="1"/>
      <w:numFmt w:val="none"/>
      <w:suff w:val="nothing"/>
      <w:lvlText w:val="%1"/>
      <w:lvlJc w:val="left"/>
      <w:rPr>
        <w:rFonts w:cs="Times New Roman"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2" w15:restartNumberingAfterBreak="0">
    <w:nsid w:val="31CE62C2"/>
    <w:multiLevelType w:val="hybridMultilevel"/>
    <w:tmpl w:val="FBEC14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3" w15:restartNumberingAfterBreak="0">
    <w:nsid w:val="31F7172F"/>
    <w:multiLevelType w:val="hybridMultilevel"/>
    <w:tmpl w:val="49C0CB4A"/>
    <w:lvl w:ilvl="0" w:tplc="93AA6772">
      <w:start w:val="1"/>
      <w:numFmt w:val="bullet"/>
      <w:lvlText w:val="•"/>
      <w:lvlJc w:val="left"/>
      <w:pPr>
        <w:tabs>
          <w:tab w:val="num" w:pos="720"/>
        </w:tabs>
        <w:ind w:left="720" w:hanging="360"/>
      </w:pPr>
      <w:rPr>
        <w:rFonts w:ascii="Arial" w:hAnsi="Arial" w:hint="default"/>
      </w:rPr>
    </w:lvl>
    <w:lvl w:ilvl="1" w:tplc="08160001">
      <w:start w:val="1"/>
      <w:numFmt w:val="bullet"/>
      <w:lvlText w:val=""/>
      <w:lvlJc w:val="left"/>
      <w:pPr>
        <w:tabs>
          <w:tab w:val="num" w:pos="1440"/>
        </w:tabs>
        <w:ind w:left="1440" w:hanging="360"/>
      </w:pPr>
      <w:rPr>
        <w:rFonts w:ascii="Symbol" w:hAnsi="Symbol" w:hint="default"/>
      </w:rPr>
    </w:lvl>
    <w:lvl w:ilvl="2" w:tplc="24540122" w:tentative="1">
      <w:start w:val="1"/>
      <w:numFmt w:val="bullet"/>
      <w:lvlText w:val="•"/>
      <w:lvlJc w:val="left"/>
      <w:pPr>
        <w:tabs>
          <w:tab w:val="num" w:pos="2160"/>
        </w:tabs>
        <w:ind w:left="2160" w:hanging="360"/>
      </w:pPr>
      <w:rPr>
        <w:rFonts w:ascii="Arial" w:hAnsi="Arial" w:hint="default"/>
      </w:rPr>
    </w:lvl>
    <w:lvl w:ilvl="3" w:tplc="F822D7B8" w:tentative="1">
      <w:start w:val="1"/>
      <w:numFmt w:val="bullet"/>
      <w:lvlText w:val="•"/>
      <w:lvlJc w:val="left"/>
      <w:pPr>
        <w:tabs>
          <w:tab w:val="num" w:pos="2880"/>
        </w:tabs>
        <w:ind w:left="2880" w:hanging="360"/>
      </w:pPr>
      <w:rPr>
        <w:rFonts w:ascii="Arial" w:hAnsi="Arial" w:hint="default"/>
      </w:rPr>
    </w:lvl>
    <w:lvl w:ilvl="4" w:tplc="2CFC2114" w:tentative="1">
      <w:start w:val="1"/>
      <w:numFmt w:val="bullet"/>
      <w:lvlText w:val="•"/>
      <w:lvlJc w:val="left"/>
      <w:pPr>
        <w:tabs>
          <w:tab w:val="num" w:pos="3600"/>
        </w:tabs>
        <w:ind w:left="3600" w:hanging="360"/>
      </w:pPr>
      <w:rPr>
        <w:rFonts w:ascii="Arial" w:hAnsi="Arial" w:hint="default"/>
      </w:rPr>
    </w:lvl>
    <w:lvl w:ilvl="5" w:tplc="49D60872" w:tentative="1">
      <w:start w:val="1"/>
      <w:numFmt w:val="bullet"/>
      <w:lvlText w:val="•"/>
      <w:lvlJc w:val="left"/>
      <w:pPr>
        <w:tabs>
          <w:tab w:val="num" w:pos="4320"/>
        </w:tabs>
        <w:ind w:left="4320" w:hanging="360"/>
      </w:pPr>
      <w:rPr>
        <w:rFonts w:ascii="Arial" w:hAnsi="Arial" w:hint="default"/>
      </w:rPr>
    </w:lvl>
    <w:lvl w:ilvl="6" w:tplc="5A6C33AC" w:tentative="1">
      <w:start w:val="1"/>
      <w:numFmt w:val="bullet"/>
      <w:lvlText w:val="•"/>
      <w:lvlJc w:val="left"/>
      <w:pPr>
        <w:tabs>
          <w:tab w:val="num" w:pos="5040"/>
        </w:tabs>
        <w:ind w:left="5040" w:hanging="360"/>
      </w:pPr>
      <w:rPr>
        <w:rFonts w:ascii="Arial" w:hAnsi="Arial" w:hint="default"/>
      </w:rPr>
    </w:lvl>
    <w:lvl w:ilvl="7" w:tplc="A1CA31E6" w:tentative="1">
      <w:start w:val="1"/>
      <w:numFmt w:val="bullet"/>
      <w:lvlText w:val="•"/>
      <w:lvlJc w:val="left"/>
      <w:pPr>
        <w:tabs>
          <w:tab w:val="num" w:pos="5760"/>
        </w:tabs>
        <w:ind w:left="5760" w:hanging="360"/>
      </w:pPr>
      <w:rPr>
        <w:rFonts w:ascii="Arial" w:hAnsi="Arial" w:hint="default"/>
      </w:rPr>
    </w:lvl>
    <w:lvl w:ilvl="8" w:tplc="8DB6E2D4"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331D17D6"/>
    <w:multiLevelType w:val="hybridMultilevel"/>
    <w:tmpl w:val="51A219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5" w15:restartNumberingAfterBreak="0">
    <w:nsid w:val="35D72B2F"/>
    <w:multiLevelType w:val="multilevel"/>
    <w:tmpl w:val="E19E0844"/>
    <w:lvl w:ilvl="0">
      <w:start w:val="1"/>
      <w:numFmt w:val="decimal"/>
      <w:pStyle w:val="Niveau1"/>
      <w:lvlText w:val="%1."/>
      <w:lvlJc w:val="left"/>
      <w:pPr>
        <w:tabs>
          <w:tab w:val="num" w:pos="737"/>
        </w:tabs>
        <w:ind w:left="737" w:hanging="737"/>
      </w:pPr>
      <w:rPr>
        <w:b/>
        <w:i w:val="0"/>
      </w:rPr>
    </w:lvl>
    <w:lvl w:ilvl="1">
      <w:start w:val="1"/>
      <w:numFmt w:val="decimal"/>
      <w:pStyle w:val="Niveau2"/>
      <w:lvlText w:val="%1.%2."/>
      <w:lvlJc w:val="left"/>
      <w:pPr>
        <w:tabs>
          <w:tab w:val="num" w:pos="720"/>
        </w:tabs>
        <w:ind w:left="0" w:firstLine="0"/>
      </w:pPr>
      <w:rPr>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6" w15:restartNumberingAfterBreak="0">
    <w:nsid w:val="35F06FA3"/>
    <w:multiLevelType w:val="hybridMultilevel"/>
    <w:tmpl w:val="43E040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7" w15:restartNumberingAfterBreak="0">
    <w:nsid w:val="364E7F73"/>
    <w:multiLevelType w:val="hybridMultilevel"/>
    <w:tmpl w:val="771CEEC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8" w15:restartNumberingAfterBreak="0">
    <w:nsid w:val="36D84972"/>
    <w:multiLevelType w:val="hybridMultilevel"/>
    <w:tmpl w:val="05A869A8"/>
    <w:lvl w:ilvl="0" w:tplc="4454A246">
      <w:start w:val="1"/>
      <w:numFmt w:val="lowerRoman"/>
      <w:lvlText w:val="%1)"/>
      <w:lvlJc w:val="left"/>
      <w:pPr>
        <w:ind w:left="1080" w:hanging="72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9" w15:restartNumberingAfterBreak="0">
    <w:nsid w:val="36EA7301"/>
    <w:multiLevelType w:val="hybridMultilevel"/>
    <w:tmpl w:val="8188A0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0" w15:restartNumberingAfterBreak="0">
    <w:nsid w:val="374A4102"/>
    <w:multiLevelType w:val="hybridMultilevel"/>
    <w:tmpl w:val="61D6D08E"/>
    <w:lvl w:ilvl="0" w:tplc="365E1BC4">
      <w:start w:val="1"/>
      <w:numFmt w:val="bullet"/>
      <w:lvlText w:val=""/>
      <w:lvlJc w:val="left"/>
      <w:pPr>
        <w:ind w:left="893" w:hanging="360"/>
      </w:pPr>
      <w:rPr>
        <w:rFonts w:ascii="Symbol" w:hAnsi="Symbol" w:hint="default"/>
        <w:color w:val="1F497D" w:themeColor="text2"/>
      </w:rPr>
    </w:lvl>
    <w:lvl w:ilvl="1" w:tplc="08160003" w:tentative="1">
      <w:start w:val="1"/>
      <w:numFmt w:val="bullet"/>
      <w:lvlText w:val="o"/>
      <w:lvlJc w:val="left"/>
      <w:pPr>
        <w:ind w:left="1613" w:hanging="360"/>
      </w:pPr>
      <w:rPr>
        <w:rFonts w:ascii="Courier New" w:hAnsi="Courier New" w:cs="Courier New" w:hint="default"/>
      </w:rPr>
    </w:lvl>
    <w:lvl w:ilvl="2" w:tplc="08160005" w:tentative="1">
      <w:start w:val="1"/>
      <w:numFmt w:val="bullet"/>
      <w:lvlText w:val=""/>
      <w:lvlJc w:val="left"/>
      <w:pPr>
        <w:ind w:left="2333" w:hanging="360"/>
      </w:pPr>
      <w:rPr>
        <w:rFonts w:ascii="Wingdings" w:hAnsi="Wingdings" w:hint="default"/>
      </w:rPr>
    </w:lvl>
    <w:lvl w:ilvl="3" w:tplc="08160001" w:tentative="1">
      <w:start w:val="1"/>
      <w:numFmt w:val="bullet"/>
      <w:lvlText w:val=""/>
      <w:lvlJc w:val="left"/>
      <w:pPr>
        <w:ind w:left="3053" w:hanging="360"/>
      </w:pPr>
      <w:rPr>
        <w:rFonts w:ascii="Symbol" w:hAnsi="Symbol" w:hint="default"/>
      </w:rPr>
    </w:lvl>
    <w:lvl w:ilvl="4" w:tplc="08160003" w:tentative="1">
      <w:start w:val="1"/>
      <w:numFmt w:val="bullet"/>
      <w:lvlText w:val="o"/>
      <w:lvlJc w:val="left"/>
      <w:pPr>
        <w:ind w:left="3773" w:hanging="360"/>
      </w:pPr>
      <w:rPr>
        <w:rFonts w:ascii="Courier New" w:hAnsi="Courier New" w:cs="Courier New" w:hint="default"/>
      </w:rPr>
    </w:lvl>
    <w:lvl w:ilvl="5" w:tplc="08160005" w:tentative="1">
      <w:start w:val="1"/>
      <w:numFmt w:val="bullet"/>
      <w:lvlText w:val=""/>
      <w:lvlJc w:val="left"/>
      <w:pPr>
        <w:ind w:left="4493" w:hanging="360"/>
      </w:pPr>
      <w:rPr>
        <w:rFonts w:ascii="Wingdings" w:hAnsi="Wingdings" w:hint="default"/>
      </w:rPr>
    </w:lvl>
    <w:lvl w:ilvl="6" w:tplc="08160001" w:tentative="1">
      <w:start w:val="1"/>
      <w:numFmt w:val="bullet"/>
      <w:lvlText w:val=""/>
      <w:lvlJc w:val="left"/>
      <w:pPr>
        <w:ind w:left="5213" w:hanging="360"/>
      </w:pPr>
      <w:rPr>
        <w:rFonts w:ascii="Symbol" w:hAnsi="Symbol" w:hint="default"/>
      </w:rPr>
    </w:lvl>
    <w:lvl w:ilvl="7" w:tplc="08160003" w:tentative="1">
      <w:start w:val="1"/>
      <w:numFmt w:val="bullet"/>
      <w:lvlText w:val="o"/>
      <w:lvlJc w:val="left"/>
      <w:pPr>
        <w:ind w:left="5933" w:hanging="360"/>
      </w:pPr>
      <w:rPr>
        <w:rFonts w:ascii="Courier New" w:hAnsi="Courier New" w:cs="Courier New" w:hint="default"/>
      </w:rPr>
    </w:lvl>
    <w:lvl w:ilvl="8" w:tplc="08160005" w:tentative="1">
      <w:start w:val="1"/>
      <w:numFmt w:val="bullet"/>
      <w:lvlText w:val=""/>
      <w:lvlJc w:val="left"/>
      <w:pPr>
        <w:ind w:left="6653" w:hanging="360"/>
      </w:pPr>
      <w:rPr>
        <w:rFonts w:ascii="Wingdings" w:hAnsi="Wingdings" w:hint="default"/>
      </w:rPr>
    </w:lvl>
  </w:abstractNum>
  <w:abstractNum w:abstractNumId="91" w15:restartNumberingAfterBreak="0">
    <w:nsid w:val="38DA3FF9"/>
    <w:multiLevelType w:val="multilevel"/>
    <w:tmpl w:val="2F6A7FCC"/>
    <w:styleLink w:val="Opsomming1"/>
    <w:lvl w:ilvl="0">
      <w:start w:val="1"/>
      <w:numFmt w:val="bullet"/>
      <w:lvlText w:val=""/>
      <w:lvlJc w:val="left"/>
      <w:pPr>
        <w:ind w:left="357" w:hanging="357"/>
      </w:pPr>
      <w:rPr>
        <w:rFonts w:ascii="Symbol" w:hAnsi="Symbol" w:hint="default"/>
        <w:color w:val="491645"/>
      </w:rPr>
    </w:lvl>
    <w:lvl w:ilvl="1">
      <w:start w:val="1"/>
      <w:numFmt w:val="bullet"/>
      <w:lvlText w:val=""/>
      <w:lvlJc w:val="left"/>
      <w:pPr>
        <w:ind w:left="720" w:hanging="363"/>
      </w:pPr>
      <w:rPr>
        <w:rFonts w:ascii="Symbol" w:hAnsi="Symbol" w:hint="default"/>
        <w:color w:val="491645"/>
      </w:rPr>
    </w:lvl>
    <w:lvl w:ilvl="2">
      <w:start w:val="1"/>
      <w:numFmt w:val="bullet"/>
      <w:lvlText w:val=""/>
      <w:lvlJc w:val="left"/>
      <w:pPr>
        <w:ind w:left="1077" w:hanging="357"/>
      </w:pPr>
      <w:rPr>
        <w:rFonts w:ascii="Symbol" w:hAnsi="Symbol" w:hint="default"/>
        <w:color w:val="491645"/>
      </w:rPr>
    </w:lvl>
    <w:lvl w:ilvl="3">
      <w:start w:val="1"/>
      <w:numFmt w:val="bullet"/>
      <w:lvlText w:val="□"/>
      <w:lvlJc w:val="left"/>
      <w:pPr>
        <w:ind w:left="1435" w:hanging="358"/>
      </w:pPr>
      <w:rPr>
        <w:rFonts w:ascii="Times New Roman" w:hAnsi="Times New Roman" w:cs="Times New Roman" w:hint="default"/>
        <w:color w:val="491645"/>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392E582B"/>
    <w:multiLevelType w:val="hybridMultilevel"/>
    <w:tmpl w:val="7C8684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3" w15:restartNumberingAfterBreak="0">
    <w:nsid w:val="397D2911"/>
    <w:multiLevelType w:val="hybridMultilevel"/>
    <w:tmpl w:val="4DAACD16"/>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4" w15:restartNumberingAfterBreak="0">
    <w:nsid w:val="39B211E3"/>
    <w:multiLevelType w:val="hybridMultilevel"/>
    <w:tmpl w:val="EC4476D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5" w15:restartNumberingAfterBreak="0">
    <w:nsid w:val="39C216AF"/>
    <w:multiLevelType w:val="hybridMultilevel"/>
    <w:tmpl w:val="E3F6D4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6" w15:restartNumberingAfterBreak="0">
    <w:nsid w:val="39D13769"/>
    <w:multiLevelType w:val="hybridMultilevel"/>
    <w:tmpl w:val="EA02F8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7" w15:restartNumberingAfterBreak="0">
    <w:nsid w:val="3A3D71C6"/>
    <w:multiLevelType w:val="hybridMultilevel"/>
    <w:tmpl w:val="EA209220"/>
    <w:lvl w:ilvl="0" w:tplc="71903CB6">
      <w:start w:val="1"/>
      <w:numFmt w:val="bullet"/>
      <w:lvlText w:val=""/>
      <w:lvlJc w:val="left"/>
      <w:pPr>
        <w:ind w:left="720" w:hanging="360"/>
      </w:pPr>
      <w:rPr>
        <w:rFonts w:ascii="Wingdings" w:hAnsi="Wingdings"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8" w15:restartNumberingAfterBreak="0">
    <w:nsid w:val="3ADA7496"/>
    <w:multiLevelType w:val="hybridMultilevel"/>
    <w:tmpl w:val="ECEE080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9" w15:restartNumberingAfterBreak="0">
    <w:nsid w:val="3ECC5453"/>
    <w:multiLevelType w:val="multilevel"/>
    <w:tmpl w:val="715A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F1A0B3C"/>
    <w:multiLevelType w:val="hybridMultilevel"/>
    <w:tmpl w:val="57E081D2"/>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1" w15:restartNumberingAfterBreak="0">
    <w:nsid w:val="40471C61"/>
    <w:multiLevelType w:val="hybridMultilevel"/>
    <w:tmpl w:val="CA42DFC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2" w15:restartNumberingAfterBreak="0">
    <w:nsid w:val="417039CB"/>
    <w:multiLevelType w:val="hybridMultilevel"/>
    <w:tmpl w:val="E2B4AE6C"/>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3" w15:restartNumberingAfterBreak="0">
    <w:nsid w:val="41785459"/>
    <w:multiLevelType w:val="hybridMultilevel"/>
    <w:tmpl w:val="65A852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4"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4"/>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5" w15:restartNumberingAfterBreak="0">
    <w:nsid w:val="42032F94"/>
    <w:multiLevelType w:val="hybridMultilevel"/>
    <w:tmpl w:val="39A857F2"/>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6" w15:restartNumberingAfterBreak="0">
    <w:nsid w:val="424C168B"/>
    <w:multiLevelType w:val="hybridMultilevel"/>
    <w:tmpl w:val="127205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7" w15:restartNumberingAfterBreak="0">
    <w:nsid w:val="42A568BE"/>
    <w:multiLevelType w:val="hybridMultilevel"/>
    <w:tmpl w:val="30EC2AF2"/>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8" w15:restartNumberingAfterBreak="0">
    <w:nsid w:val="43026A07"/>
    <w:multiLevelType w:val="hybridMultilevel"/>
    <w:tmpl w:val="CA4E8B12"/>
    <w:lvl w:ilvl="0" w:tplc="35BAB208">
      <w:start w:val="1"/>
      <w:numFmt w:val="bullet"/>
      <w:pStyle w:val="Estilo1-Empreiteiro"/>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9" w15:restartNumberingAfterBreak="0">
    <w:nsid w:val="43834AB0"/>
    <w:multiLevelType w:val="hybridMultilevel"/>
    <w:tmpl w:val="0D4CA062"/>
    <w:lvl w:ilvl="0" w:tplc="3F46F44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BE2DCBA">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9DC4FA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B0ED93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1C8BB1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B388C2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40D0A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41ADC9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4A4CE24">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46A33184"/>
    <w:multiLevelType w:val="hybridMultilevel"/>
    <w:tmpl w:val="BDC4C326"/>
    <w:lvl w:ilvl="0" w:tplc="040C0001">
      <w:start w:val="1"/>
      <w:numFmt w:val="bullet"/>
      <w:pStyle w:val="KP-NUM3"/>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6E16B16"/>
    <w:multiLevelType w:val="hybridMultilevel"/>
    <w:tmpl w:val="CC8806C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2" w15:restartNumberingAfterBreak="0">
    <w:nsid w:val="46E8675F"/>
    <w:multiLevelType w:val="hybridMultilevel"/>
    <w:tmpl w:val="CD2CBE2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3" w15:restartNumberingAfterBreak="0">
    <w:nsid w:val="49AE52F7"/>
    <w:multiLevelType w:val="hybridMultilevel"/>
    <w:tmpl w:val="185E4E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4" w15:restartNumberingAfterBreak="0">
    <w:nsid w:val="4A904867"/>
    <w:multiLevelType w:val="hybridMultilevel"/>
    <w:tmpl w:val="AB9E624E"/>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5" w15:restartNumberingAfterBreak="0">
    <w:nsid w:val="4C77425C"/>
    <w:multiLevelType w:val="hybridMultilevel"/>
    <w:tmpl w:val="24589F18"/>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6"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117" w15:restartNumberingAfterBreak="0">
    <w:nsid w:val="4D9227D6"/>
    <w:multiLevelType w:val="hybridMultilevel"/>
    <w:tmpl w:val="9CE2FC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8" w15:restartNumberingAfterBreak="0">
    <w:nsid w:val="4F6D5A18"/>
    <w:multiLevelType w:val="hybridMultilevel"/>
    <w:tmpl w:val="16FE60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9" w15:restartNumberingAfterBreak="0">
    <w:nsid w:val="4FBB0562"/>
    <w:multiLevelType w:val="hybridMultilevel"/>
    <w:tmpl w:val="71A8B25E"/>
    <w:lvl w:ilvl="0" w:tplc="04090001">
      <w:start w:val="1"/>
      <w:numFmt w:val="bullet"/>
      <w:pStyle w:val="item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FD60953"/>
    <w:multiLevelType w:val="multilevel"/>
    <w:tmpl w:val="7B944194"/>
    <w:lvl w:ilvl="0">
      <w:start w:val="1"/>
      <w:numFmt w:val="decimal"/>
      <w:pStyle w:val="Cabealho1"/>
      <w:lvlText w:val="%1"/>
      <w:lvlJc w:val="left"/>
      <w:pPr>
        <w:ind w:left="574" w:hanging="432"/>
      </w:pPr>
      <w:rPr>
        <w:rFonts w:hint="default"/>
      </w:rPr>
    </w:lvl>
    <w:lvl w:ilvl="1">
      <w:start w:val="1"/>
      <w:numFmt w:val="decimal"/>
      <w:pStyle w:val="Cabealho2"/>
      <w:lvlText w:val="%1.%2"/>
      <w:lvlJc w:val="left"/>
      <w:pPr>
        <w:ind w:left="1427" w:hanging="576"/>
      </w:pPr>
      <w:rPr>
        <w:rFonts w:hint="default"/>
      </w:rPr>
    </w:lvl>
    <w:lvl w:ilvl="2">
      <w:start w:val="1"/>
      <w:numFmt w:val="decimal"/>
      <w:pStyle w:val="Cabealho3"/>
      <w:lvlText w:val="%1.%2.%3"/>
      <w:lvlJc w:val="left"/>
      <w:pPr>
        <w:ind w:left="720" w:hanging="720"/>
      </w:pPr>
      <w:rPr>
        <w:rFonts w:hint="default"/>
      </w:rPr>
    </w:lvl>
    <w:lvl w:ilvl="3">
      <w:start w:val="1"/>
      <w:numFmt w:val="decimal"/>
      <w:pStyle w:val="Cabealho4"/>
      <w:lvlText w:val="%1.%2.%3.%4"/>
      <w:lvlJc w:val="left"/>
      <w:pPr>
        <w:ind w:left="864" w:hanging="864"/>
      </w:pPr>
      <w:rPr>
        <w:rFonts w:hint="default"/>
      </w:rPr>
    </w:lvl>
    <w:lvl w:ilvl="4">
      <w:start w:val="1"/>
      <w:numFmt w:val="decimal"/>
      <w:pStyle w:val="Cabealho5"/>
      <w:lvlText w:val="%1.%2.%3.%4.%5"/>
      <w:lvlJc w:val="left"/>
      <w:pPr>
        <w:ind w:left="1008" w:hanging="1008"/>
      </w:pPr>
      <w:rPr>
        <w:rFonts w:hint="default"/>
      </w:rPr>
    </w:lvl>
    <w:lvl w:ilvl="5">
      <w:start w:val="1"/>
      <w:numFmt w:val="decimal"/>
      <w:pStyle w:val="Cabealho6"/>
      <w:lvlText w:val="%1.%2.%3.%4.%5.%6"/>
      <w:lvlJc w:val="left"/>
      <w:pPr>
        <w:ind w:left="1152" w:hanging="1152"/>
      </w:pPr>
      <w:rPr>
        <w:rFonts w:hint="default"/>
      </w:rPr>
    </w:lvl>
    <w:lvl w:ilvl="6">
      <w:start w:val="1"/>
      <w:numFmt w:val="decimal"/>
      <w:pStyle w:val="Cabealho7"/>
      <w:lvlText w:val="%1.%2.%3.%4.%5.%6.%7"/>
      <w:lvlJc w:val="left"/>
      <w:pPr>
        <w:ind w:left="1296" w:hanging="1296"/>
      </w:pPr>
      <w:rPr>
        <w:rFonts w:hint="default"/>
      </w:rPr>
    </w:lvl>
    <w:lvl w:ilvl="7">
      <w:start w:val="1"/>
      <w:numFmt w:val="decimal"/>
      <w:pStyle w:val="Cabealho8"/>
      <w:lvlText w:val="%1.%2.%3.%4.%5.%6.%7.%8"/>
      <w:lvlJc w:val="left"/>
      <w:pPr>
        <w:ind w:left="1440" w:hanging="1440"/>
      </w:pPr>
      <w:rPr>
        <w:rFonts w:hint="default"/>
      </w:rPr>
    </w:lvl>
    <w:lvl w:ilvl="8">
      <w:start w:val="1"/>
      <w:numFmt w:val="decimal"/>
      <w:pStyle w:val="Cabealho9"/>
      <w:lvlText w:val="%1.%2.%3.%4.%5.%6.%7.%8.%9"/>
      <w:lvlJc w:val="left"/>
      <w:pPr>
        <w:ind w:left="1584" w:hanging="1584"/>
      </w:pPr>
      <w:rPr>
        <w:rFonts w:hint="default"/>
      </w:rPr>
    </w:lvl>
  </w:abstractNum>
  <w:abstractNum w:abstractNumId="121" w15:restartNumberingAfterBreak="0">
    <w:nsid w:val="50353B47"/>
    <w:multiLevelType w:val="hybridMultilevel"/>
    <w:tmpl w:val="92487146"/>
    <w:lvl w:ilvl="0" w:tplc="040C0001">
      <w:start w:val="1"/>
      <w:numFmt w:val="bullet"/>
      <w:pStyle w:val="Style1"/>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2"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3" w15:restartNumberingAfterBreak="0">
    <w:nsid w:val="51185704"/>
    <w:multiLevelType w:val="hybridMultilevel"/>
    <w:tmpl w:val="1C8EBE24"/>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4" w15:restartNumberingAfterBreak="0">
    <w:nsid w:val="513E78EC"/>
    <w:multiLevelType w:val="hybridMultilevel"/>
    <w:tmpl w:val="6F3268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5" w15:restartNumberingAfterBreak="0">
    <w:nsid w:val="521D68F0"/>
    <w:multiLevelType w:val="hybridMultilevel"/>
    <w:tmpl w:val="AD8A2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248698E"/>
    <w:multiLevelType w:val="hybridMultilevel"/>
    <w:tmpl w:val="94C825F6"/>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7" w15:restartNumberingAfterBreak="0">
    <w:nsid w:val="524A1AFD"/>
    <w:multiLevelType w:val="hybridMultilevel"/>
    <w:tmpl w:val="192AE154"/>
    <w:lvl w:ilvl="0" w:tplc="E3282DD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7B414F4">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DFA450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D2ED70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F48C938">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810461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578D44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D88688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16A643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52CB700B"/>
    <w:multiLevelType w:val="hybridMultilevel"/>
    <w:tmpl w:val="62921990"/>
    <w:lvl w:ilvl="0" w:tplc="F4363DCA">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53E66C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E16FA4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562BA3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F34A01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07A2A8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9741EE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C72804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3CADED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532A2A3E"/>
    <w:multiLevelType w:val="hybridMultilevel"/>
    <w:tmpl w:val="7C08B0E8"/>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0" w15:restartNumberingAfterBreak="0">
    <w:nsid w:val="56AF36EC"/>
    <w:multiLevelType w:val="multilevel"/>
    <w:tmpl w:val="74FC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9794A7E"/>
    <w:multiLevelType w:val="hybridMultilevel"/>
    <w:tmpl w:val="01BA945A"/>
    <w:lvl w:ilvl="0" w:tplc="ACACE8C2">
      <w:numFmt w:val="bullet"/>
      <w:lvlText w:val="-"/>
      <w:lvlJc w:val="left"/>
      <w:pPr>
        <w:ind w:left="720" w:hanging="360"/>
      </w:pPr>
      <w:rPr>
        <w:rFonts w:ascii="Times New Roman" w:eastAsiaTheme="minorEastAsia"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2" w15:restartNumberingAfterBreak="0">
    <w:nsid w:val="59FA22D5"/>
    <w:multiLevelType w:val="hybridMultilevel"/>
    <w:tmpl w:val="B5CC02E8"/>
    <w:lvl w:ilvl="0" w:tplc="BDFE6F56">
      <w:start w:val="1"/>
      <w:numFmt w:val="lowerLetter"/>
      <w:pStyle w:val="Style10"/>
      <w:lvlText w:val="%1)"/>
      <w:lvlJc w:val="left"/>
      <w:pPr>
        <w:ind w:left="720" w:hanging="360"/>
      </w:pPr>
      <w:rPr>
        <w:rFonts w:cs="Times New Roman" w:hint="default"/>
      </w:rPr>
    </w:lvl>
    <w:lvl w:ilvl="1" w:tplc="040C0003">
      <w:start w:val="1"/>
      <w:numFmt w:val="lowerLetter"/>
      <w:lvlText w:val="%2."/>
      <w:lvlJc w:val="left"/>
      <w:pPr>
        <w:ind w:left="1440" w:hanging="360"/>
      </w:pPr>
      <w:rPr>
        <w:rFonts w:cs="Times New Roman"/>
      </w:rPr>
    </w:lvl>
    <w:lvl w:ilvl="2" w:tplc="040C0005">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pStyle w:val="Style10"/>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133" w15:restartNumberingAfterBreak="0">
    <w:nsid w:val="5AA70A9E"/>
    <w:multiLevelType w:val="hybridMultilevel"/>
    <w:tmpl w:val="0AD28AD2"/>
    <w:lvl w:ilvl="0" w:tplc="ACACE8C2">
      <w:numFmt w:val="bullet"/>
      <w:lvlText w:val="-"/>
      <w:lvlJc w:val="left"/>
      <w:pPr>
        <w:ind w:left="720" w:hanging="360"/>
      </w:pPr>
      <w:rPr>
        <w:rFonts w:ascii="Times New Roman" w:eastAsiaTheme="minorEastAsia"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4" w15:restartNumberingAfterBreak="0">
    <w:nsid w:val="5C987D00"/>
    <w:multiLevelType w:val="multilevel"/>
    <w:tmpl w:val="9340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D95543C"/>
    <w:multiLevelType w:val="hybridMultilevel"/>
    <w:tmpl w:val="C62AE300"/>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6" w15:restartNumberingAfterBreak="0">
    <w:nsid w:val="5F54737C"/>
    <w:multiLevelType w:val="multilevel"/>
    <w:tmpl w:val="6B68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F976924"/>
    <w:multiLevelType w:val="multilevel"/>
    <w:tmpl w:val="89A4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FA3382E"/>
    <w:multiLevelType w:val="multilevel"/>
    <w:tmpl w:val="E3AE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FA87CA5"/>
    <w:multiLevelType w:val="hybridMultilevel"/>
    <w:tmpl w:val="564CFBFC"/>
    <w:lvl w:ilvl="0" w:tplc="D08AC220">
      <w:start w:val="1"/>
      <w:numFmt w:val="bullet"/>
      <w:lvlText w:val="•"/>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40" w15:restartNumberingAfterBreak="0">
    <w:nsid w:val="602959DF"/>
    <w:multiLevelType w:val="hybridMultilevel"/>
    <w:tmpl w:val="0B30ACB6"/>
    <w:lvl w:ilvl="0" w:tplc="0816000D">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41" w15:restartNumberingAfterBreak="0">
    <w:nsid w:val="62285B29"/>
    <w:multiLevelType w:val="hybridMultilevel"/>
    <w:tmpl w:val="021C57E2"/>
    <w:lvl w:ilvl="0" w:tplc="1F5ECD9E">
      <w:start w:val="1"/>
      <w:numFmt w:val="decimal"/>
      <w:lvlText w:val="Fase %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2" w15:restartNumberingAfterBreak="0">
    <w:nsid w:val="64027D59"/>
    <w:multiLevelType w:val="hybridMultilevel"/>
    <w:tmpl w:val="0B68EFD0"/>
    <w:lvl w:ilvl="0" w:tplc="80F002FE">
      <w:start w:val="1"/>
      <w:numFmt w:val="bullet"/>
      <w:lvlText w:val="•"/>
      <w:lvlJc w:val="left"/>
      <w:pPr>
        <w:ind w:left="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76960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0AEC8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16A4D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087D0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1ACFE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36CCF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4637F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46DC3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64303EF1"/>
    <w:multiLevelType w:val="hybridMultilevel"/>
    <w:tmpl w:val="33409204"/>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4" w15:restartNumberingAfterBreak="0">
    <w:nsid w:val="65036747"/>
    <w:multiLevelType w:val="hybridMultilevel"/>
    <w:tmpl w:val="D764A7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5" w15:restartNumberingAfterBreak="0">
    <w:nsid w:val="65314572"/>
    <w:multiLevelType w:val="multilevel"/>
    <w:tmpl w:val="BFFA4D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54A033C"/>
    <w:multiLevelType w:val="hybridMultilevel"/>
    <w:tmpl w:val="67941FD2"/>
    <w:lvl w:ilvl="0" w:tplc="05887108">
      <w:start w:val="1"/>
      <w:numFmt w:val="bullet"/>
      <w:lvlText w:val=""/>
      <w:lvlJc w:val="left"/>
      <w:pPr>
        <w:ind w:left="11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08AC22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FC8588">
      <w:start w:val="1"/>
      <w:numFmt w:val="bullet"/>
      <w:lvlText w:val="▪"/>
      <w:lvlJc w:val="left"/>
      <w:pPr>
        <w:ind w:left="1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2AE7B6">
      <w:start w:val="1"/>
      <w:numFmt w:val="bullet"/>
      <w:lvlText w:val="•"/>
      <w:lvlJc w:val="left"/>
      <w:pPr>
        <w:ind w:left="23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EEF87C">
      <w:start w:val="1"/>
      <w:numFmt w:val="bullet"/>
      <w:lvlText w:val="o"/>
      <w:lvlJc w:val="left"/>
      <w:pPr>
        <w:ind w:left="30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6EF0F8">
      <w:start w:val="1"/>
      <w:numFmt w:val="bullet"/>
      <w:lvlText w:val="▪"/>
      <w:lvlJc w:val="left"/>
      <w:pPr>
        <w:ind w:left="37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227E62">
      <w:start w:val="1"/>
      <w:numFmt w:val="bullet"/>
      <w:lvlText w:val="•"/>
      <w:lvlJc w:val="left"/>
      <w:pPr>
        <w:ind w:left="44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50CDE4">
      <w:start w:val="1"/>
      <w:numFmt w:val="bullet"/>
      <w:lvlText w:val="o"/>
      <w:lvlJc w:val="left"/>
      <w:pPr>
        <w:ind w:left="5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748C92">
      <w:start w:val="1"/>
      <w:numFmt w:val="bullet"/>
      <w:lvlText w:val="▪"/>
      <w:lvlJc w:val="left"/>
      <w:pPr>
        <w:ind w:left="5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667571E7"/>
    <w:multiLevelType w:val="hybridMultilevel"/>
    <w:tmpl w:val="ED4880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8" w15:restartNumberingAfterBreak="0">
    <w:nsid w:val="66C5560D"/>
    <w:multiLevelType w:val="hybridMultilevel"/>
    <w:tmpl w:val="DD28E70C"/>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9" w15:restartNumberingAfterBreak="0">
    <w:nsid w:val="6733560B"/>
    <w:multiLevelType w:val="hybridMultilevel"/>
    <w:tmpl w:val="ACCC9562"/>
    <w:lvl w:ilvl="0" w:tplc="654A25C8">
      <w:start w:val="1"/>
      <w:numFmt w:val="decimal"/>
      <w:pStyle w:val="Para"/>
      <w:lvlText w:val="%1."/>
      <w:lvlJc w:val="left"/>
      <w:pPr>
        <w:ind w:left="360" w:hanging="360"/>
      </w:pPr>
      <w:rPr>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7A02854"/>
    <w:multiLevelType w:val="hybridMultilevel"/>
    <w:tmpl w:val="960A7C5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1" w15:restartNumberingAfterBreak="0">
    <w:nsid w:val="67B13CBF"/>
    <w:multiLevelType w:val="hybridMultilevel"/>
    <w:tmpl w:val="343C5AC0"/>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2" w15:restartNumberingAfterBreak="0">
    <w:nsid w:val="67C361CD"/>
    <w:multiLevelType w:val="hybridMultilevel"/>
    <w:tmpl w:val="61C05D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3" w15:restartNumberingAfterBreak="0">
    <w:nsid w:val="683878E3"/>
    <w:multiLevelType w:val="hybridMultilevel"/>
    <w:tmpl w:val="AE4C36BE"/>
    <w:lvl w:ilvl="0" w:tplc="04090017">
      <w:start w:val="1"/>
      <w:numFmt w:val="lowerLetter"/>
      <w:lvlText w:val="%1)"/>
      <w:lvlJc w:val="left"/>
      <w:pPr>
        <w:ind w:left="720" w:hanging="360"/>
      </w:pPr>
      <w:rPr>
        <w:rFonts w:hint="default"/>
        <w:color w:val="1F497D" w:themeColor="text2"/>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96174CF"/>
    <w:multiLevelType w:val="multilevel"/>
    <w:tmpl w:val="0FBC0F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9842C76"/>
    <w:multiLevelType w:val="hybridMultilevel"/>
    <w:tmpl w:val="B094C2DE"/>
    <w:lvl w:ilvl="0" w:tplc="0816000F">
      <w:start w:val="1"/>
      <w:numFmt w:val="decimal"/>
      <w:lvlText w:val="%1."/>
      <w:lvlJc w:val="left"/>
      <w:pPr>
        <w:ind w:left="720" w:hanging="360"/>
      </w:pPr>
      <w:rPr>
        <w:rFont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6" w15:restartNumberingAfterBreak="0">
    <w:nsid w:val="6A144356"/>
    <w:multiLevelType w:val="hybridMultilevel"/>
    <w:tmpl w:val="FEB288EC"/>
    <w:lvl w:ilvl="0" w:tplc="6F9C201E">
      <w:start w:val="1"/>
      <w:numFmt w:val="bullet"/>
      <w:lvlText w:val=""/>
      <w:lvlJc w:val="left"/>
      <w:pPr>
        <w:ind w:left="14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43C6D14">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99248A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778F39E">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6C8167A">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156D9B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8F0C248">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7C64B02">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6FEA4EA">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6AF21C22"/>
    <w:multiLevelType w:val="hybridMultilevel"/>
    <w:tmpl w:val="1B3C503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8" w15:restartNumberingAfterBreak="0">
    <w:nsid w:val="6B82180F"/>
    <w:multiLevelType w:val="multilevel"/>
    <w:tmpl w:val="6FC2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C8A273A"/>
    <w:multiLevelType w:val="hybridMultilevel"/>
    <w:tmpl w:val="0E923D5C"/>
    <w:lvl w:ilvl="0" w:tplc="8EDE3FBC">
      <w:numFmt w:val="bullet"/>
      <w:lvlText w:val="-"/>
      <w:lvlJc w:val="left"/>
      <w:pPr>
        <w:ind w:left="720" w:hanging="360"/>
      </w:pPr>
      <w:rPr>
        <w:rFonts w:ascii="Times New Roman" w:eastAsia="Times New Roman" w:hAnsi="Times New Roman" w:cs="Times New Roman" w:hint="default"/>
        <w:color w:val="1F497D" w:themeColor="text2"/>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0" w15:restartNumberingAfterBreak="0">
    <w:nsid w:val="6DD60C79"/>
    <w:multiLevelType w:val="hybridMultilevel"/>
    <w:tmpl w:val="33B04530"/>
    <w:lvl w:ilvl="0" w:tplc="9132D7A6">
      <w:start w:val="1"/>
      <w:numFmt w:val="upperLetter"/>
      <w:pStyle w:val="SemEspaamento"/>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1" w15:restartNumberingAfterBreak="0">
    <w:nsid w:val="6EB20519"/>
    <w:multiLevelType w:val="hybridMultilevel"/>
    <w:tmpl w:val="619E81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2" w15:restartNumberingAfterBreak="0">
    <w:nsid w:val="6FAB48BA"/>
    <w:multiLevelType w:val="hybridMultilevel"/>
    <w:tmpl w:val="13E22670"/>
    <w:lvl w:ilvl="0" w:tplc="8EDE3FBC">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3" w15:restartNumberingAfterBreak="0">
    <w:nsid w:val="714E7AF4"/>
    <w:multiLevelType w:val="multilevel"/>
    <w:tmpl w:val="0DB66A82"/>
    <w:lvl w:ilvl="0">
      <w:start w:val="1"/>
      <w:numFmt w:val="upperLetter"/>
      <w:pStyle w:val="PGL"/>
      <w:lvlText w:val="%1."/>
      <w:lvlJc w:val="left"/>
      <w:pPr>
        <w:ind w:left="1068" w:hanging="360"/>
      </w:pPr>
      <w:rPr>
        <w:rFonts w:hint="default"/>
      </w:rPr>
    </w:lvl>
    <w:lvl w:ilvl="1">
      <w:start w:val="1"/>
      <w:numFmt w:val="decimal"/>
      <w:pStyle w:val="PGL2"/>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64" w15:restartNumberingAfterBreak="0">
    <w:nsid w:val="719061C3"/>
    <w:multiLevelType w:val="hybridMultilevel"/>
    <w:tmpl w:val="61C674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5" w15:restartNumberingAfterBreak="0">
    <w:nsid w:val="72B55A31"/>
    <w:multiLevelType w:val="hybridMultilevel"/>
    <w:tmpl w:val="BF521F70"/>
    <w:lvl w:ilvl="0" w:tplc="0926633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67" w15:restartNumberingAfterBreak="0">
    <w:nsid w:val="750932BF"/>
    <w:multiLevelType w:val="hybridMultilevel"/>
    <w:tmpl w:val="1B0610C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8" w15:restartNumberingAfterBreak="0">
    <w:nsid w:val="75632568"/>
    <w:multiLevelType w:val="hybridMultilevel"/>
    <w:tmpl w:val="62526E90"/>
    <w:lvl w:ilvl="0" w:tplc="08160001">
      <w:start w:val="1"/>
      <w:numFmt w:val="bullet"/>
      <w:lvlText w:val=""/>
      <w:lvlJc w:val="left"/>
      <w:pPr>
        <w:ind w:left="719" w:hanging="360"/>
      </w:pPr>
      <w:rPr>
        <w:rFonts w:ascii="Symbol" w:hAnsi="Symbol" w:hint="default"/>
      </w:rPr>
    </w:lvl>
    <w:lvl w:ilvl="1" w:tplc="08160003" w:tentative="1">
      <w:start w:val="1"/>
      <w:numFmt w:val="bullet"/>
      <w:lvlText w:val="o"/>
      <w:lvlJc w:val="left"/>
      <w:pPr>
        <w:ind w:left="1439" w:hanging="360"/>
      </w:pPr>
      <w:rPr>
        <w:rFonts w:ascii="Courier New" w:hAnsi="Courier New" w:cs="Courier New" w:hint="default"/>
      </w:rPr>
    </w:lvl>
    <w:lvl w:ilvl="2" w:tplc="08160005" w:tentative="1">
      <w:start w:val="1"/>
      <w:numFmt w:val="bullet"/>
      <w:lvlText w:val=""/>
      <w:lvlJc w:val="left"/>
      <w:pPr>
        <w:ind w:left="2159" w:hanging="360"/>
      </w:pPr>
      <w:rPr>
        <w:rFonts w:ascii="Wingdings" w:hAnsi="Wingdings" w:hint="default"/>
      </w:rPr>
    </w:lvl>
    <w:lvl w:ilvl="3" w:tplc="08160001" w:tentative="1">
      <w:start w:val="1"/>
      <w:numFmt w:val="bullet"/>
      <w:lvlText w:val=""/>
      <w:lvlJc w:val="left"/>
      <w:pPr>
        <w:ind w:left="2879" w:hanging="360"/>
      </w:pPr>
      <w:rPr>
        <w:rFonts w:ascii="Symbol" w:hAnsi="Symbol" w:hint="default"/>
      </w:rPr>
    </w:lvl>
    <w:lvl w:ilvl="4" w:tplc="08160003" w:tentative="1">
      <w:start w:val="1"/>
      <w:numFmt w:val="bullet"/>
      <w:lvlText w:val="o"/>
      <w:lvlJc w:val="left"/>
      <w:pPr>
        <w:ind w:left="3599" w:hanging="360"/>
      </w:pPr>
      <w:rPr>
        <w:rFonts w:ascii="Courier New" w:hAnsi="Courier New" w:cs="Courier New" w:hint="default"/>
      </w:rPr>
    </w:lvl>
    <w:lvl w:ilvl="5" w:tplc="08160005" w:tentative="1">
      <w:start w:val="1"/>
      <w:numFmt w:val="bullet"/>
      <w:lvlText w:val=""/>
      <w:lvlJc w:val="left"/>
      <w:pPr>
        <w:ind w:left="4319" w:hanging="360"/>
      </w:pPr>
      <w:rPr>
        <w:rFonts w:ascii="Wingdings" w:hAnsi="Wingdings" w:hint="default"/>
      </w:rPr>
    </w:lvl>
    <w:lvl w:ilvl="6" w:tplc="08160001" w:tentative="1">
      <w:start w:val="1"/>
      <w:numFmt w:val="bullet"/>
      <w:lvlText w:val=""/>
      <w:lvlJc w:val="left"/>
      <w:pPr>
        <w:ind w:left="5039" w:hanging="360"/>
      </w:pPr>
      <w:rPr>
        <w:rFonts w:ascii="Symbol" w:hAnsi="Symbol" w:hint="default"/>
      </w:rPr>
    </w:lvl>
    <w:lvl w:ilvl="7" w:tplc="08160003" w:tentative="1">
      <w:start w:val="1"/>
      <w:numFmt w:val="bullet"/>
      <w:lvlText w:val="o"/>
      <w:lvlJc w:val="left"/>
      <w:pPr>
        <w:ind w:left="5759" w:hanging="360"/>
      </w:pPr>
      <w:rPr>
        <w:rFonts w:ascii="Courier New" w:hAnsi="Courier New" w:cs="Courier New" w:hint="default"/>
      </w:rPr>
    </w:lvl>
    <w:lvl w:ilvl="8" w:tplc="08160005" w:tentative="1">
      <w:start w:val="1"/>
      <w:numFmt w:val="bullet"/>
      <w:lvlText w:val=""/>
      <w:lvlJc w:val="left"/>
      <w:pPr>
        <w:ind w:left="6479" w:hanging="360"/>
      </w:pPr>
      <w:rPr>
        <w:rFonts w:ascii="Wingdings" w:hAnsi="Wingdings" w:hint="default"/>
      </w:rPr>
    </w:lvl>
  </w:abstractNum>
  <w:abstractNum w:abstractNumId="169" w15:restartNumberingAfterBreak="0">
    <w:nsid w:val="75E34FCE"/>
    <w:multiLevelType w:val="hybridMultilevel"/>
    <w:tmpl w:val="B13CBA26"/>
    <w:lvl w:ilvl="0" w:tplc="ACACE8C2">
      <w:numFmt w:val="bullet"/>
      <w:lvlText w:val="-"/>
      <w:lvlJc w:val="left"/>
      <w:pPr>
        <w:ind w:left="775" w:hanging="360"/>
      </w:pPr>
      <w:rPr>
        <w:rFonts w:ascii="Times New Roman" w:eastAsiaTheme="minorEastAsia" w:hAnsi="Times New Roman" w:cs="Times New Roman" w:hint="default"/>
      </w:rPr>
    </w:lvl>
    <w:lvl w:ilvl="1" w:tplc="08160003" w:tentative="1">
      <w:start w:val="1"/>
      <w:numFmt w:val="bullet"/>
      <w:lvlText w:val="o"/>
      <w:lvlJc w:val="left"/>
      <w:pPr>
        <w:ind w:left="1495" w:hanging="360"/>
      </w:pPr>
      <w:rPr>
        <w:rFonts w:ascii="Courier New" w:hAnsi="Courier New" w:cs="Courier New" w:hint="default"/>
      </w:rPr>
    </w:lvl>
    <w:lvl w:ilvl="2" w:tplc="08160005" w:tentative="1">
      <w:start w:val="1"/>
      <w:numFmt w:val="bullet"/>
      <w:lvlText w:val=""/>
      <w:lvlJc w:val="left"/>
      <w:pPr>
        <w:ind w:left="2215" w:hanging="360"/>
      </w:pPr>
      <w:rPr>
        <w:rFonts w:ascii="Wingdings" w:hAnsi="Wingdings" w:hint="default"/>
      </w:rPr>
    </w:lvl>
    <w:lvl w:ilvl="3" w:tplc="08160001" w:tentative="1">
      <w:start w:val="1"/>
      <w:numFmt w:val="bullet"/>
      <w:lvlText w:val=""/>
      <w:lvlJc w:val="left"/>
      <w:pPr>
        <w:ind w:left="2935" w:hanging="360"/>
      </w:pPr>
      <w:rPr>
        <w:rFonts w:ascii="Symbol" w:hAnsi="Symbol" w:hint="default"/>
      </w:rPr>
    </w:lvl>
    <w:lvl w:ilvl="4" w:tplc="08160003" w:tentative="1">
      <w:start w:val="1"/>
      <w:numFmt w:val="bullet"/>
      <w:lvlText w:val="o"/>
      <w:lvlJc w:val="left"/>
      <w:pPr>
        <w:ind w:left="3655" w:hanging="360"/>
      </w:pPr>
      <w:rPr>
        <w:rFonts w:ascii="Courier New" w:hAnsi="Courier New" w:cs="Courier New" w:hint="default"/>
      </w:rPr>
    </w:lvl>
    <w:lvl w:ilvl="5" w:tplc="08160005" w:tentative="1">
      <w:start w:val="1"/>
      <w:numFmt w:val="bullet"/>
      <w:lvlText w:val=""/>
      <w:lvlJc w:val="left"/>
      <w:pPr>
        <w:ind w:left="4375" w:hanging="360"/>
      </w:pPr>
      <w:rPr>
        <w:rFonts w:ascii="Wingdings" w:hAnsi="Wingdings" w:hint="default"/>
      </w:rPr>
    </w:lvl>
    <w:lvl w:ilvl="6" w:tplc="08160001" w:tentative="1">
      <w:start w:val="1"/>
      <w:numFmt w:val="bullet"/>
      <w:lvlText w:val=""/>
      <w:lvlJc w:val="left"/>
      <w:pPr>
        <w:ind w:left="5095" w:hanging="360"/>
      </w:pPr>
      <w:rPr>
        <w:rFonts w:ascii="Symbol" w:hAnsi="Symbol" w:hint="default"/>
      </w:rPr>
    </w:lvl>
    <w:lvl w:ilvl="7" w:tplc="08160003" w:tentative="1">
      <w:start w:val="1"/>
      <w:numFmt w:val="bullet"/>
      <w:lvlText w:val="o"/>
      <w:lvlJc w:val="left"/>
      <w:pPr>
        <w:ind w:left="5815" w:hanging="360"/>
      </w:pPr>
      <w:rPr>
        <w:rFonts w:ascii="Courier New" w:hAnsi="Courier New" w:cs="Courier New" w:hint="default"/>
      </w:rPr>
    </w:lvl>
    <w:lvl w:ilvl="8" w:tplc="08160005" w:tentative="1">
      <w:start w:val="1"/>
      <w:numFmt w:val="bullet"/>
      <w:lvlText w:val=""/>
      <w:lvlJc w:val="left"/>
      <w:pPr>
        <w:ind w:left="6535" w:hanging="360"/>
      </w:pPr>
      <w:rPr>
        <w:rFonts w:ascii="Wingdings" w:hAnsi="Wingdings" w:hint="default"/>
      </w:rPr>
    </w:lvl>
  </w:abstractNum>
  <w:abstractNum w:abstractNumId="170" w15:restartNumberingAfterBreak="0">
    <w:nsid w:val="760C08F7"/>
    <w:multiLevelType w:val="multilevel"/>
    <w:tmpl w:val="5A52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7584019"/>
    <w:multiLevelType w:val="hybridMultilevel"/>
    <w:tmpl w:val="5B7C1DD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2" w15:restartNumberingAfterBreak="0">
    <w:nsid w:val="785C28A2"/>
    <w:multiLevelType w:val="hybridMultilevel"/>
    <w:tmpl w:val="24E8545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3" w15:restartNumberingAfterBreak="0">
    <w:nsid w:val="78830C94"/>
    <w:multiLevelType w:val="hybridMultilevel"/>
    <w:tmpl w:val="9B3A84C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4" w15:restartNumberingAfterBreak="0">
    <w:nsid w:val="78897B72"/>
    <w:multiLevelType w:val="hybridMultilevel"/>
    <w:tmpl w:val="18A246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5" w15:restartNumberingAfterBreak="0">
    <w:nsid w:val="78DA1C2C"/>
    <w:multiLevelType w:val="hybridMultilevel"/>
    <w:tmpl w:val="952403C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6" w15:restartNumberingAfterBreak="0">
    <w:nsid w:val="78DD1547"/>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79B03082"/>
    <w:multiLevelType w:val="hybridMultilevel"/>
    <w:tmpl w:val="67963C46"/>
    <w:lvl w:ilvl="0" w:tplc="0926633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9B43724"/>
    <w:multiLevelType w:val="hybridMultilevel"/>
    <w:tmpl w:val="2182EF3E"/>
    <w:lvl w:ilvl="0" w:tplc="F06E728C">
      <w:start w:val="1"/>
      <w:numFmt w:val="bullet"/>
      <w:pStyle w:val="Fiscalizao"/>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9" w15:restartNumberingAfterBreak="0">
    <w:nsid w:val="79E17E50"/>
    <w:multiLevelType w:val="hybridMultilevel"/>
    <w:tmpl w:val="1CA2BC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0" w15:restartNumberingAfterBreak="0">
    <w:nsid w:val="7CC56326"/>
    <w:multiLevelType w:val="multilevel"/>
    <w:tmpl w:val="0D4C93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CEF20D6"/>
    <w:multiLevelType w:val="multilevel"/>
    <w:tmpl w:val="BBA2B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D7667C3"/>
    <w:multiLevelType w:val="multilevel"/>
    <w:tmpl w:val="C5BA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E710A53"/>
    <w:multiLevelType w:val="multilevel"/>
    <w:tmpl w:val="9E06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7F372568"/>
    <w:multiLevelType w:val="hybridMultilevel"/>
    <w:tmpl w:val="A2E48F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5" w15:restartNumberingAfterBreak="0">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2"/>
  </w:num>
  <w:num w:numId="2">
    <w:abstractNumId w:val="74"/>
  </w:num>
  <w:num w:numId="3">
    <w:abstractNumId w:val="120"/>
  </w:num>
  <w:num w:numId="4">
    <w:abstractNumId w:val="106"/>
  </w:num>
  <w:num w:numId="5">
    <w:abstractNumId w:val="147"/>
  </w:num>
  <w:num w:numId="6">
    <w:abstractNumId w:val="67"/>
  </w:num>
  <w:num w:numId="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6"/>
  </w:num>
  <w:num w:numId="10">
    <w:abstractNumId w:val="76"/>
  </w:num>
  <w:num w:numId="11">
    <w:abstractNumId w:val="0"/>
  </w:num>
  <w:num w:numId="12">
    <w:abstractNumId w:val="81"/>
  </w:num>
  <w:num w:numId="13">
    <w:abstractNumId w:val="166"/>
  </w:num>
  <w:num w:numId="14">
    <w:abstractNumId w:val="104"/>
  </w:num>
  <w:num w:numId="15">
    <w:abstractNumId w:val="110"/>
  </w:num>
  <w:num w:numId="16">
    <w:abstractNumId w:val="15"/>
  </w:num>
  <w:num w:numId="17">
    <w:abstractNumId w:val="85"/>
  </w:num>
  <w:num w:numId="18">
    <w:abstractNumId w:val="2"/>
  </w:num>
  <w:num w:numId="19">
    <w:abstractNumId w:val="132"/>
  </w:num>
  <w:num w:numId="20">
    <w:abstractNumId w:val="21"/>
  </w:num>
  <w:num w:numId="21">
    <w:abstractNumId w:val="14"/>
  </w:num>
  <w:num w:numId="22">
    <w:abstractNumId w:val="185"/>
  </w:num>
  <w:num w:numId="23">
    <w:abstractNumId w:val="36"/>
  </w:num>
  <w:num w:numId="24">
    <w:abstractNumId w:val="149"/>
  </w:num>
  <w:num w:numId="25">
    <w:abstractNumId w:val="37"/>
  </w:num>
  <w:num w:numId="26">
    <w:abstractNumId w:val="163"/>
  </w:num>
  <w:num w:numId="27">
    <w:abstractNumId w:val="63"/>
  </w:num>
  <w:num w:numId="28">
    <w:abstractNumId w:val="125"/>
  </w:num>
  <w:num w:numId="29">
    <w:abstractNumId w:val="115"/>
  </w:num>
  <w:num w:numId="30">
    <w:abstractNumId w:val="49"/>
  </w:num>
  <w:num w:numId="31">
    <w:abstractNumId w:val="119"/>
  </w:num>
  <w:num w:numId="32">
    <w:abstractNumId w:val="22"/>
  </w:num>
  <w:num w:numId="33">
    <w:abstractNumId w:val="68"/>
  </w:num>
  <w:num w:numId="34">
    <w:abstractNumId w:val="91"/>
  </w:num>
  <w:num w:numId="35">
    <w:abstractNumId w:val="168"/>
  </w:num>
  <w:num w:numId="36">
    <w:abstractNumId w:val="57"/>
  </w:num>
  <w:num w:numId="37">
    <w:abstractNumId w:val="156"/>
  </w:num>
  <w:num w:numId="38">
    <w:abstractNumId w:val="146"/>
  </w:num>
  <w:num w:numId="39">
    <w:abstractNumId w:val="127"/>
  </w:num>
  <w:num w:numId="40">
    <w:abstractNumId w:val="128"/>
  </w:num>
  <w:num w:numId="41">
    <w:abstractNumId w:val="109"/>
  </w:num>
  <w:num w:numId="42">
    <w:abstractNumId w:val="142"/>
  </w:num>
  <w:num w:numId="43">
    <w:abstractNumId w:val="4"/>
  </w:num>
  <w:num w:numId="44">
    <w:abstractNumId w:val="27"/>
  </w:num>
  <w:num w:numId="45">
    <w:abstractNumId w:val="62"/>
  </w:num>
  <w:num w:numId="46">
    <w:abstractNumId w:val="65"/>
  </w:num>
  <w:num w:numId="47">
    <w:abstractNumId w:val="13"/>
  </w:num>
  <w:num w:numId="48">
    <w:abstractNumId w:val="8"/>
  </w:num>
  <w:num w:numId="49">
    <w:abstractNumId w:val="139"/>
  </w:num>
  <w:num w:numId="50">
    <w:abstractNumId w:val="144"/>
  </w:num>
  <w:num w:numId="51">
    <w:abstractNumId w:val="1"/>
  </w:num>
  <w:num w:numId="52">
    <w:abstractNumId w:val="98"/>
  </w:num>
  <w:num w:numId="53">
    <w:abstractNumId w:val="112"/>
  </w:num>
  <w:num w:numId="54">
    <w:abstractNumId w:val="69"/>
  </w:num>
  <w:num w:numId="55">
    <w:abstractNumId w:val="88"/>
  </w:num>
  <w:num w:numId="56">
    <w:abstractNumId w:val="23"/>
  </w:num>
  <w:num w:numId="57">
    <w:abstractNumId w:val="141"/>
  </w:num>
  <w:num w:numId="58">
    <w:abstractNumId w:val="96"/>
  </w:num>
  <w:num w:numId="59">
    <w:abstractNumId w:val="179"/>
  </w:num>
  <w:num w:numId="60">
    <w:abstractNumId w:val="41"/>
  </w:num>
  <w:num w:numId="61">
    <w:abstractNumId w:val="6"/>
  </w:num>
  <w:num w:numId="62">
    <w:abstractNumId w:val="89"/>
  </w:num>
  <w:num w:numId="63">
    <w:abstractNumId w:val="161"/>
  </w:num>
  <w:num w:numId="64">
    <w:abstractNumId w:val="25"/>
  </w:num>
  <w:num w:numId="65">
    <w:abstractNumId w:val="72"/>
  </w:num>
  <w:num w:numId="66">
    <w:abstractNumId w:val="167"/>
  </w:num>
  <w:num w:numId="67">
    <w:abstractNumId w:val="59"/>
  </w:num>
  <w:num w:numId="68">
    <w:abstractNumId w:val="111"/>
  </w:num>
  <w:num w:numId="69">
    <w:abstractNumId w:val="165"/>
  </w:num>
  <w:num w:numId="70">
    <w:abstractNumId w:val="177"/>
  </w:num>
  <w:num w:numId="71">
    <w:abstractNumId w:val="20"/>
  </w:num>
  <w:num w:numId="72">
    <w:abstractNumId w:val="45"/>
  </w:num>
  <w:num w:numId="73">
    <w:abstractNumId w:val="160"/>
  </w:num>
  <w:num w:numId="74">
    <w:abstractNumId w:val="78"/>
  </w:num>
  <w:num w:numId="75">
    <w:abstractNumId w:val="32"/>
  </w:num>
  <w:num w:numId="76">
    <w:abstractNumId w:val="7"/>
  </w:num>
  <w:num w:numId="77">
    <w:abstractNumId w:val="140"/>
  </w:num>
  <w:num w:numId="78">
    <w:abstractNumId w:val="113"/>
  </w:num>
  <w:num w:numId="79">
    <w:abstractNumId w:val="152"/>
  </w:num>
  <w:num w:numId="80">
    <w:abstractNumId w:val="101"/>
  </w:num>
  <w:num w:numId="81">
    <w:abstractNumId w:val="150"/>
  </w:num>
  <w:num w:numId="82">
    <w:abstractNumId w:val="175"/>
  </w:num>
  <w:num w:numId="83">
    <w:abstractNumId w:val="54"/>
  </w:num>
  <w:num w:numId="84">
    <w:abstractNumId w:val="94"/>
  </w:num>
  <w:num w:numId="85">
    <w:abstractNumId w:val="157"/>
  </w:num>
  <w:num w:numId="86">
    <w:abstractNumId w:val="97"/>
  </w:num>
  <w:num w:numId="87">
    <w:abstractNumId w:val="172"/>
  </w:num>
  <w:num w:numId="88">
    <w:abstractNumId w:val="35"/>
  </w:num>
  <w:num w:numId="89">
    <w:abstractNumId w:val="184"/>
  </w:num>
  <w:num w:numId="90">
    <w:abstractNumId w:val="70"/>
  </w:num>
  <w:num w:numId="91">
    <w:abstractNumId w:val="73"/>
  </w:num>
  <w:num w:numId="92">
    <w:abstractNumId w:val="42"/>
  </w:num>
  <w:num w:numId="93">
    <w:abstractNumId w:val="173"/>
  </w:num>
  <w:num w:numId="94">
    <w:abstractNumId w:val="118"/>
  </w:num>
  <w:num w:numId="95">
    <w:abstractNumId w:val="71"/>
  </w:num>
  <w:num w:numId="96">
    <w:abstractNumId w:val="11"/>
  </w:num>
  <w:num w:numId="97">
    <w:abstractNumId w:val="178"/>
  </w:num>
  <w:num w:numId="98">
    <w:abstractNumId w:val="108"/>
  </w:num>
  <w:num w:numId="99">
    <w:abstractNumId w:val="155"/>
  </w:num>
  <w:num w:numId="100">
    <w:abstractNumId w:val="26"/>
  </w:num>
  <w:num w:numId="101">
    <w:abstractNumId w:val="151"/>
  </w:num>
  <w:num w:numId="102">
    <w:abstractNumId w:val="34"/>
  </w:num>
  <w:num w:numId="103">
    <w:abstractNumId w:val="19"/>
  </w:num>
  <w:num w:numId="104">
    <w:abstractNumId w:val="38"/>
  </w:num>
  <w:num w:numId="105">
    <w:abstractNumId w:val="105"/>
  </w:num>
  <w:num w:numId="106">
    <w:abstractNumId w:val="162"/>
  </w:num>
  <w:num w:numId="107">
    <w:abstractNumId w:val="87"/>
  </w:num>
  <w:num w:numId="108">
    <w:abstractNumId w:val="92"/>
  </w:num>
  <w:num w:numId="109">
    <w:abstractNumId w:val="124"/>
  </w:num>
  <w:num w:numId="110">
    <w:abstractNumId w:val="131"/>
  </w:num>
  <w:num w:numId="111">
    <w:abstractNumId w:val="75"/>
  </w:num>
  <w:num w:numId="112">
    <w:abstractNumId w:val="117"/>
  </w:num>
  <w:num w:numId="113">
    <w:abstractNumId w:val="100"/>
  </w:num>
  <w:num w:numId="114">
    <w:abstractNumId w:val="126"/>
  </w:num>
  <w:num w:numId="115">
    <w:abstractNumId w:val="135"/>
  </w:num>
  <w:num w:numId="116">
    <w:abstractNumId w:val="43"/>
  </w:num>
  <w:num w:numId="117">
    <w:abstractNumId w:val="12"/>
  </w:num>
  <w:num w:numId="118">
    <w:abstractNumId w:val="148"/>
  </w:num>
  <w:num w:numId="119">
    <w:abstractNumId w:val="123"/>
  </w:num>
  <w:num w:numId="120">
    <w:abstractNumId w:val="143"/>
  </w:num>
  <w:num w:numId="121">
    <w:abstractNumId w:val="3"/>
  </w:num>
  <w:num w:numId="122">
    <w:abstractNumId w:val="55"/>
  </w:num>
  <w:num w:numId="123">
    <w:abstractNumId w:val="93"/>
  </w:num>
  <w:num w:numId="124">
    <w:abstractNumId w:val="58"/>
  </w:num>
  <w:num w:numId="125">
    <w:abstractNumId w:val="129"/>
  </w:num>
  <w:num w:numId="126">
    <w:abstractNumId w:val="10"/>
  </w:num>
  <w:num w:numId="127">
    <w:abstractNumId w:val="9"/>
  </w:num>
  <w:num w:numId="128">
    <w:abstractNumId w:val="153"/>
  </w:num>
  <w:num w:numId="129">
    <w:abstractNumId w:val="176"/>
  </w:num>
  <w:num w:numId="130">
    <w:abstractNumId w:val="64"/>
  </w:num>
  <w:num w:numId="131">
    <w:abstractNumId w:val="169"/>
  </w:num>
  <w:num w:numId="132">
    <w:abstractNumId w:val="133"/>
  </w:num>
  <w:num w:numId="133">
    <w:abstractNumId w:val="52"/>
  </w:num>
  <w:num w:numId="134">
    <w:abstractNumId w:val="17"/>
  </w:num>
  <w:num w:numId="135">
    <w:abstractNumId w:val="107"/>
  </w:num>
  <w:num w:numId="136">
    <w:abstractNumId w:val="31"/>
  </w:num>
  <w:num w:numId="137">
    <w:abstractNumId w:val="53"/>
  </w:num>
  <w:num w:numId="138">
    <w:abstractNumId w:val="66"/>
  </w:num>
  <w:num w:numId="139">
    <w:abstractNumId w:val="164"/>
  </w:num>
  <w:num w:numId="14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0"/>
  </w:num>
  <w:num w:numId="142">
    <w:abstractNumId w:val="84"/>
  </w:num>
  <w:num w:numId="143">
    <w:abstractNumId w:val="95"/>
  </w:num>
  <w:num w:numId="144">
    <w:abstractNumId w:val="90"/>
  </w:num>
  <w:num w:numId="145">
    <w:abstractNumId w:val="60"/>
  </w:num>
  <w:num w:numId="146">
    <w:abstractNumId w:val="29"/>
  </w:num>
  <w:num w:numId="147">
    <w:abstractNumId w:val="28"/>
  </w:num>
  <w:num w:numId="148">
    <w:abstractNumId w:val="83"/>
  </w:num>
  <w:num w:numId="149">
    <w:abstractNumId w:val="47"/>
  </w:num>
  <w:num w:numId="150">
    <w:abstractNumId w:val="103"/>
  </w:num>
  <w:num w:numId="151">
    <w:abstractNumId w:val="174"/>
  </w:num>
  <w:num w:numId="152">
    <w:abstractNumId w:val="86"/>
  </w:num>
  <w:num w:numId="153">
    <w:abstractNumId w:val="171"/>
  </w:num>
  <w:num w:numId="154">
    <w:abstractNumId w:val="48"/>
  </w:num>
  <w:num w:numId="155">
    <w:abstractNumId w:val="114"/>
  </w:num>
  <w:num w:numId="156">
    <w:abstractNumId w:val="16"/>
  </w:num>
  <w:num w:numId="157">
    <w:abstractNumId w:val="82"/>
  </w:num>
  <w:num w:numId="158">
    <w:abstractNumId w:val="181"/>
  </w:num>
  <w:num w:numId="159">
    <w:abstractNumId w:val="145"/>
  </w:num>
  <w:num w:numId="160">
    <w:abstractNumId w:val="44"/>
  </w:num>
  <w:num w:numId="161">
    <w:abstractNumId w:val="39"/>
  </w:num>
  <w:num w:numId="162">
    <w:abstractNumId w:val="50"/>
  </w:num>
  <w:num w:numId="163">
    <w:abstractNumId w:val="56"/>
  </w:num>
  <w:num w:numId="164">
    <w:abstractNumId w:val="134"/>
  </w:num>
  <w:num w:numId="165">
    <w:abstractNumId w:val="182"/>
  </w:num>
  <w:num w:numId="166">
    <w:abstractNumId w:val="183"/>
  </w:num>
  <w:num w:numId="167">
    <w:abstractNumId w:val="138"/>
  </w:num>
  <w:num w:numId="168">
    <w:abstractNumId w:val="158"/>
  </w:num>
  <w:num w:numId="169">
    <w:abstractNumId w:val="79"/>
  </w:num>
  <w:num w:numId="170">
    <w:abstractNumId w:val="80"/>
  </w:num>
  <w:num w:numId="171">
    <w:abstractNumId w:val="137"/>
  </w:num>
  <w:num w:numId="172">
    <w:abstractNumId w:val="51"/>
  </w:num>
  <w:num w:numId="173">
    <w:abstractNumId w:val="99"/>
  </w:num>
  <w:num w:numId="174">
    <w:abstractNumId w:val="30"/>
  </w:num>
  <w:num w:numId="175">
    <w:abstractNumId w:val="130"/>
  </w:num>
  <w:num w:numId="176">
    <w:abstractNumId w:val="77"/>
  </w:num>
  <w:num w:numId="177">
    <w:abstractNumId w:val="159"/>
  </w:num>
  <w:num w:numId="178">
    <w:abstractNumId w:val="102"/>
  </w:num>
  <w:num w:numId="179">
    <w:abstractNumId w:val="170"/>
  </w:num>
  <w:num w:numId="180">
    <w:abstractNumId w:val="136"/>
  </w:num>
  <w:num w:numId="181">
    <w:abstractNumId w:val="18"/>
  </w:num>
  <w:num w:numId="182">
    <w:abstractNumId w:val="154"/>
  </w:num>
  <w:num w:numId="183">
    <w:abstractNumId w:val="33"/>
  </w:num>
  <w:num w:numId="184">
    <w:abstractNumId w:val="61"/>
  </w:num>
  <w:num w:numId="185">
    <w:abstractNumId w:val="24"/>
  </w:num>
  <w:num w:numId="186">
    <w:abstractNumId w:val="46"/>
  </w:num>
  <w:num w:numId="187">
    <w:abstractNumId w:val="180"/>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pt-PT"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pt-PT" w:vendorID="64" w:dllVersion="0" w:nlCheck="1" w:checkStyle="0"/>
  <w:activeWritingStyle w:appName="MSWord" w:lang="pt-BR" w:vendorID="64" w:dllVersion="0" w:nlCheck="1" w:checkStyle="0"/>
  <w:activeWritingStyle w:appName="MSWord" w:lang="pt-PT"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rA0MDe0MLMwsDQ0MLFQ0lEKTi0uzszPAykwqgUAfvK8kywAAAA="/>
  </w:docVars>
  <w:rsids>
    <w:rsidRoot w:val="009A6EC3"/>
    <w:rsid w:val="00000234"/>
    <w:rsid w:val="00000237"/>
    <w:rsid w:val="000006D5"/>
    <w:rsid w:val="0000090C"/>
    <w:rsid w:val="00000971"/>
    <w:rsid w:val="00000B37"/>
    <w:rsid w:val="00000BC2"/>
    <w:rsid w:val="0000146A"/>
    <w:rsid w:val="00001C24"/>
    <w:rsid w:val="00001DAC"/>
    <w:rsid w:val="00001DDD"/>
    <w:rsid w:val="00001FBF"/>
    <w:rsid w:val="000020A4"/>
    <w:rsid w:val="00002326"/>
    <w:rsid w:val="00002920"/>
    <w:rsid w:val="00002C04"/>
    <w:rsid w:val="00002F02"/>
    <w:rsid w:val="00003027"/>
    <w:rsid w:val="0000302F"/>
    <w:rsid w:val="0000310C"/>
    <w:rsid w:val="000034AB"/>
    <w:rsid w:val="00003504"/>
    <w:rsid w:val="00003842"/>
    <w:rsid w:val="00003C73"/>
    <w:rsid w:val="000042B7"/>
    <w:rsid w:val="0000454F"/>
    <w:rsid w:val="0000467E"/>
    <w:rsid w:val="000046A5"/>
    <w:rsid w:val="000049C7"/>
    <w:rsid w:val="00004A71"/>
    <w:rsid w:val="00004ABA"/>
    <w:rsid w:val="00004B04"/>
    <w:rsid w:val="00004D53"/>
    <w:rsid w:val="00004E40"/>
    <w:rsid w:val="00005120"/>
    <w:rsid w:val="0000555D"/>
    <w:rsid w:val="000058D4"/>
    <w:rsid w:val="00005945"/>
    <w:rsid w:val="00005979"/>
    <w:rsid w:val="00005B71"/>
    <w:rsid w:val="00005D55"/>
    <w:rsid w:val="000065E7"/>
    <w:rsid w:val="0000672D"/>
    <w:rsid w:val="00006B6F"/>
    <w:rsid w:val="00007099"/>
    <w:rsid w:val="0000754E"/>
    <w:rsid w:val="000076A0"/>
    <w:rsid w:val="0000797B"/>
    <w:rsid w:val="000079D8"/>
    <w:rsid w:val="00007A2E"/>
    <w:rsid w:val="00007AAF"/>
    <w:rsid w:val="00007E4A"/>
    <w:rsid w:val="000101B7"/>
    <w:rsid w:val="00010794"/>
    <w:rsid w:val="0001087E"/>
    <w:rsid w:val="00011322"/>
    <w:rsid w:val="000113F3"/>
    <w:rsid w:val="000115CE"/>
    <w:rsid w:val="000119DF"/>
    <w:rsid w:val="00011ACD"/>
    <w:rsid w:val="00011F40"/>
    <w:rsid w:val="00011F8F"/>
    <w:rsid w:val="000123BD"/>
    <w:rsid w:val="00012440"/>
    <w:rsid w:val="00012D2A"/>
    <w:rsid w:val="00013100"/>
    <w:rsid w:val="0001313A"/>
    <w:rsid w:val="000131F3"/>
    <w:rsid w:val="0001337B"/>
    <w:rsid w:val="000136B3"/>
    <w:rsid w:val="0001393A"/>
    <w:rsid w:val="00014051"/>
    <w:rsid w:val="00014161"/>
    <w:rsid w:val="00014318"/>
    <w:rsid w:val="00014783"/>
    <w:rsid w:val="00014790"/>
    <w:rsid w:val="0001480B"/>
    <w:rsid w:val="0001492B"/>
    <w:rsid w:val="000154C4"/>
    <w:rsid w:val="0001553E"/>
    <w:rsid w:val="00015B2A"/>
    <w:rsid w:val="00015DE0"/>
    <w:rsid w:val="00016162"/>
    <w:rsid w:val="000172A3"/>
    <w:rsid w:val="000175BB"/>
    <w:rsid w:val="000177E5"/>
    <w:rsid w:val="00017B2D"/>
    <w:rsid w:val="00017B6B"/>
    <w:rsid w:val="00017E12"/>
    <w:rsid w:val="00017E28"/>
    <w:rsid w:val="00017F00"/>
    <w:rsid w:val="000204D8"/>
    <w:rsid w:val="0002180D"/>
    <w:rsid w:val="00021A4A"/>
    <w:rsid w:val="000222D3"/>
    <w:rsid w:val="00022380"/>
    <w:rsid w:val="00022C29"/>
    <w:rsid w:val="00022E68"/>
    <w:rsid w:val="00022E80"/>
    <w:rsid w:val="00023156"/>
    <w:rsid w:val="0002331E"/>
    <w:rsid w:val="000233D7"/>
    <w:rsid w:val="00023AB5"/>
    <w:rsid w:val="00023B18"/>
    <w:rsid w:val="00023BC9"/>
    <w:rsid w:val="0002405A"/>
    <w:rsid w:val="0002465B"/>
    <w:rsid w:val="00024CAF"/>
    <w:rsid w:val="00024E88"/>
    <w:rsid w:val="00024F58"/>
    <w:rsid w:val="00025921"/>
    <w:rsid w:val="00025931"/>
    <w:rsid w:val="00026076"/>
    <w:rsid w:val="00026078"/>
    <w:rsid w:val="00026282"/>
    <w:rsid w:val="00026AD2"/>
    <w:rsid w:val="00026DD9"/>
    <w:rsid w:val="00027DDA"/>
    <w:rsid w:val="000301BA"/>
    <w:rsid w:val="000301F1"/>
    <w:rsid w:val="00030330"/>
    <w:rsid w:val="0003079D"/>
    <w:rsid w:val="00030843"/>
    <w:rsid w:val="000308AB"/>
    <w:rsid w:val="000308CC"/>
    <w:rsid w:val="00030AF8"/>
    <w:rsid w:val="00030D16"/>
    <w:rsid w:val="00030FBD"/>
    <w:rsid w:val="000311D1"/>
    <w:rsid w:val="000313B8"/>
    <w:rsid w:val="0003143F"/>
    <w:rsid w:val="00031849"/>
    <w:rsid w:val="00031BC8"/>
    <w:rsid w:val="00031D01"/>
    <w:rsid w:val="00032033"/>
    <w:rsid w:val="00032821"/>
    <w:rsid w:val="00032847"/>
    <w:rsid w:val="00032A87"/>
    <w:rsid w:val="00032C0B"/>
    <w:rsid w:val="00032C59"/>
    <w:rsid w:val="00032DCA"/>
    <w:rsid w:val="0003337A"/>
    <w:rsid w:val="00033BC5"/>
    <w:rsid w:val="00033C71"/>
    <w:rsid w:val="00033D07"/>
    <w:rsid w:val="00033FC6"/>
    <w:rsid w:val="0003412C"/>
    <w:rsid w:val="000344F2"/>
    <w:rsid w:val="00034516"/>
    <w:rsid w:val="0003468A"/>
    <w:rsid w:val="00034BA1"/>
    <w:rsid w:val="00034F73"/>
    <w:rsid w:val="00035029"/>
    <w:rsid w:val="00035B5F"/>
    <w:rsid w:val="00036B1E"/>
    <w:rsid w:val="00036BB0"/>
    <w:rsid w:val="00036C21"/>
    <w:rsid w:val="00037292"/>
    <w:rsid w:val="000373BC"/>
    <w:rsid w:val="0003753C"/>
    <w:rsid w:val="00037578"/>
    <w:rsid w:val="0004005E"/>
    <w:rsid w:val="000409B0"/>
    <w:rsid w:val="00040DA6"/>
    <w:rsid w:val="00040DD6"/>
    <w:rsid w:val="00041A44"/>
    <w:rsid w:val="00041C18"/>
    <w:rsid w:val="0004232A"/>
    <w:rsid w:val="000423E6"/>
    <w:rsid w:val="00042F83"/>
    <w:rsid w:val="00042FDE"/>
    <w:rsid w:val="00043184"/>
    <w:rsid w:val="00043400"/>
    <w:rsid w:val="00043426"/>
    <w:rsid w:val="000436B8"/>
    <w:rsid w:val="00043D2D"/>
    <w:rsid w:val="00043F48"/>
    <w:rsid w:val="000445B0"/>
    <w:rsid w:val="00045071"/>
    <w:rsid w:val="00045122"/>
    <w:rsid w:val="000453EA"/>
    <w:rsid w:val="00045631"/>
    <w:rsid w:val="00045760"/>
    <w:rsid w:val="00045995"/>
    <w:rsid w:val="00045AD6"/>
    <w:rsid w:val="00045F76"/>
    <w:rsid w:val="0004603E"/>
    <w:rsid w:val="000460B0"/>
    <w:rsid w:val="000463F6"/>
    <w:rsid w:val="00046494"/>
    <w:rsid w:val="00046495"/>
    <w:rsid w:val="00046537"/>
    <w:rsid w:val="000472DF"/>
    <w:rsid w:val="00047A14"/>
    <w:rsid w:val="00047B56"/>
    <w:rsid w:val="00047B76"/>
    <w:rsid w:val="00050169"/>
    <w:rsid w:val="00050353"/>
    <w:rsid w:val="000505AC"/>
    <w:rsid w:val="00050B48"/>
    <w:rsid w:val="00050EBA"/>
    <w:rsid w:val="00051002"/>
    <w:rsid w:val="000510D1"/>
    <w:rsid w:val="00051366"/>
    <w:rsid w:val="000514A5"/>
    <w:rsid w:val="000517CC"/>
    <w:rsid w:val="000525C2"/>
    <w:rsid w:val="0005369E"/>
    <w:rsid w:val="00053B1C"/>
    <w:rsid w:val="00053C7F"/>
    <w:rsid w:val="00053CC7"/>
    <w:rsid w:val="00053D4D"/>
    <w:rsid w:val="000540B2"/>
    <w:rsid w:val="00054185"/>
    <w:rsid w:val="00054217"/>
    <w:rsid w:val="00054ABC"/>
    <w:rsid w:val="00054BB6"/>
    <w:rsid w:val="00054E6C"/>
    <w:rsid w:val="00054FDC"/>
    <w:rsid w:val="00055841"/>
    <w:rsid w:val="000558D7"/>
    <w:rsid w:val="00055AE0"/>
    <w:rsid w:val="00055F71"/>
    <w:rsid w:val="00055F89"/>
    <w:rsid w:val="000561D7"/>
    <w:rsid w:val="00056379"/>
    <w:rsid w:val="000563D1"/>
    <w:rsid w:val="00056626"/>
    <w:rsid w:val="00056A52"/>
    <w:rsid w:val="0005725C"/>
    <w:rsid w:val="000577AB"/>
    <w:rsid w:val="00057FEE"/>
    <w:rsid w:val="00060134"/>
    <w:rsid w:val="0006021D"/>
    <w:rsid w:val="00060426"/>
    <w:rsid w:val="000605A8"/>
    <w:rsid w:val="00060E41"/>
    <w:rsid w:val="00060ED5"/>
    <w:rsid w:val="000611C4"/>
    <w:rsid w:val="00061430"/>
    <w:rsid w:val="00061D8A"/>
    <w:rsid w:val="00061FDD"/>
    <w:rsid w:val="0006236E"/>
    <w:rsid w:val="000623CA"/>
    <w:rsid w:val="0006267E"/>
    <w:rsid w:val="0006276B"/>
    <w:rsid w:val="000628F5"/>
    <w:rsid w:val="0006290E"/>
    <w:rsid w:val="00062EF9"/>
    <w:rsid w:val="00062F6D"/>
    <w:rsid w:val="000634D7"/>
    <w:rsid w:val="0006356A"/>
    <w:rsid w:val="00063640"/>
    <w:rsid w:val="000638B2"/>
    <w:rsid w:val="00063A9A"/>
    <w:rsid w:val="00063C15"/>
    <w:rsid w:val="0006450E"/>
    <w:rsid w:val="000647C1"/>
    <w:rsid w:val="00064EA0"/>
    <w:rsid w:val="00065602"/>
    <w:rsid w:val="00065639"/>
    <w:rsid w:val="00065AA2"/>
    <w:rsid w:val="00065D4F"/>
    <w:rsid w:val="00066316"/>
    <w:rsid w:val="00066678"/>
    <w:rsid w:val="0006695E"/>
    <w:rsid w:val="00066F0B"/>
    <w:rsid w:val="00067086"/>
    <w:rsid w:val="00067648"/>
    <w:rsid w:val="000677EF"/>
    <w:rsid w:val="00067922"/>
    <w:rsid w:val="00067AED"/>
    <w:rsid w:val="000700E7"/>
    <w:rsid w:val="0007029F"/>
    <w:rsid w:val="000707CC"/>
    <w:rsid w:val="00070860"/>
    <w:rsid w:val="000709AD"/>
    <w:rsid w:val="00070AE4"/>
    <w:rsid w:val="00070B2E"/>
    <w:rsid w:val="0007112E"/>
    <w:rsid w:val="00071364"/>
    <w:rsid w:val="0007185D"/>
    <w:rsid w:val="00071B05"/>
    <w:rsid w:val="0007275A"/>
    <w:rsid w:val="00072AC5"/>
    <w:rsid w:val="000736AF"/>
    <w:rsid w:val="00073A14"/>
    <w:rsid w:val="00073F71"/>
    <w:rsid w:val="00074093"/>
    <w:rsid w:val="000740E6"/>
    <w:rsid w:val="00074136"/>
    <w:rsid w:val="0007462A"/>
    <w:rsid w:val="00074689"/>
    <w:rsid w:val="000748B8"/>
    <w:rsid w:val="00074A88"/>
    <w:rsid w:val="00074D6B"/>
    <w:rsid w:val="0007535E"/>
    <w:rsid w:val="00075378"/>
    <w:rsid w:val="00075505"/>
    <w:rsid w:val="0007588C"/>
    <w:rsid w:val="00075FA1"/>
    <w:rsid w:val="000760F5"/>
    <w:rsid w:val="00076110"/>
    <w:rsid w:val="00076210"/>
    <w:rsid w:val="00076649"/>
    <w:rsid w:val="000766B7"/>
    <w:rsid w:val="00076814"/>
    <w:rsid w:val="0007728E"/>
    <w:rsid w:val="00077412"/>
    <w:rsid w:val="000775EF"/>
    <w:rsid w:val="000776F2"/>
    <w:rsid w:val="000778FC"/>
    <w:rsid w:val="0007791B"/>
    <w:rsid w:val="00077940"/>
    <w:rsid w:val="00077D34"/>
    <w:rsid w:val="00077E46"/>
    <w:rsid w:val="00077FAB"/>
    <w:rsid w:val="00080055"/>
    <w:rsid w:val="00080373"/>
    <w:rsid w:val="0008068C"/>
    <w:rsid w:val="000807B6"/>
    <w:rsid w:val="0008086C"/>
    <w:rsid w:val="00080D99"/>
    <w:rsid w:val="00081344"/>
    <w:rsid w:val="00081BC0"/>
    <w:rsid w:val="00081D0A"/>
    <w:rsid w:val="0008211B"/>
    <w:rsid w:val="000827F3"/>
    <w:rsid w:val="00082B33"/>
    <w:rsid w:val="0008329D"/>
    <w:rsid w:val="00083A81"/>
    <w:rsid w:val="00083CB0"/>
    <w:rsid w:val="00083E26"/>
    <w:rsid w:val="00083E31"/>
    <w:rsid w:val="000842F8"/>
    <w:rsid w:val="00084363"/>
    <w:rsid w:val="000845BE"/>
    <w:rsid w:val="00084627"/>
    <w:rsid w:val="00084900"/>
    <w:rsid w:val="000849BB"/>
    <w:rsid w:val="00084DFE"/>
    <w:rsid w:val="00085431"/>
    <w:rsid w:val="00085521"/>
    <w:rsid w:val="00085F81"/>
    <w:rsid w:val="0008655F"/>
    <w:rsid w:val="000866CE"/>
    <w:rsid w:val="000868B4"/>
    <w:rsid w:val="00086D87"/>
    <w:rsid w:val="00086F8B"/>
    <w:rsid w:val="00087680"/>
    <w:rsid w:val="000876FE"/>
    <w:rsid w:val="00087A11"/>
    <w:rsid w:val="0009048D"/>
    <w:rsid w:val="0009056F"/>
    <w:rsid w:val="00090743"/>
    <w:rsid w:val="0009080B"/>
    <w:rsid w:val="00090D60"/>
    <w:rsid w:val="00090FED"/>
    <w:rsid w:val="0009119C"/>
    <w:rsid w:val="00091450"/>
    <w:rsid w:val="000916A0"/>
    <w:rsid w:val="00091859"/>
    <w:rsid w:val="00091A1B"/>
    <w:rsid w:val="00091BDF"/>
    <w:rsid w:val="00091F6E"/>
    <w:rsid w:val="000924E5"/>
    <w:rsid w:val="00092E90"/>
    <w:rsid w:val="00092ECB"/>
    <w:rsid w:val="00093048"/>
    <w:rsid w:val="000933DC"/>
    <w:rsid w:val="000938DE"/>
    <w:rsid w:val="000941A9"/>
    <w:rsid w:val="00094301"/>
    <w:rsid w:val="000945E6"/>
    <w:rsid w:val="000948E2"/>
    <w:rsid w:val="000949F1"/>
    <w:rsid w:val="00094C81"/>
    <w:rsid w:val="00094FF1"/>
    <w:rsid w:val="000956CA"/>
    <w:rsid w:val="00095A3C"/>
    <w:rsid w:val="00095B94"/>
    <w:rsid w:val="0009623F"/>
    <w:rsid w:val="0009650B"/>
    <w:rsid w:val="00096705"/>
    <w:rsid w:val="00096820"/>
    <w:rsid w:val="00096845"/>
    <w:rsid w:val="0009687B"/>
    <w:rsid w:val="00096B9B"/>
    <w:rsid w:val="00097166"/>
    <w:rsid w:val="0009738C"/>
    <w:rsid w:val="000973E4"/>
    <w:rsid w:val="0009745F"/>
    <w:rsid w:val="00097515"/>
    <w:rsid w:val="000975BE"/>
    <w:rsid w:val="00097DAB"/>
    <w:rsid w:val="00097DEE"/>
    <w:rsid w:val="00097F90"/>
    <w:rsid w:val="000A00EA"/>
    <w:rsid w:val="000A03F5"/>
    <w:rsid w:val="000A0419"/>
    <w:rsid w:val="000A0D09"/>
    <w:rsid w:val="000A0F51"/>
    <w:rsid w:val="000A13C4"/>
    <w:rsid w:val="000A1AA2"/>
    <w:rsid w:val="000A1D6B"/>
    <w:rsid w:val="000A232E"/>
    <w:rsid w:val="000A257D"/>
    <w:rsid w:val="000A26B4"/>
    <w:rsid w:val="000A2A83"/>
    <w:rsid w:val="000A2B78"/>
    <w:rsid w:val="000A2E20"/>
    <w:rsid w:val="000A2EF4"/>
    <w:rsid w:val="000A3592"/>
    <w:rsid w:val="000A36F9"/>
    <w:rsid w:val="000A3754"/>
    <w:rsid w:val="000A3BBC"/>
    <w:rsid w:val="000A3CB4"/>
    <w:rsid w:val="000A3CEB"/>
    <w:rsid w:val="000A4982"/>
    <w:rsid w:val="000A4E41"/>
    <w:rsid w:val="000A4FD2"/>
    <w:rsid w:val="000A53AC"/>
    <w:rsid w:val="000A57FB"/>
    <w:rsid w:val="000A6328"/>
    <w:rsid w:val="000A67DB"/>
    <w:rsid w:val="000A6C36"/>
    <w:rsid w:val="000A6D25"/>
    <w:rsid w:val="000A73CC"/>
    <w:rsid w:val="000A765B"/>
    <w:rsid w:val="000A767F"/>
    <w:rsid w:val="000A7960"/>
    <w:rsid w:val="000A7C3F"/>
    <w:rsid w:val="000A7DBD"/>
    <w:rsid w:val="000A7EBA"/>
    <w:rsid w:val="000B01B9"/>
    <w:rsid w:val="000B039E"/>
    <w:rsid w:val="000B10E3"/>
    <w:rsid w:val="000B1AE8"/>
    <w:rsid w:val="000B1F3D"/>
    <w:rsid w:val="000B22DD"/>
    <w:rsid w:val="000B2376"/>
    <w:rsid w:val="000B239F"/>
    <w:rsid w:val="000B24B0"/>
    <w:rsid w:val="000B2514"/>
    <w:rsid w:val="000B31E3"/>
    <w:rsid w:val="000B33A9"/>
    <w:rsid w:val="000B340B"/>
    <w:rsid w:val="000B38A2"/>
    <w:rsid w:val="000B3C39"/>
    <w:rsid w:val="000B3E03"/>
    <w:rsid w:val="000B4192"/>
    <w:rsid w:val="000B4350"/>
    <w:rsid w:val="000B451D"/>
    <w:rsid w:val="000B49E0"/>
    <w:rsid w:val="000B4A27"/>
    <w:rsid w:val="000B5321"/>
    <w:rsid w:val="000B5D19"/>
    <w:rsid w:val="000B5EA3"/>
    <w:rsid w:val="000B5FE4"/>
    <w:rsid w:val="000B6060"/>
    <w:rsid w:val="000B6343"/>
    <w:rsid w:val="000B668B"/>
    <w:rsid w:val="000B66D1"/>
    <w:rsid w:val="000B67C6"/>
    <w:rsid w:val="000B6A2F"/>
    <w:rsid w:val="000B6A87"/>
    <w:rsid w:val="000B6B4C"/>
    <w:rsid w:val="000B70F0"/>
    <w:rsid w:val="000B74A3"/>
    <w:rsid w:val="000B7AF4"/>
    <w:rsid w:val="000B7D6B"/>
    <w:rsid w:val="000B7E4C"/>
    <w:rsid w:val="000C0116"/>
    <w:rsid w:val="000C0503"/>
    <w:rsid w:val="000C0580"/>
    <w:rsid w:val="000C05D1"/>
    <w:rsid w:val="000C05FB"/>
    <w:rsid w:val="000C06FB"/>
    <w:rsid w:val="000C0B2B"/>
    <w:rsid w:val="000C0B61"/>
    <w:rsid w:val="000C1295"/>
    <w:rsid w:val="000C1397"/>
    <w:rsid w:val="000C13AF"/>
    <w:rsid w:val="000C1A73"/>
    <w:rsid w:val="000C1E00"/>
    <w:rsid w:val="000C1E04"/>
    <w:rsid w:val="000C2049"/>
    <w:rsid w:val="000C2A45"/>
    <w:rsid w:val="000C2A7C"/>
    <w:rsid w:val="000C2B8B"/>
    <w:rsid w:val="000C2F4D"/>
    <w:rsid w:val="000C34EF"/>
    <w:rsid w:val="000C3866"/>
    <w:rsid w:val="000C3A48"/>
    <w:rsid w:val="000C3BAB"/>
    <w:rsid w:val="000C3C96"/>
    <w:rsid w:val="000C3E50"/>
    <w:rsid w:val="000C4142"/>
    <w:rsid w:val="000C451A"/>
    <w:rsid w:val="000C5100"/>
    <w:rsid w:val="000C5547"/>
    <w:rsid w:val="000C55EA"/>
    <w:rsid w:val="000C5790"/>
    <w:rsid w:val="000C5B01"/>
    <w:rsid w:val="000C5CEE"/>
    <w:rsid w:val="000C5FC4"/>
    <w:rsid w:val="000C6510"/>
    <w:rsid w:val="000C6522"/>
    <w:rsid w:val="000C6A7D"/>
    <w:rsid w:val="000C704E"/>
    <w:rsid w:val="000C73EA"/>
    <w:rsid w:val="000C7488"/>
    <w:rsid w:val="000C77B7"/>
    <w:rsid w:val="000C77F5"/>
    <w:rsid w:val="000C7814"/>
    <w:rsid w:val="000C78C5"/>
    <w:rsid w:val="000C7AE8"/>
    <w:rsid w:val="000C7B09"/>
    <w:rsid w:val="000C7BFE"/>
    <w:rsid w:val="000C7CD6"/>
    <w:rsid w:val="000C7F27"/>
    <w:rsid w:val="000D014E"/>
    <w:rsid w:val="000D0259"/>
    <w:rsid w:val="000D0358"/>
    <w:rsid w:val="000D03C7"/>
    <w:rsid w:val="000D0857"/>
    <w:rsid w:val="000D08F5"/>
    <w:rsid w:val="000D0F77"/>
    <w:rsid w:val="000D0FFF"/>
    <w:rsid w:val="000D1159"/>
    <w:rsid w:val="000D1180"/>
    <w:rsid w:val="000D11A8"/>
    <w:rsid w:val="000D121C"/>
    <w:rsid w:val="000D1D12"/>
    <w:rsid w:val="000D216C"/>
    <w:rsid w:val="000D22DD"/>
    <w:rsid w:val="000D2314"/>
    <w:rsid w:val="000D25E6"/>
    <w:rsid w:val="000D2665"/>
    <w:rsid w:val="000D27C1"/>
    <w:rsid w:val="000D2842"/>
    <w:rsid w:val="000D2AD8"/>
    <w:rsid w:val="000D31B5"/>
    <w:rsid w:val="000D32E5"/>
    <w:rsid w:val="000D3419"/>
    <w:rsid w:val="000D39DD"/>
    <w:rsid w:val="000D3ABF"/>
    <w:rsid w:val="000D3E71"/>
    <w:rsid w:val="000D445B"/>
    <w:rsid w:val="000D496D"/>
    <w:rsid w:val="000D4B4B"/>
    <w:rsid w:val="000D50BE"/>
    <w:rsid w:val="000D535E"/>
    <w:rsid w:val="000D5452"/>
    <w:rsid w:val="000D5650"/>
    <w:rsid w:val="000D5939"/>
    <w:rsid w:val="000D6544"/>
    <w:rsid w:val="000D6C96"/>
    <w:rsid w:val="000D6EAC"/>
    <w:rsid w:val="000D7147"/>
    <w:rsid w:val="000D7155"/>
    <w:rsid w:val="000D724D"/>
    <w:rsid w:val="000D757F"/>
    <w:rsid w:val="000D75C1"/>
    <w:rsid w:val="000D777B"/>
    <w:rsid w:val="000D7799"/>
    <w:rsid w:val="000D7B90"/>
    <w:rsid w:val="000D7BBF"/>
    <w:rsid w:val="000D7E36"/>
    <w:rsid w:val="000D7FCB"/>
    <w:rsid w:val="000E0240"/>
    <w:rsid w:val="000E033E"/>
    <w:rsid w:val="000E040C"/>
    <w:rsid w:val="000E05C0"/>
    <w:rsid w:val="000E0763"/>
    <w:rsid w:val="000E0991"/>
    <w:rsid w:val="000E100E"/>
    <w:rsid w:val="000E1C66"/>
    <w:rsid w:val="000E2161"/>
    <w:rsid w:val="000E22B2"/>
    <w:rsid w:val="000E2929"/>
    <w:rsid w:val="000E2DD4"/>
    <w:rsid w:val="000E3305"/>
    <w:rsid w:val="000E3510"/>
    <w:rsid w:val="000E3D23"/>
    <w:rsid w:val="000E3FF9"/>
    <w:rsid w:val="000E404E"/>
    <w:rsid w:val="000E41A1"/>
    <w:rsid w:val="000E4292"/>
    <w:rsid w:val="000E44B1"/>
    <w:rsid w:val="000E4848"/>
    <w:rsid w:val="000E4949"/>
    <w:rsid w:val="000E4D19"/>
    <w:rsid w:val="000E4F05"/>
    <w:rsid w:val="000E53B3"/>
    <w:rsid w:val="000E5495"/>
    <w:rsid w:val="000E54D2"/>
    <w:rsid w:val="000E5ABA"/>
    <w:rsid w:val="000E63E7"/>
    <w:rsid w:val="000E66C5"/>
    <w:rsid w:val="000E6EA5"/>
    <w:rsid w:val="000E6ECE"/>
    <w:rsid w:val="000E753A"/>
    <w:rsid w:val="000E7A30"/>
    <w:rsid w:val="000F0117"/>
    <w:rsid w:val="000F0231"/>
    <w:rsid w:val="000F05D5"/>
    <w:rsid w:val="000F096F"/>
    <w:rsid w:val="000F0AC1"/>
    <w:rsid w:val="000F0F14"/>
    <w:rsid w:val="000F1305"/>
    <w:rsid w:val="000F1B59"/>
    <w:rsid w:val="000F1DE6"/>
    <w:rsid w:val="000F2475"/>
    <w:rsid w:val="000F27C8"/>
    <w:rsid w:val="000F29F3"/>
    <w:rsid w:val="000F2B5B"/>
    <w:rsid w:val="000F2E90"/>
    <w:rsid w:val="000F3014"/>
    <w:rsid w:val="000F329C"/>
    <w:rsid w:val="000F3494"/>
    <w:rsid w:val="000F3571"/>
    <w:rsid w:val="000F3997"/>
    <w:rsid w:val="000F4273"/>
    <w:rsid w:val="000F4976"/>
    <w:rsid w:val="000F4C75"/>
    <w:rsid w:val="000F526B"/>
    <w:rsid w:val="000F56E3"/>
    <w:rsid w:val="000F5795"/>
    <w:rsid w:val="000F5A5A"/>
    <w:rsid w:val="000F5DF0"/>
    <w:rsid w:val="000F5E49"/>
    <w:rsid w:val="000F605B"/>
    <w:rsid w:val="000F60B2"/>
    <w:rsid w:val="000F6270"/>
    <w:rsid w:val="000F62BE"/>
    <w:rsid w:val="000F653E"/>
    <w:rsid w:val="000F6D52"/>
    <w:rsid w:val="000F6F66"/>
    <w:rsid w:val="000F70E1"/>
    <w:rsid w:val="000F7139"/>
    <w:rsid w:val="000F783D"/>
    <w:rsid w:val="000F7908"/>
    <w:rsid w:val="000F7A3A"/>
    <w:rsid w:val="000F7B63"/>
    <w:rsid w:val="000F7DC1"/>
    <w:rsid w:val="000F7E77"/>
    <w:rsid w:val="00100847"/>
    <w:rsid w:val="001009B6"/>
    <w:rsid w:val="00100AEC"/>
    <w:rsid w:val="00100C0D"/>
    <w:rsid w:val="001011F5"/>
    <w:rsid w:val="00101841"/>
    <w:rsid w:val="00101B77"/>
    <w:rsid w:val="00101EC1"/>
    <w:rsid w:val="00101F1B"/>
    <w:rsid w:val="00101FB3"/>
    <w:rsid w:val="0010203B"/>
    <w:rsid w:val="001023AC"/>
    <w:rsid w:val="00102834"/>
    <w:rsid w:val="00102A14"/>
    <w:rsid w:val="00102B69"/>
    <w:rsid w:val="00102CA1"/>
    <w:rsid w:val="00102E4C"/>
    <w:rsid w:val="00102EE6"/>
    <w:rsid w:val="0010305A"/>
    <w:rsid w:val="00103092"/>
    <w:rsid w:val="001031F6"/>
    <w:rsid w:val="00103F1B"/>
    <w:rsid w:val="00103F59"/>
    <w:rsid w:val="001048C6"/>
    <w:rsid w:val="001048CB"/>
    <w:rsid w:val="00104DC7"/>
    <w:rsid w:val="00104FF1"/>
    <w:rsid w:val="00105733"/>
    <w:rsid w:val="00105820"/>
    <w:rsid w:val="00105864"/>
    <w:rsid w:val="00105A49"/>
    <w:rsid w:val="0010617E"/>
    <w:rsid w:val="00106206"/>
    <w:rsid w:val="00106819"/>
    <w:rsid w:val="00106D91"/>
    <w:rsid w:val="00106DB6"/>
    <w:rsid w:val="00106E38"/>
    <w:rsid w:val="00106F25"/>
    <w:rsid w:val="00106F55"/>
    <w:rsid w:val="00106F82"/>
    <w:rsid w:val="00106FC9"/>
    <w:rsid w:val="0010728D"/>
    <w:rsid w:val="0011062B"/>
    <w:rsid w:val="00110763"/>
    <w:rsid w:val="001107F1"/>
    <w:rsid w:val="00110B84"/>
    <w:rsid w:val="0011104F"/>
    <w:rsid w:val="00111241"/>
    <w:rsid w:val="001112E5"/>
    <w:rsid w:val="00111464"/>
    <w:rsid w:val="00111801"/>
    <w:rsid w:val="0011180C"/>
    <w:rsid w:val="00111C18"/>
    <w:rsid w:val="001122B5"/>
    <w:rsid w:val="0011237B"/>
    <w:rsid w:val="001125E0"/>
    <w:rsid w:val="001128CE"/>
    <w:rsid w:val="00112EF7"/>
    <w:rsid w:val="001135A6"/>
    <w:rsid w:val="00113A22"/>
    <w:rsid w:val="00113AB2"/>
    <w:rsid w:val="00113ADD"/>
    <w:rsid w:val="0011439D"/>
    <w:rsid w:val="001144F8"/>
    <w:rsid w:val="00114509"/>
    <w:rsid w:val="0011483D"/>
    <w:rsid w:val="00114F39"/>
    <w:rsid w:val="0011527C"/>
    <w:rsid w:val="001153AB"/>
    <w:rsid w:val="001153D9"/>
    <w:rsid w:val="0011582C"/>
    <w:rsid w:val="001158C3"/>
    <w:rsid w:val="00115BE0"/>
    <w:rsid w:val="00115E24"/>
    <w:rsid w:val="00116086"/>
    <w:rsid w:val="001161DD"/>
    <w:rsid w:val="001161F8"/>
    <w:rsid w:val="001163AA"/>
    <w:rsid w:val="00116925"/>
    <w:rsid w:val="00116CB3"/>
    <w:rsid w:val="00116DCA"/>
    <w:rsid w:val="00117605"/>
    <w:rsid w:val="001176DD"/>
    <w:rsid w:val="00117B3D"/>
    <w:rsid w:val="00117D18"/>
    <w:rsid w:val="00117DE8"/>
    <w:rsid w:val="00117F07"/>
    <w:rsid w:val="00120362"/>
    <w:rsid w:val="0012053C"/>
    <w:rsid w:val="001209E8"/>
    <w:rsid w:val="00120E1F"/>
    <w:rsid w:val="00120E2E"/>
    <w:rsid w:val="00120FD9"/>
    <w:rsid w:val="0012147C"/>
    <w:rsid w:val="00121AA9"/>
    <w:rsid w:val="00121BAD"/>
    <w:rsid w:val="00121BC2"/>
    <w:rsid w:val="0012222C"/>
    <w:rsid w:val="001224C1"/>
    <w:rsid w:val="00122516"/>
    <w:rsid w:val="001225A4"/>
    <w:rsid w:val="00122CB0"/>
    <w:rsid w:val="00122D25"/>
    <w:rsid w:val="00122E91"/>
    <w:rsid w:val="001233BC"/>
    <w:rsid w:val="001236A5"/>
    <w:rsid w:val="001236B7"/>
    <w:rsid w:val="00123B7C"/>
    <w:rsid w:val="00123E97"/>
    <w:rsid w:val="00123FFD"/>
    <w:rsid w:val="0012495E"/>
    <w:rsid w:val="00125178"/>
    <w:rsid w:val="0012525A"/>
    <w:rsid w:val="00125551"/>
    <w:rsid w:val="00125563"/>
    <w:rsid w:val="0012579B"/>
    <w:rsid w:val="00125AF4"/>
    <w:rsid w:val="00125E52"/>
    <w:rsid w:val="00125EEE"/>
    <w:rsid w:val="0012602B"/>
    <w:rsid w:val="00126379"/>
    <w:rsid w:val="001266D6"/>
    <w:rsid w:val="00126BCE"/>
    <w:rsid w:val="0012700A"/>
    <w:rsid w:val="00127164"/>
    <w:rsid w:val="001271AA"/>
    <w:rsid w:val="0013006E"/>
    <w:rsid w:val="00130341"/>
    <w:rsid w:val="001308A0"/>
    <w:rsid w:val="00130C41"/>
    <w:rsid w:val="00130C5C"/>
    <w:rsid w:val="00130F40"/>
    <w:rsid w:val="00130F57"/>
    <w:rsid w:val="00130F97"/>
    <w:rsid w:val="00131230"/>
    <w:rsid w:val="00131608"/>
    <w:rsid w:val="001319D7"/>
    <w:rsid w:val="00131A6C"/>
    <w:rsid w:val="00131F29"/>
    <w:rsid w:val="001325F1"/>
    <w:rsid w:val="00132954"/>
    <w:rsid w:val="00132C39"/>
    <w:rsid w:val="001338DC"/>
    <w:rsid w:val="00133C5C"/>
    <w:rsid w:val="001340A5"/>
    <w:rsid w:val="00134607"/>
    <w:rsid w:val="00134662"/>
    <w:rsid w:val="001347B8"/>
    <w:rsid w:val="001350D3"/>
    <w:rsid w:val="001358D9"/>
    <w:rsid w:val="0013594C"/>
    <w:rsid w:val="00135DBA"/>
    <w:rsid w:val="00136047"/>
    <w:rsid w:val="00136369"/>
    <w:rsid w:val="00136A7D"/>
    <w:rsid w:val="00136B43"/>
    <w:rsid w:val="00136BDF"/>
    <w:rsid w:val="00136F79"/>
    <w:rsid w:val="00136FED"/>
    <w:rsid w:val="00137356"/>
    <w:rsid w:val="001374DA"/>
    <w:rsid w:val="001375A8"/>
    <w:rsid w:val="001376BE"/>
    <w:rsid w:val="00137FE6"/>
    <w:rsid w:val="001400C5"/>
    <w:rsid w:val="001404FE"/>
    <w:rsid w:val="0014052B"/>
    <w:rsid w:val="001407A2"/>
    <w:rsid w:val="001409AA"/>
    <w:rsid w:val="00140BF1"/>
    <w:rsid w:val="00140F63"/>
    <w:rsid w:val="0014124C"/>
    <w:rsid w:val="0014167E"/>
    <w:rsid w:val="001417B6"/>
    <w:rsid w:val="00141BB0"/>
    <w:rsid w:val="00141D18"/>
    <w:rsid w:val="00141EBE"/>
    <w:rsid w:val="00142350"/>
    <w:rsid w:val="0014261F"/>
    <w:rsid w:val="001427A8"/>
    <w:rsid w:val="001428A1"/>
    <w:rsid w:val="00143156"/>
    <w:rsid w:val="00143499"/>
    <w:rsid w:val="00143A4D"/>
    <w:rsid w:val="00143B02"/>
    <w:rsid w:val="00143CCE"/>
    <w:rsid w:val="0014418D"/>
    <w:rsid w:val="00144398"/>
    <w:rsid w:val="00144DA5"/>
    <w:rsid w:val="0014516F"/>
    <w:rsid w:val="0014539E"/>
    <w:rsid w:val="00145877"/>
    <w:rsid w:val="001461FC"/>
    <w:rsid w:val="00146736"/>
    <w:rsid w:val="00146940"/>
    <w:rsid w:val="0014697C"/>
    <w:rsid w:val="001469E4"/>
    <w:rsid w:val="00146A57"/>
    <w:rsid w:val="00146FB1"/>
    <w:rsid w:val="00147637"/>
    <w:rsid w:val="00147976"/>
    <w:rsid w:val="00147B91"/>
    <w:rsid w:val="00147FE2"/>
    <w:rsid w:val="00150208"/>
    <w:rsid w:val="0015023F"/>
    <w:rsid w:val="0015055B"/>
    <w:rsid w:val="001505E8"/>
    <w:rsid w:val="00150668"/>
    <w:rsid w:val="00150769"/>
    <w:rsid w:val="001507A5"/>
    <w:rsid w:val="00150CAD"/>
    <w:rsid w:val="00150D64"/>
    <w:rsid w:val="00150D90"/>
    <w:rsid w:val="00150FF4"/>
    <w:rsid w:val="00151233"/>
    <w:rsid w:val="00151C50"/>
    <w:rsid w:val="00151F39"/>
    <w:rsid w:val="0015223E"/>
    <w:rsid w:val="001523CB"/>
    <w:rsid w:val="0015272A"/>
    <w:rsid w:val="00152E65"/>
    <w:rsid w:val="001532FE"/>
    <w:rsid w:val="0015370D"/>
    <w:rsid w:val="00153A71"/>
    <w:rsid w:val="00153DBC"/>
    <w:rsid w:val="00154657"/>
    <w:rsid w:val="0015470E"/>
    <w:rsid w:val="0015477A"/>
    <w:rsid w:val="0015593C"/>
    <w:rsid w:val="00155948"/>
    <w:rsid w:val="00155AEE"/>
    <w:rsid w:val="00155B88"/>
    <w:rsid w:val="00155C0B"/>
    <w:rsid w:val="00155C6E"/>
    <w:rsid w:val="00155DDE"/>
    <w:rsid w:val="0015600F"/>
    <w:rsid w:val="001563FA"/>
    <w:rsid w:val="00156A98"/>
    <w:rsid w:val="00156B12"/>
    <w:rsid w:val="00156F8D"/>
    <w:rsid w:val="00157229"/>
    <w:rsid w:val="00157594"/>
    <w:rsid w:val="0015786F"/>
    <w:rsid w:val="00157CA5"/>
    <w:rsid w:val="001604B2"/>
    <w:rsid w:val="001606B5"/>
    <w:rsid w:val="00160B6B"/>
    <w:rsid w:val="00160DF1"/>
    <w:rsid w:val="00160DF9"/>
    <w:rsid w:val="00160E5C"/>
    <w:rsid w:val="0016110C"/>
    <w:rsid w:val="001613C0"/>
    <w:rsid w:val="001617C8"/>
    <w:rsid w:val="00161843"/>
    <w:rsid w:val="00161F8C"/>
    <w:rsid w:val="0016201C"/>
    <w:rsid w:val="00162521"/>
    <w:rsid w:val="0016276C"/>
    <w:rsid w:val="00163053"/>
    <w:rsid w:val="001631F8"/>
    <w:rsid w:val="0016354C"/>
    <w:rsid w:val="00163EF7"/>
    <w:rsid w:val="001640F5"/>
    <w:rsid w:val="001642E1"/>
    <w:rsid w:val="0016449B"/>
    <w:rsid w:val="00164858"/>
    <w:rsid w:val="00164993"/>
    <w:rsid w:val="0016499D"/>
    <w:rsid w:val="00165233"/>
    <w:rsid w:val="0016528E"/>
    <w:rsid w:val="001656F6"/>
    <w:rsid w:val="00165748"/>
    <w:rsid w:val="00165F66"/>
    <w:rsid w:val="0016643F"/>
    <w:rsid w:val="00166C1E"/>
    <w:rsid w:val="00166E86"/>
    <w:rsid w:val="001671DB"/>
    <w:rsid w:val="001671E5"/>
    <w:rsid w:val="001672A3"/>
    <w:rsid w:val="00167450"/>
    <w:rsid w:val="0016751B"/>
    <w:rsid w:val="00167550"/>
    <w:rsid w:val="001675ED"/>
    <w:rsid w:val="0016783E"/>
    <w:rsid w:val="00167C12"/>
    <w:rsid w:val="00167CCB"/>
    <w:rsid w:val="00167E11"/>
    <w:rsid w:val="001704AE"/>
    <w:rsid w:val="001705D0"/>
    <w:rsid w:val="001707BA"/>
    <w:rsid w:val="00170C49"/>
    <w:rsid w:val="00170EDF"/>
    <w:rsid w:val="00170FC1"/>
    <w:rsid w:val="001710B6"/>
    <w:rsid w:val="001713AC"/>
    <w:rsid w:val="001715F5"/>
    <w:rsid w:val="0017173C"/>
    <w:rsid w:val="00171E0E"/>
    <w:rsid w:val="00171F32"/>
    <w:rsid w:val="00172001"/>
    <w:rsid w:val="001721CE"/>
    <w:rsid w:val="0017269A"/>
    <w:rsid w:val="001728FD"/>
    <w:rsid w:val="00172C8D"/>
    <w:rsid w:val="001730D0"/>
    <w:rsid w:val="0017334C"/>
    <w:rsid w:val="00173B46"/>
    <w:rsid w:val="00173D7E"/>
    <w:rsid w:val="00173F21"/>
    <w:rsid w:val="0017412C"/>
    <w:rsid w:val="00174353"/>
    <w:rsid w:val="00174896"/>
    <w:rsid w:val="00174F2E"/>
    <w:rsid w:val="00174F6B"/>
    <w:rsid w:val="00174F95"/>
    <w:rsid w:val="00175639"/>
    <w:rsid w:val="001758B2"/>
    <w:rsid w:val="0017596A"/>
    <w:rsid w:val="00175B2C"/>
    <w:rsid w:val="00175D80"/>
    <w:rsid w:val="0017603D"/>
    <w:rsid w:val="00176511"/>
    <w:rsid w:val="00176921"/>
    <w:rsid w:val="00176950"/>
    <w:rsid w:val="00176A7E"/>
    <w:rsid w:val="00176C30"/>
    <w:rsid w:val="00176EDC"/>
    <w:rsid w:val="00176FC0"/>
    <w:rsid w:val="001771ED"/>
    <w:rsid w:val="0017733F"/>
    <w:rsid w:val="001773C9"/>
    <w:rsid w:val="001779E5"/>
    <w:rsid w:val="00177AA0"/>
    <w:rsid w:val="00177B88"/>
    <w:rsid w:val="00180319"/>
    <w:rsid w:val="0018044C"/>
    <w:rsid w:val="001806DF"/>
    <w:rsid w:val="00180B40"/>
    <w:rsid w:val="001818A7"/>
    <w:rsid w:val="00181BC2"/>
    <w:rsid w:val="00182377"/>
    <w:rsid w:val="0018239F"/>
    <w:rsid w:val="001829A3"/>
    <w:rsid w:val="00182A4C"/>
    <w:rsid w:val="00182FB5"/>
    <w:rsid w:val="00183168"/>
    <w:rsid w:val="001832BA"/>
    <w:rsid w:val="001834E8"/>
    <w:rsid w:val="001839CB"/>
    <w:rsid w:val="00183AE5"/>
    <w:rsid w:val="00183D74"/>
    <w:rsid w:val="00183E70"/>
    <w:rsid w:val="00184365"/>
    <w:rsid w:val="00184374"/>
    <w:rsid w:val="001843C7"/>
    <w:rsid w:val="001844B5"/>
    <w:rsid w:val="00184F5D"/>
    <w:rsid w:val="00184F92"/>
    <w:rsid w:val="00184FBF"/>
    <w:rsid w:val="001852AE"/>
    <w:rsid w:val="00185538"/>
    <w:rsid w:val="0018566D"/>
    <w:rsid w:val="001857F6"/>
    <w:rsid w:val="00185D94"/>
    <w:rsid w:val="00185DBC"/>
    <w:rsid w:val="001861C1"/>
    <w:rsid w:val="0018620D"/>
    <w:rsid w:val="001862B0"/>
    <w:rsid w:val="001864C5"/>
    <w:rsid w:val="00186A20"/>
    <w:rsid w:val="00186C54"/>
    <w:rsid w:val="00186C97"/>
    <w:rsid w:val="00186E9C"/>
    <w:rsid w:val="001871BC"/>
    <w:rsid w:val="0018720E"/>
    <w:rsid w:val="00187538"/>
    <w:rsid w:val="001875A4"/>
    <w:rsid w:val="00187AD8"/>
    <w:rsid w:val="001900EF"/>
    <w:rsid w:val="001907F3"/>
    <w:rsid w:val="00190A57"/>
    <w:rsid w:val="00190B02"/>
    <w:rsid w:val="00190C37"/>
    <w:rsid w:val="00190C8C"/>
    <w:rsid w:val="00191506"/>
    <w:rsid w:val="0019181C"/>
    <w:rsid w:val="001919EF"/>
    <w:rsid w:val="00191A66"/>
    <w:rsid w:val="00191A9A"/>
    <w:rsid w:val="00191C37"/>
    <w:rsid w:val="00192184"/>
    <w:rsid w:val="0019289B"/>
    <w:rsid w:val="001929FD"/>
    <w:rsid w:val="00192A5B"/>
    <w:rsid w:val="00192B61"/>
    <w:rsid w:val="00192C2C"/>
    <w:rsid w:val="00193427"/>
    <w:rsid w:val="00193432"/>
    <w:rsid w:val="001936F0"/>
    <w:rsid w:val="0019394E"/>
    <w:rsid w:val="00193D0A"/>
    <w:rsid w:val="00193E01"/>
    <w:rsid w:val="00193E36"/>
    <w:rsid w:val="0019415F"/>
    <w:rsid w:val="0019426F"/>
    <w:rsid w:val="00194378"/>
    <w:rsid w:val="00194A8D"/>
    <w:rsid w:val="00194E10"/>
    <w:rsid w:val="00195354"/>
    <w:rsid w:val="00195CCD"/>
    <w:rsid w:val="00195DE8"/>
    <w:rsid w:val="001960EC"/>
    <w:rsid w:val="00196144"/>
    <w:rsid w:val="001961A8"/>
    <w:rsid w:val="00196FB1"/>
    <w:rsid w:val="00197280"/>
    <w:rsid w:val="0019789F"/>
    <w:rsid w:val="001978B2"/>
    <w:rsid w:val="001979F6"/>
    <w:rsid w:val="00197F64"/>
    <w:rsid w:val="00197F65"/>
    <w:rsid w:val="001A00CC"/>
    <w:rsid w:val="001A025C"/>
    <w:rsid w:val="001A054E"/>
    <w:rsid w:val="001A0A44"/>
    <w:rsid w:val="001A0A4A"/>
    <w:rsid w:val="001A0AB1"/>
    <w:rsid w:val="001A0B31"/>
    <w:rsid w:val="001A169C"/>
    <w:rsid w:val="001A1708"/>
    <w:rsid w:val="001A1A30"/>
    <w:rsid w:val="001A1DB6"/>
    <w:rsid w:val="001A217C"/>
    <w:rsid w:val="001A25EE"/>
    <w:rsid w:val="001A2675"/>
    <w:rsid w:val="001A267F"/>
    <w:rsid w:val="001A26B8"/>
    <w:rsid w:val="001A28B3"/>
    <w:rsid w:val="001A28DB"/>
    <w:rsid w:val="001A2F00"/>
    <w:rsid w:val="001A2F5A"/>
    <w:rsid w:val="001A2FA8"/>
    <w:rsid w:val="001A30E3"/>
    <w:rsid w:val="001A312C"/>
    <w:rsid w:val="001A32C0"/>
    <w:rsid w:val="001A34AD"/>
    <w:rsid w:val="001A3E30"/>
    <w:rsid w:val="001A40DD"/>
    <w:rsid w:val="001A415D"/>
    <w:rsid w:val="001A4A14"/>
    <w:rsid w:val="001A4D5D"/>
    <w:rsid w:val="001A5082"/>
    <w:rsid w:val="001A542D"/>
    <w:rsid w:val="001A5EF0"/>
    <w:rsid w:val="001A61D9"/>
    <w:rsid w:val="001A650E"/>
    <w:rsid w:val="001A670E"/>
    <w:rsid w:val="001A6802"/>
    <w:rsid w:val="001A6F8E"/>
    <w:rsid w:val="001A6FDE"/>
    <w:rsid w:val="001A7269"/>
    <w:rsid w:val="001A745A"/>
    <w:rsid w:val="001A7537"/>
    <w:rsid w:val="001A7789"/>
    <w:rsid w:val="001A77AF"/>
    <w:rsid w:val="001A7A0B"/>
    <w:rsid w:val="001A7EE4"/>
    <w:rsid w:val="001B037A"/>
    <w:rsid w:val="001B054B"/>
    <w:rsid w:val="001B06F4"/>
    <w:rsid w:val="001B0BAA"/>
    <w:rsid w:val="001B0BE3"/>
    <w:rsid w:val="001B0E27"/>
    <w:rsid w:val="001B0FD0"/>
    <w:rsid w:val="001B1514"/>
    <w:rsid w:val="001B15F1"/>
    <w:rsid w:val="001B1B7E"/>
    <w:rsid w:val="001B1CE0"/>
    <w:rsid w:val="001B1E49"/>
    <w:rsid w:val="001B21E1"/>
    <w:rsid w:val="001B2503"/>
    <w:rsid w:val="001B2A09"/>
    <w:rsid w:val="001B2FE8"/>
    <w:rsid w:val="001B333C"/>
    <w:rsid w:val="001B33E8"/>
    <w:rsid w:val="001B374E"/>
    <w:rsid w:val="001B386A"/>
    <w:rsid w:val="001B38B5"/>
    <w:rsid w:val="001B399A"/>
    <w:rsid w:val="001B3A8E"/>
    <w:rsid w:val="001B3E33"/>
    <w:rsid w:val="001B3EB3"/>
    <w:rsid w:val="001B42DD"/>
    <w:rsid w:val="001B476A"/>
    <w:rsid w:val="001B4955"/>
    <w:rsid w:val="001B4AB0"/>
    <w:rsid w:val="001B5117"/>
    <w:rsid w:val="001B51B8"/>
    <w:rsid w:val="001B51BD"/>
    <w:rsid w:val="001B51D3"/>
    <w:rsid w:val="001B572F"/>
    <w:rsid w:val="001B5CDF"/>
    <w:rsid w:val="001B5DE7"/>
    <w:rsid w:val="001B60F2"/>
    <w:rsid w:val="001B61B3"/>
    <w:rsid w:val="001B6319"/>
    <w:rsid w:val="001B66BB"/>
    <w:rsid w:val="001B6E1E"/>
    <w:rsid w:val="001B6F63"/>
    <w:rsid w:val="001B70F3"/>
    <w:rsid w:val="001B7329"/>
    <w:rsid w:val="001B76B6"/>
    <w:rsid w:val="001B7E5C"/>
    <w:rsid w:val="001C03A7"/>
    <w:rsid w:val="001C043A"/>
    <w:rsid w:val="001C065F"/>
    <w:rsid w:val="001C069D"/>
    <w:rsid w:val="001C0CBA"/>
    <w:rsid w:val="001C10D5"/>
    <w:rsid w:val="001C11A0"/>
    <w:rsid w:val="001C14A2"/>
    <w:rsid w:val="001C14AD"/>
    <w:rsid w:val="001C18BB"/>
    <w:rsid w:val="001C1937"/>
    <w:rsid w:val="001C224F"/>
    <w:rsid w:val="001C2365"/>
    <w:rsid w:val="001C2427"/>
    <w:rsid w:val="001C3157"/>
    <w:rsid w:val="001C3820"/>
    <w:rsid w:val="001C4132"/>
    <w:rsid w:val="001C423A"/>
    <w:rsid w:val="001C43CB"/>
    <w:rsid w:val="001C4531"/>
    <w:rsid w:val="001C4775"/>
    <w:rsid w:val="001C4776"/>
    <w:rsid w:val="001C4A84"/>
    <w:rsid w:val="001C4D32"/>
    <w:rsid w:val="001C4E3D"/>
    <w:rsid w:val="001C5628"/>
    <w:rsid w:val="001C5748"/>
    <w:rsid w:val="001C5888"/>
    <w:rsid w:val="001C5896"/>
    <w:rsid w:val="001C5ED2"/>
    <w:rsid w:val="001C606A"/>
    <w:rsid w:val="001C6191"/>
    <w:rsid w:val="001C661C"/>
    <w:rsid w:val="001C69F5"/>
    <w:rsid w:val="001C7090"/>
    <w:rsid w:val="001C725B"/>
    <w:rsid w:val="001C7AA3"/>
    <w:rsid w:val="001C7EF0"/>
    <w:rsid w:val="001D0563"/>
    <w:rsid w:val="001D0923"/>
    <w:rsid w:val="001D0AEC"/>
    <w:rsid w:val="001D0B92"/>
    <w:rsid w:val="001D0C07"/>
    <w:rsid w:val="001D0CA1"/>
    <w:rsid w:val="001D1652"/>
    <w:rsid w:val="001D25AC"/>
    <w:rsid w:val="001D2A38"/>
    <w:rsid w:val="001D2F9E"/>
    <w:rsid w:val="001D33D7"/>
    <w:rsid w:val="001D3904"/>
    <w:rsid w:val="001D3D8C"/>
    <w:rsid w:val="001D41B1"/>
    <w:rsid w:val="001D45CB"/>
    <w:rsid w:val="001D4B8A"/>
    <w:rsid w:val="001D4B9F"/>
    <w:rsid w:val="001D4FB2"/>
    <w:rsid w:val="001D5074"/>
    <w:rsid w:val="001D522B"/>
    <w:rsid w:val="001D538A"/>
    <w:rsid w:val="001D5696"/>
    <w:rsid w:val="001D5CC9"/>
    <w:rsid w:val="001D5E40"/>
    <w:rsid w:val="001D5EE8"/>
    <w:rsid w:val="001D657C"/>
    <w:rsid w:val="001D6693"/>
    <w:rsid w:val="001D6A29"/>
    <w:rsid w:val="001D784F"/>
    <w:rsid w:val="001D79C1"/>
    <w:rsid w:val="001D7CDF"/>
    <w:rsid w:val="001E012D"/>
    <w:rsid w:val="001E0677"/>
    <w:rsid w:val="001E070F"/>
    <w:rsid w:val="001E0771"/>
    <w:rsid w:val="001E07A7"/>
    <w:rsid w:val="001E07C6"/>
    <w:rsid w:val="001E07D0"/>
    <w:rsid w:val="001E0929"/>
    <w:rsid w:val="001E0FDD"/>
    <w:rsid w:val="001E12D2"/>
    <w:rsid w:val="001E134E"/>
    <w:rsid w:val="001E14D1"/>
    <w:rsid w:val="001E1607"/>
    <w:rsid w:val="001E191C"/>
    <w:rsid w:val="001E1993"/>
    <w:rsid w:val="001E1FDB"/>
    <w:rsid w:val="001E2076"/>
    <w:rsid w:val="001E2251"/>
    <w:rsid w:val="001E238B"/>
    <w:rsid w:val="001E2537"/>
    <w:rsid w:val="001E2D79"/>
    <w:rsid w:val="001E2DF4"/>
    <w:rsid w:val="001E323B"/>
    <w:rsid w:val="001E354A"/>
    <w:rsid w:val="001E356F"/>
    <w:rsid w:val="001E370F"/>
    <w:rsid w:val="001E3997"/>
    <w:rsid w:val="001E3C82"/>
    <w:rsid w:val="001E3FB6"/>
    <w:rsid w:val="001E41DC"/>
    <w:rsid w:val="001E43EC"/>
    <w:rsid w:val="001E4B70"/>
    <w:rsid w:val="001E4DAC"/>
    <w:rsid w:val="001E4E9C"/>
    <w:rsid w:val="001E5014"/>
    <w:rsid w:val="001E5395"/>
    <w:rsid w:val="001E54E4"/>
    <w:rsid w:val="001E58B0"/>
    <w:rsid w:val="001E5CFD"/>
    <w:rsid w:val="001E65A3"/>
    <w:rsid w:val="001E66A7"/>
    <w:rsid w:val="001E6AFE"/>
    <w:rsid w:val="001E7586"/>
    <w:rsid w:val="001E75D8"/>
    <w:rsid w:val="001E76CE"/>
    <w:rsid w:val="001E7850"/>
    <w:rsid w:val="001E7996"/>
    <w:rsid w:val="001E7AF4"/>
    <w:rsid w:val="001E7CCF"/>
    <w:rsid w:val="001F00E8"/>
    <w:rsid w:val="001F028C"/>
    <w:rsid w:val="001F0631"/>
    <w:rsid w:val="001F0683"/>
    <w:rsid w:val="001F0A47"/>
    <w:rsid w:val="001F116B"/>
    <w:rsid w:val="001F131F"/>
    <w:rsid w:val="001F17D0"/>
    <w:rsid w:val="001F182C"/>
    <w:rsid w:val="001F1AE3"/>
    <w:rsid w:val="001F230B"/>
    <w:rsid w:val="001F23C1"/>
    <w:rsid w:val="001F28BA"/>
    <w:rsid w:val="001F2E3A"/>
    <w:rsid w:val="001F2E3B"/>
    <w:rsid w:val="001F2EB8"/>
    <w:rsid w:val="001F2F4F"/>
    <w:rsid w:val="001F34AF"/>
    <w:rsid w:val="001F36AC"/>
    <w:rsid w:val="001F3816"/>
    <w:rsid w:val="001F44BF"/>
    <w:rsid w:val="001F49F5"/>
    <w:rsid w:val="001F4B00"/>
    <w:rsid w:val="001F4B54"/>
    <w:rsid w:val="001F503E"/>
    <w:rsid w:val="001F51EC"/>
    <w:rsid w:val="001F54F6"/>
    <w:rsid w:val="001F57F2"/>
    <w:rsid w:val="001F5DAC"/>
    <w:rsid w:val="001F5E00"/>
    <w:rsid w:val="001F5E13"/>
    <w:rsid w:val="001F67B1"/>
    <w:rsid w:val="001F6965"/>
    <w:rsid w:val="001F6999"/>
    <w:rsid w:val="001F6CFD"/>
    <w:rsid w:val="001F7104"/>
    <w:rsid w:val="001F71C4"/>
    <w:rsid w:val="001F7411"/>
    <w:rsid w:val="001F7550"/>
    <w:rsid w:val="001F75B4"/>
    <w:rsid w:val="001F782F"/>
    <w:rsid w:val="00200276"/>
    <w:rsid w:val="00200410"/>
    <w:rsid w:val="00200473"/>
    <w:rsid w:val="00200508"/>
    <w:rsid w:val="0020068F"/>
    <w:rsid w:val="00200822"/>
    <w:rsid w:val="00200A68"/>
    <w:rsid w:val="00200AF7"/>
    <w:rsid w:val="00200B51"/>
    <w:rsid w:val="00200D83"/>
    <w:rsid w:val="00201036"/>
    <w:rsid w:val="0020106D"/>
    <w:rsid w:val="00201257"/>
    <w:rsid w:val="002014E5"/>
    <w:rsid w:val="002014E6"/>
    <w:rsid w:val="00201562"/>
    <w:rsid w:val="002019BF"/>
    <w:rsid w:val="00201CCA"/>
    <w:rsid w:val="00201EE9"/>
    <w:rsid w:val="002028A5"/>
    <w:rsid w:val="00202B04"/>
    <w:rsid w:val="00202B72"/>
    <w:rsid w:val="00202E84"/>
    <w:rsid w:val="0020308B"/>
    <w:rsid w:val="00203186"/>
    <w:rsid w:val="002032B3"/>
    <w:rsid w:val="00203349"/>
    <w:rsid w:val="0020376C"/>
    <w:rsid w:val="002037E7"/>
    <w:rsid w:val="0020389E"/>
    <w:rsid w:val="00203A19"/>
    <w:rsid w:val="00203D14"/>
    <w:rsid w:val="00203E27"/>
    <w:rsid w:val="00203FF1"/>
    <w:rsid w:val="00204276"/>
    <w:rsid w:val="00204686"/>
    <w:rsid w:val="00204925"/>
    <w:rsid w:val="002050A7"/>
    <w:rsid w:val="002050BD"/>
    <w:rsid w:val="00205755"/>
    <w:rsid w:val="002058FB"/>
    <w:rsid w:val="00205C7C"/>
    <w:rsid w:val="00205CC2"/>
    <w:rsid w:val="00206528"/>
    <w:rsid w:val="0020660B"/>
    <w:rsid w:val="00206775"/>
    <w:rsid w:val="00206B08"/>
    <w:rsid w:val="00206B30"/>
    <w:rsid w:val="00206FC6"/>
    <w:rsid w:val="0020747F"/>
    <w:rsid w:val="00207AB5"/>
    <w:rsid w:val="00207F37"/>
    <w:rsid w:val="00207FB2"/>
    <w:rsid w:val="00210160"/>
    <w:rsid w:val="00210A62"/>
    <w:rsid w:val="00210AEC"/>
    <w:rsid w:val="00210B1C"/>
    <w:rsid w:val="002116BC"/>
    <w:rsid w:val="00211A42"/>
    <w:rsid w:val="00211E35"/>
    <w:rsid w:val="00211FAF"/>
    <w:rsid w:val="00212069"/>
    <w:rsid w:val="002126D7"/>
    <w:rsid w:val="00212990"/>
    <w:rsid w:val="00212F65"/>
    <w:rsid w:val="0021304B"/>
    <w:rsid w:val="002132AF"/>
    <w:rsid w:val="002138FE"/>
    <w:rsid w:val="00213C9C"/>
    <w:rsid w:val="00213F5D"/>
    <w:rsid w:val="002142ED"/>
    <w:rsid w:val="0021451D"/>
    <w:rsid w:val="002145F0"/>
    <w:rsid w:val="002145FF"/>
    <w:rsid w:val="00214D29"/>
    <w:rsid w:val="00214ECC"/>
    <w:rsid w:val="00216503"/>
    <w:rsid w:val="00216DCE"/>
    <w:rsid w:val="00216E21"/>
    <w:rsid w:val="00216E85"/>
    <w:rsid w:val="00217800"/>
    <w:rsid w:val="00217BEE"/>
    <w:rsid w:val="00220391"/>
    <w:rsid w:val="00220AC7"/>
    <w:rsid w:val="0022103A"/>
    <w:rsid w:val="002210F1"/>
    <w:rsid w:val="002211A7"/>
    <w:rsid w:val="0022124E"/>
    <w:rsid w:val="00221371"/>
    <w:rsid w:val="00221C5C"/>
    <w:rsid w:val="00221D71"/>
    <w:rsid w:val="00221E08"/>
    <w:rsid w:val="00221FE8"/>
    <w:rsid w:val="00222159"/>
    <w:rsid w:val="00222553"/>
    <w:rsid w:val="00222ACC"/>
    <w:rsid w:val="00222C87"/>
    <w:rsid w:val="00222DEF"/>
    <w:rsid w:val="002234A5"/>
    <w:rsid w:val="0022370D"/>
    <w:rsid w:val="00223D3D"/>
    <w:rsid w:val="0022442D"/>
    <w:rsid w:val="002245F0"/>
    <w:rsid w:val="0022470B"/>
    <w:rsid w:val="00224856"/>
    <w:rsid w:val="00224860"/>
    <w:rsid w:val="00224B2E"/>
    <w:rsid w:val="00224F16"/>
    <w:rsid w:val="00224F2A"/>
    <w:rsid w:val="002250C4"/>
    <w:rsid w:val="0022545D"/>
    <w:rsid w:val="00225565"/>
    <w:rsid w:val="00225CDB"/>
    <w:rsid w:val="00225D1F"/>
    <w:rsid w:val="002260C8"/>
    <w:rsid w:val="00226308"/>
    <w:rsid w:val="002266E2"/>
    <w:rsid w:val="00226B10"/>
    <w:rsid w:val="00226D31"/>
    <w:rsid w:val="00226E5C"/>
    <w:rsid w:val="002270B4"/>
    <w:rsid w:val="002275D4"/>
    <w:rsid w:val="00227911"/>
    <w:rsid w:val="0023004D"/>
    <w:rsid w:val="00230536"/>
    <w:rsid w:val="00230E19"/>
    <w:rsid w:val="00231139"/>
    <w:rsid w:val="0023180E"/>
    <w:rsid w:val="00231E99"/>
    <w:rsid w:val="00232605"/>
    <w:rsid w:val="00232668"/>
    <w:rsid w:val="002329C7"/>
    <w:rsid w:val="0023324A"/>
    <w:rsid w:val="00233A73"/>
    <w:rsid w:val="00233BE2"/>
    <w:rsid w:val="00233C9C"/>
    <w:rsid w:val="00233CDB"/>
    <w:rsid w:val="00234010"/>
    <w:rsid w:val="00234046"/>
    <w:rsid w:val="002342EB"/>
    <w:rsid w:val="00234381"/>
    <w:rsid w:val="0023472A"/>
    <w:rsid w:val="00234C78"/>
    <w:rsid w:val="0023505A"/>
    <w:rsid w:val="002350BC"/>
    <w:rsid w:val="0023578E"/>
    <w:rsid w:val="002358C3"/>
    <w:rsid w:val="00235D98"/>
    <w:rsid w:val="00236317"/>
    <w:rsid w:val="0023631D"/>
    <w:rsid w:val="00236C76"/>
    <w:rsid w:val="00237506"/>
    <w:rsid w:val="0023754C"/>
    <w:rsid w:val="002378A9"/>
    <w:rsid w:val="00237F6B"/>
    <w:rsid w:val="00240472"/>
    <w:rsid w:val="002406F4"/>
    <w:rsid w:val="0024085C"/>
    <w:rsid w:val="002409D2"/>
    <w:rsid w:val="00240B0D"/>
    <w:rsid w:val="002411C3"/>
    <w:rsid w:val="00241520"/>
    <w:rsid w:val="002415E3"/>
    <w:rsid w:val="00241616"/>
    <w:rsid w:val="00241E51"/>
    <w:rsid w:val="00241E9B"/>
    <w:rsid w:val="00241F11"/>
    <w:rsid w:val="00241F8E"/>
    <w:rsid w:val="00242195"/>
    <w:rsid w:val="00242497"/>
    <w:rsid w:val="00242685"/>
    <w:rsid w:val="00242ED2"/>
    <w:rsid w:val="002432CC"/>
    <w:rsid w:val="002433D8"/>
    <w:rsid w:val="0024394C"/>
    <w:rsid w:val="00243C58"/>
    <w:rsid w:val="0024432B"/>
    <w:rsid w:val="0024486A"/>
    <w:rsid w:val="00244A12"/>
    <w:rsid w:val="00244B76"/>
    <w:rsid w:val="00244D43"/>
    <w:rsid w:val="00245719"/>
    <w:rsid w:val="00245D56"/>
    <w:rsid w:val="0024623A"/>
    <w:rsid w:val="00246315"/>
    <w:rsid w:val="002464F3"/>
    <w:rsid w:val="002465A9"/>
    <w:rsid w:val="00246BC7"/>
    <w:rsid w:val="00246C46"/>
    <w:rsid w:val="0024764E"/>
    <w:rsid w:val="00247B50"/>
    <w:rsid w:val="00247C86"/>
    <w:rsid w:val="00250095"/>
    <w:rsid w:val="00250169"/>
    <w:rsid w:val="002503D8"/>
    <w:rsid w:val="00250541"/>
    <w:rsid w:val="00250567"/>
    <w:rsid w:val="00250672"/>
    <w:rsid w:val="00250C04"/>
    <w:rsid w:val="00251333"/>
    <w:rsid w:val="0025167E"/>
    <w:rsid w:val="002518C1"/>
    <w:rsid w:val="0025212F"/>
    <w:rsid w:val="002528BB"/>
    <w:rsid w:val="00252A12"/>
    <w:rsid w:val="00252CFD"/>
    <w:rsid w:val="00252E12"/>
    <w:rsid w:val="00253892"/>
    <w:rsid w:val="00253E4A"/>
    <w:rsid w:val="002541C9"/>
    <w:rsid w:val="00254B37"/>
    <w:rsid w:val="002555FB"/>
    <w:rsid w:val="00255848"/>
    <w:rsid w:val="002559CF"/>
    <w:rsid w:val="00255B75"/>
    <w:rsid w:val="00255C06"/>
    <w:rsid w:val="00255C87"/>
    <w:rsid w:val="00255E68"/>
    <w:rsid w:val="00256C45"/>
    <w:rsid w:val="00256F64"/>
    <w:rsid w:val="00257151"/>
    <w:rsid w:val="00257AC9"/>
    <w:rsid w:val="00257CAE"/>
    <w:rsid w:val="00257EA5"/>
    <w:rsid w:val="00260197"/>
    <w:rsid w:val="00260526"/>
    <w:rsid w:val="00260ABF"/>
    <w:rsid w:val="00260E49"/>
    <w:rsid w:val="002611B6"/>
    <w:rsid w:val="00261584"/>
    <w:rsid w:val="00261778"/>
    <w:rsid w:val="00261878"/>
    <w:rsid w:val="002618BB"/>
    <w:rsid w:val="00261DAA"/>
    <w:rsid w:val="00262385"/>
    <w:rsid w:val="00262B91"/>
    <w:rsid w:val="00262E9F"/>
    <w:rsid w:val="0026351C"/>
    <w:rsid w:val="00263881"/>
    <w:rsid w:val="00263A76"/>
    <w:rsid w:val="00263E82"/>
    <w:rsid w:val="002643F5"/>
    <w:rsid w:val="00264494"/>
    <w:rsid w:val="0026452A"/>
    <w:rsid w:val="00264595"/>
    <w:rsid w:val="002646A6"/>
    <w:rsid w:val="002646DB"/>
    <w:rsid w:val="00264BF1"/>
    <w:rsid w:val="00264C72"/>
    <w:rsid w:val="00264F11"/>
    <w:rsid w:val="002652D6"/>
    <w:rsid w:val="00265B9B"/>
    <w:rsid w:val="00265BCC"/>
    <w:rsid w:val="00265BE5"/>
    <w:rsid w:val="002660BC"/>
    <w:rsid w:val="00266168"/>
    <w:rsid w:val="00266C9D"/>
    <w:rsid w:val="00266CE3"/>
    <w:rsid w:val="00266E13"/>
    <w:rsid w:val="00266EAA"/>
    <w:rsid w:val="00266FD2"/>
    <w:rsid w:val="00267617"/>
    <w:rsid w:val="00267A71"/>
    <w:rsid w:val="00267E69"/>
    <w:rsid w:val="0027013A"/>
    <w:rsid w:val="00270269"/>
    <w:rsid w:val="0027028E"/>
    <w:rsid w:val="00270303"/>
    <w:rsid w:val="00270609"/>
    <w:rsid w:val="00270D62"/>
    <w:rsid w:val="00270E56"/>
    <w:rsid w:val="00270F03"/>
    <w:rsid w:val="00271567"/>
    <w:rsid w:val="00271569"/>
    <w:rsid w:val="00271891"/>
    <w:rsid w:val="00271ACD"/>
    <w:rsid w:val="00271BD2"/>
    <w:rsid w:val="00271D22"/>
    <w:rsid w:val="00272047"/>
    <w:rsid w:val="0027212A"/>
    <w:rsid w:val="002722F2"/>
    <w:rsid w:val="00272407"/>
    <w:rsid w:val="00272615"/>
    <w:rsid w:val="00272A6C"/>
    <w:rsid w:val="00272B8C"/>
    <w:rsid w:val="00272BAB"/>
    <w:rsid w:val="002731DA"/>
    <w:rsid w:val="00273348"/>
    <w:rsid w:val="00273AD8"/>
    <w:rsid w:val="00273CE5"/>
    <w:rsid w:val="002740B4"/>
    <w:rsid w:val="002740CF"/>
    <w:rsid w:val="002742F3"/>
    <w:rsid w:val="002744D4"/>
    <w:rsid w:val="002749BC"/>
    <w:rsid w:val="00274B19"/>
    <w:rsid w:val="00274CD5"/>
    <w:rsid w:val="00274DDB"/>
    <w:rsid w:val="002750B1"/>
    <w:rsid w:val="0027565D"/>
    <w:rsid w:val="00275ADE"/>
    <w:rsid w:val="0027625A"/>
    <w:rsid w:val="00276854"/>
    <w:rsid w:val="00276A1D"/>
    <w:rsid w:val="00276BCE"/>
    <w:rsid w:val="00276EDA"/>
    <w:rsid w:val="00277075"/>
    <w:rsid w:val="0027716C"/>
    <w:rsid w:val="0027719B"/>
    <w:rsid w:val="00277661"/>
    <w:rsid w:val="00277E7C"/>
    <w:rsid w:val="00277F3A"/>
    <w:rsid w:val="00277F53"/>
    <w:rsid w:val="00277F6E"/>
    <w:rsid w:val="00277F8B"/>
    <w:rsid w:val="002801D9"/>
    <w:rsid w:val="0028038A"/>
    <w:rsid w:val="00280D5D"/>
    <w:rsid w:val="00280DC2"/>
    <w:rsid w:val="00280F56"/>
    <w:rsid w:val="00281217"/>
    <w:rsid w:val="0028138E"/>
    <w:rsid w:val="0028175A"/>
    <w:rsid w:val="00281D98"/>
    <w:rsid w:val="00281DF0"/>
    <w:rsid w:val="00282288"/>
    <w:rsid w:val="00282320"/>
    <w:rsid w:val="00282C55"/>
    <w:rsid w:val="002833AF"/>
    <w:rsid w:val="00283E42"/>
    <w:rsid w:val="00284005"/>
    <w:rsid w:val="00284013"/>
    <w:rsid w:val="00284307"/>
    <w:rsid w:val="00284444"/>
    <w:rsid w:val="002846F4"/>
    <w:rsid w:val="00284881"/>
    <w:rsid w:val="00284C12"/>
    <w:rsid w:val="00285176"/>
    <w:rsid w:val="00285178"/>
    <w:rsid w:val="002851A6"/>
    <w:rsid w:val="002852C4"/>
    <w:rsid w:val="002854B5"/>
    <w:rsid w:val="0028556B"/>
    <w:rsid w:val="002855F6"/>
    <w:rsid w:val="0028595C"/>
    <w:rsid w:val="00285B08"/>
    <w:rsid w:val="002861A1"/>
    <w:rsid w:val="00286419"/>
    <w:rsid w:val="0028645E"/>
    <w:rsid w:val="002865C2"/>
    <w:rsid w:val="00286622"/>
    <w:rsid w:val="00286C66"/>
    <w:rsid w:val="00286D20"/>
    <w:rsid w:val="00286D9F"/>
    <w:rsid w:val="00286FE2"/>
    <w:rsid w:val="002874B4"/>
    <w:rsid w:val="002879F3"/>
    <w:rsid w:val="00287BEE"/>
    <w:rsid w:val="00287E37"/>
    <w:rsid w:val="00287E3F"/>
    <w:rsid w:val="002900CA"/>
    <w:rsid w:val="00290395"/>
    <w:rsid w:val="002906EE"/>
    <w:rsid w:val="00290876"/>
    <w:rsid w:val="00290C92"/>
    <w:rsid w:val="00290D45"/>
    <w:rsid w:val="0029101C"/>
    <w:rsid w:val="0029103E"/>
    <w:rsid w:val="002910E0"/>
    <w:rsid w:val="002914A6"/>
    <w:rsid w:val="002914D0"/>
    <w:rsid w:val="00291576"/>
    <w:rsid w:val="002915DC"/>
    <w:rsid w:val="00291A65"/>
    <w:rsid w:val="00291F85"/>
    <w:rsid w:val="00292405"/>
    <w:rsid w:val="002924D2"/>
    <w:rsid w:val="0029287B"/>
    <w:rsid w:val="00292956"/>
    <w:rsid w:val="00292AF6"/>
    <w:rsid w:val="00292EAC"/>
    <w:rsid w:val="00293093"/>
    <w:rsid w:val="002931BC"/>
    <w:rsid w:val="0029378E"/>
    <w:rsid w:val="00293CC8"/>
    <w:rsid w:val="00293F87"/>
    <w:rsid w:val="002940BB"/>
    <w:rsid w:val="00294109"/>
    <w:rsid w:val="0029413B"/>
    <w:rsid w:val="0029489D"/>
    <w:rsid w:val="002949B1"/>
    <w:rsid w:val="00294E74"/>
    <w:rsid w:val="00294EAD"/>
    <w:rsid w:val="00295142"/>
    <w:rsid w:val="002952B1"/>
    <w:rsid w:val="00295711"/>
    <w:rsid w:val="002959F4"/>
    <w:rsid w:val="00295D55"/>
    <w:rsid w:val="0029624C"/>
    <w:rsid w:val="00296844"/>
    <w:rsid w:val="00296849"/>
    <w:rsid w:val="002969E9"/>
    <w:rsid w:val="00296DE1"/>
    <w:rsid w:val="00296EAA"/>
    <w:rsid w:val="002971D0"/>
    <w:rsid w:val="00297380"/>
    <w:rsid w:val="00297920"/>
    <w:rsid w:val="00297948"/>
    <w:rsid w:val="002A00F8"/>
    <w:rsid w:val="002A0268"/>
    <w:rsid w:val="002A08F2"/>
    <w:rsid w:val="002A0BE3"/>
    <w:rsid w:val="002A0D4D"/>
    <w:rsid w:val="002A0DA9"/>
    <w:rsid w:val="002A1E5C"/>
    <w:rsid w:val="002A2343"/>
    <w:rsid w:val="002A26EF"/>
    <w:rsid w:val="002A275A"/>
    <w:rsid w:val="002A27AF"/>
    <w:rsid w:val="002A2A6A"/>
    <w:rsid w:val="002A3130"/>
    <w:rsid w:val="002A3320"/>
    <w:rsid w:val="002A34DC"/>
    <w:rsid w:val="002A37C9"/>
    <w:rsid w:val="002A3F6E"/>
    <w:rsid w:val="002A4227"/>
    <w:rsid w:val="002A485D"/>
    <w:rsid w:val="002A4C5F"/>
    <w:rsid w:val="002A4D15"/>
    <w:rsid w:val="002A53D6"/>
    <w:rsid w:val="002A5489"/>
    <w:rsid w:val="002A558A"/>
    <w:rsid w:val="002A5C8A"/>
    <w:rsid w:val="002A640B"/>
    <w:rsid w:val="002A6705"/>
    <w:rsid w:val="002A678E"/>
    <w:rsid w:val="002A6BBF"/>
    <w:rsid w:val="002A7295"/>
    <w:rsid w:val="002A7938"/>
    <w:rsid w:val="002A79D1"/>
    <w:rsid w:val="002A7A1E"/>
    <w:rsid w:val="002A7FF8"/>
    <w:rsid w:val="002B01E8"/>
    <w:rsid w:val="002B04CE"/>
    <w:rsid w:val="002B051B"/>
    <w:rsid w:val="002B0FB0"/>
    <w:rsid w:val="002B16EA"/>
    <w:rsid w:val="002B190B"/>
    <w:rsid w:val="002B1A3E"/>
    <w:rsid w:val="002B1B07"/>
    <w:rsid w:val="002B203F"/>
    <w:rsid w:val="002B21F3"/>
    <w:rsid w:val="002B2291"/>
    <w:rsid w:val="002B251E"/>
    <w:rsid w:val="002B2766"/>
    <w:rsid w:val="002B276A"/>
    <w:rsid w:val="002B285D"/>
    <w:rsid w:val="002B2AB9"/>
    <w:rsid w:val="002B3100"/>
    <w:rsid w:val="002B32B2"/>
    <w:rsid w:val="002B3442"/>
    <w:rsid w:val="002B3837"/>
    <w:rsid w:val="002B39E2"/>
    <w:rsid w:val="002B3C6C"/>
    <w:rsid w:val="002B3FA6"/>
    <w:rsid w:val="002B40CD"/>
    <w:rsid w:val="002B415B"/>
    <w:rsid w:val="002B41C2"/>
    <w:rsid w:val="002B46D3"/>
    <w:rsid w:val="002B489F"/>
    <w:rsid w:val="002B4C8A"/>
    <w:rsid w:val="002B5205"/>
    <w:rsid w:val="002B54F5"/>
    <w:rsid w:val="002B58F1"/>
    <w:rsid w:val="002B66D8"/>
    <w:rsid w:val="002B68CB"/>
    <w:rsid w:val="002B71E5"/>
    <w:rsid w:val="002B7214"/>
    <w:rsid w:val="002B724A"/>
    <w:rsid w:val="002B76E8"/>
    <w:rsid w:val="002B7BB2"/>
    <w:rsid w:val="002B7DF1"/>
    <w:rsid w:val="002C0538"/>
    <w:rsid w:val="002C064E"/>
    <w:rsid w:val="002C0818"/>
    <w:rsid w:val="002C0999"/>
    <w:rsid w:val="002C0D26"/>
    <w:rsid w:val="002C0F11"/>
    <w:rsid w:val="002C100F"/>
    <w:rsid w:val="002C10A4"/>
    <w:rsid w:val="002C1183"/>
    <w:rsid w:val="002C122F"/>
    <w:rsid w:val="002C13F4"/>
    <w:rsid w:val="002C1667"/>
    <w:rsid w:val="002C16FB"/>
    <w:rsid w:val="002C1748"/>
    <w:rsid w:val="002C18DF"/>
    <w:rsid w:val="002C24F4"/>
    <w:rsid w:val="002C279D"/>
    <w:rsid w:val="002C2A75"/>
    <w:rsid w:val="002C2D2D"/>
    <w:rsid w:val="002C2E27"/>
    <w:rsid w:val="002C2F13"/>
    <w:rsid w:val="002C33B9"/>
    <w:rsid w:val="002C3593"/>
    <w:rsid w:val="002C3789"/>
    <w:rsid w:val="002C3838"/>
    <w:rsid w:val="002C3CEF"/>
    <w:rsid w:val="002C3F12"/>
    <w:rsid w:val="002C402B"/>
    <w:rsid w:val="002C4502"/>
    <w:rsid w:val="002C457D"/>
    <w:rsid w:val="002C4801"/>
    <w:rsid w:val="002C4DA9"/>
    <w:rsid w:val="002C58D7"/>
    <w:rsid w:val="002C5B3F"/>
    <w:rsid w:val="002C5EE3"/>
    <w:rsid w:val="002C6706"/>
    <w:rsid w:val="002C6970"/>
    <w:rsid w:val="002C69D9"/>
    <w:rsid w:val="002C6F00"/>
    <w:rsid w:val="002C75BF"/>
    <w:rsid w:val="002C785C"/>
    <w:rsid w:val="002C788C"/>
    <w:rsid w:val="002C7D09"/>
    <w:rsid w:val="002C7D6A"/>
    <w:rsid w:val="002D00FB"/>
    <w:rsid w:val="002D01D2"/>
    <w:rsid w:val="002D08E9"/>
    <w:rsid w:val="002D0C3D"/>
    <w:rsid w:val="002D0F50"/>
    <w:rsid w:val="002D0FE1"/>
    <w:rsid w:val="002D1208"/>
    <w:rsid w:val="002D12EC"/>
    <w:rsid w:val="002D1328"/>
    <w:rsid w:val="002D1629"/>
    <w:rsid w:val="002D1AB8"/>
    <w:rsid w:val="002D1C40"/>
    <w:rsid w:val="002D2057"/>
    <w:rsid w:val="002D2435"/>
    <w:rsid w:val="002D2B1B"/>
    <w:rsid w:val="002D2B3B"/>
    <w:rsid w:val="002D2CEF"/>
    <w:rsid w:val="002D36F3"/>
    <w:rsid w:val="002D41D8"/>
    <w:rsid w:val="002D442C"/>
    <w:rsid w:val="002D460B"/>
    <w:rsid w:val="002D48F2"/>
    <w:rsid w:val="002D4B7D"/>
    <w:rsid w:val="002D4D5B"/>
    <w:rsid w:val="002D5256"/>
    <w:rsid w:val="002D5842"/>
    <w:rsid w:val="002D5A4F"/>
    <w:rsid w:val="002D5C07"/>
    <w:rsid w:val="002D5CDF"/>
    <w:rsid w:val="002D5D91"/>
    <w:rsid w:val="002D5E91"/>
    <w:rsid w:val="002D61B8"/>
    <w:rsid w:val="002D61D4"/>
    <w:rsid w:val="002D6653"/>
    <w:rsid w:val="002D68E3"/>
    <w:rsid w:val="002D74E7"/>
    <w:rsid w:val="002D75DE"/>
    <w:rsid w:val="002D7822"/>
    <w:rsid w:val="002D782A"/>
    <w:rsid w:val="002E0300"/>
    <w:rsid w:val="002E03B4"/>
    <w:rsid w:val="002E0D7F"/>
    <w:rsid w:val="002E11CA"/>
    <w:rsid w:val="002E147B"/>
    <w:rsid w:val="002E161E"/>
    <w:rsid w:val="002E1FD8"/>
    <w:rsid w:val="002E201C"/>
    <w:rsid w:val="002E2879"/>
    <w:rsid w:val="002E3286"/>
    <w:rsid w:val="002E366C"/>
    <w:rsid w:val="002E39CB"/>
    <w:rsid w:val="002E4011"/>
    <w:rsid w:val="002E4406"/>
    <w:rsid w:val="002E4D11"/>
    <w:rsid w:val="002E5042"/>
    <w:rsid w:val="002E5185"/>
    <w:rsid w:val="002E5499"/>
    <w:rsid w:val="002E5999"/>
    <w:rsid w:val="002E5BFA"/>
    <w:rsid w:val="002E5E28"/>
    <w:rsid w:val="002E6781"/>
    <w:rsid w:val="002E67EC"/>
    <w:rsid w:val="002E699D"/>
    <w:rsid w:val="002E7152"/>
    <w:rsid w:val="002E760B"/>
    <w:rsid w:val="002E7765"/>
    <w:rsid w:val="002E7A7F"/>
    <w:rsid w:val="002E7FB1"/>
    <w:rsid w:val="002F004F"/>
    <w:rsid w:val="002F0224"/>
    <w:rsid w:val="002F0680"/>
    <w:rsid w:val="002F07EB"/>
    <w:rsid w:val="002F0800"/>
    <w:rsid w:val="002F083B"/>
    <w:rsid w:val="002F0C5B"/>
    <w:rsid w:val="002F0D1A"/>
    <w:rsid w:val="002F111A"/>
    <w:rsid w:val="002F165C"/>
    <w:rsid w:val="002F1A3E"/>
    <w:rsid w:val="002F20C0"/>
    <w:rsid w:val="002F25D6"/>
    <w:rsid w:val="002F2928"/>
    <w:rsid w:val="002F2A5E"/>
    <w:rsid w:val="002F2A86"/>
    <w:rsid w:val="002F2B61"/>
    <w:rsid w:val="002F2E51"/>
    <w:rsid w:val="002F2F00"/>
    <w:rsid w:val="002F2FFD"/>
    <w:rsid w:val="002F3137"/>
    <w:rsid w:val="002F38D0"/>
    <w:rsid w:val="002F3909"/>
    <w:rsid w:val="002F3FD2"/>
    <w:rsid w:val="002F43EE"/>
    <w:rsid w:val="002F49B3"/>
    <w:rsid w:val="002F4A9E"/>
    <w:rsid w:val="002F522A"/>
    <w:rsid w:val="002F5392"/>
    <w:rsid w:val="002F5C5E"/>
    <w:rsid w:val="002F5D35"/>
    <w:rsid w:val="002F5F58"/>
    <w:rsid w:val="002F5FBC"/>
    <w:rsid w:val="002F612E"/>
    <w:rsid w:val="002F66C4"/>
    <w:rsid w:val="002F675B"/>
    <w:rsid w:val="002F691E"/>
    <w:rsid w:val="002F693E"/>
    <w:rsid w:val="002F6CB1"/>
    <w:rsid w:val="002F6D58"/>
    <w:rsid w:val="002F6D66"/>
    <w:rsid w:val="002F6F72"/>
    <w:rsid w:val="002F7131"/>
    <w:rsid w:val="002F71EB"/>
    <w:rsid w:val="002F7270"/>
    <w:rsid w:val="002F7685"/>
    <w:rsid w:val="002F796E"/>
    <w:rsid w:val="002F7C40"/>
    <w:rsid w:val="002F7D0E"/>
    <w:rsid w:val="003005D4"/>
    <w:rsid w:val="0030067C"/>
    <w:rsid w:val="003006E8"/>
    <w:rsid w:val="00300752"/>
    <w:rsid w:val="00300861"/>
    <w:rsid w:val="00300896"/>
    <w:rsid w:val="00300AAD"/>
    <w:rsid w:val="00300E85"/>
    <w:rsid w:val="0030113A"/>
    <w:rsid w:val="003013EA"/>
    <w:rsid w:val="00301C26"/>
    <w:rsid w:val="00301C72"/>
    <w:rsid w:val="00301CD3"/>
    <w:rsid w:val="0030207E"/>
    <w:rsid w:val="003020FF"/>
    <w:rsid w:val="0030217B"/>
    <w:rsid w:val="003021E2"/>
    <w:rsid w:val="0030278D"/>
    <w:rsid w:val="00302A70"/>
    <w:rsid w:val="00302B40"/>
    <w:rsid w:val="00302D7D"/>
    <w:rsid w:val="00302EA9"/>
    <w:rsid w:val="0030316A"/>
    <w:rsid w:val="00303898"/>
    <w:rsid w:val="00303A72"/>
    <w:rsid w:val="00303CF7"/>
    <w:rsid w:val="00304214"/>
    <w:rsid w:val="0030471D"/>
    <w:rsid w:val="00304779"/>
    <w:rsid w:val="003054D8"/>
    <w:rsid w:val="0030557E"/>
    <w:rsid w:val="003063D1"/>
    <w:rsid w:val="0030699B"/>
    <w:rsid w:val="00306AED"/>
    <w:rsid w:val="00306B35"/>
    <w:rsid w:val="00306F35"/>
    <w:rsid w:val="003071FF"/>
    <w:rsid w:val="003073F6"/>
    <w:rsid w:val="003076CA"/>
    <w:rsid w:val="0030779E"/>
    <w:rsid w:val="0030782D"/>
    <w:rsid w:val="00307B1C"/>
    <w:rsid w:val="00307E16"/>
    <w:rsid w:val="00307F68"/>
    <w:rsid w:val="00310390"/>
    <w:rsid w:val="003103DE"/>
    <w:rsid w:val="00310591"/>
    <w:rsid w:val="0031066D"/>
    <w:rsid w:val="00310827"/>
    <w:rsid w:val="00310A1C"/>
    <w:rsid w:val="003110B7"/>
    <w:rsid w:val="00311641"/>
    <w:rsid w:val="00311A7F"/>
    <w:rsid w:val="00311BBB"/>
    <w:rsid w:val="00312193"/>
    <w:rsid w:val="00312219"/>
    <w:rsid w:val="00312351"/>
    <w:rsid w:val="0031264B"/>
    <w:rsid w:val="003126E5"/>
    <w:rsid w:val="00312740"/>
    <w:rsid w:val="003128C3"/>
    <w:rsid w:val="00312D30"/>
    <w:rsid w:val="00313006"/>
    <w:rsid w:val="0031314A"/>
    <w:rsid w:val="00313554"/>
    <w:rsid w:val="00313727"/>
    <w:rsid w:val="0031387A"/>
    <w:rsid w:val="00313E30"/>
    <w:rsid w:val="00314470"/>
    <w:rsid w:val="0031464B"/>
    <w:rsid w:val="00314A13"/>
    <w:rsid w:val="00314B1F"/>
    <w:rsid w:val="00314E39"/>
    <w:rsid w:val="003150B2"/>
    <w:rsid w:val="00315661"/>
    <w:rsid w:val="003162F6"/>
    <w:rsid w:val="00316441"/>
    <w:rsid w:val="0031656F"/>
    <w:rsid w:val="003167C1"/>
    <w:rsid w:val="00316AB1"/>
    <w:rsid w:val="00316B1C"/>
    <w:rsid w:val="00316B47"/>
    <w:rsid w:val="00316CF0"/>
    <w:rsid w:val="003172D9"/>
    <w:rsid w:val="0031765C"/>
    <w:rsid w:val="00317874"/>
    <w:rsid w:val="00317926"/>
    <w:rsid w:val="00317DA0"/>
    <w:rsid w:val="00320051"/>
    <w:rsid w:val="003202A1"/>
    <w:rsid w:val="0032032C"/>
    <w:rsid w:val="003210CE"/>
    <w:rsid w:val="00321742"/>
    <w:rsid w:val="00321761"/>
    <w:rsid w:val="00321B6A"/>
    <w:rsid w:val="00321D4F"/>
    <w:rsid w:val="00321D67"/>
    <w:rsid w:val="0032241C"/>
    <w:rsid w:val="00322689"/>
    <w:rsid w:val="0032278C"/>
    <w:rsid w:val="00322B7F"/>
    <w:rsid w:val="00322D24"/>
    <w:rsid w:val="0032331E"/>
    <w:rsid w:val="00323CB0"/>
    <w:rsid w:val="00323D94"/>
    <w:rsid w:val="00324307"/>
    <w:rsid w:val="00324423"/>
    <w:rsid w:val="003249DE"/>
    <w:rsid w:val="003249FA"/>
    <w:rsid w:val="003249FD"/>
    <w:rsid w:val="00324E6D"/>
    <w:rsid w:val="00325215"/>
    <w:rsid w:val="003255BB"/>
    <w:rsid w:val="003257ED"/>
    <w:rsid w:val="00325EB3"/>
    <w:rsid w:val="00325F2F"/>
    <w:rsid w:val="0032659D"/>
    <w:rsid w:val="00326640"/>
    <w:rsid w:val="0032687C"/>
    <w:rsid w:val="00326F74"/>
    <w:rsid w:val="0032719D"/>
    <w:rsid w:val="003273D9"/>
    <w:rsid w:val="00327A5F"/>
    <w:rsid w:val="00330083"/>
    <w:rsid w:val="003303FF"/>
    <w:rsid w:val="00330409"/>
    <w:rsid w:val="003304AD"/>
    <w:rsid w:val="003305D0"/>
    <w:rsid w:val="00330A51"/>
    <w:rsid w:val="00330BAA"/>
    <w:rsid w:val="00330CEF"/>
    <w:rsid w:val="00330E1E"/>
    <w:rsid w:val="00330FBA"/>
    <w:rsid w:val="00331569"/>
    <w:rsid w:val="003316CF"/>
    <w:rsid w:val="0033178C"/>
    <w:rsid w:val="003317FF"/>
    <w:rsid w:val="00331C1F"/>
    <w:rsid w:val="00331E3B"/>
    <w:rsid w:val="00331F16"/>
    <w:rsid w:val="00332227"/>
    <w:rsid w:val="0033228F"/>
    <w:rsid w:val="00332F99"/>
    <w:rsid w:val="003330F3"/>
    <w:rsid w:val="00333214"/>
    <w:rsid w:val="00333BDC"/>
    <w:rsid w:val="00334056"/>
    <w:rsid w:val="003342E7"/>
    <w:rsid w:val="00334390"/>
    <w:rsid w:val="00334900"/>
    <w:rsid w:val="00334ADF"/>
    <w:rsid w:val="00334BF6"/>
    <w:rsid w:val="00334E81"/>
    <w:rsid w:val="00334FBF"/>
    <w:rsid w:val="003351A3"/>
    <w:rsid w:val="00335266"/>
    <w:rsid w:val="00335E1E"/>
    <w:rsid w:val="00335F16"/>
    <w:rsid w:val="00336167"/>
    <w:rsid w:val="003361FD"/>
    <w:rsid w:val="00336B0F"/>
    <w:rsid w:val="00336B5D"/>
    <w:rsid w:val="00336E8E"/>
    <w:rsid w:val="00337189"/>
    <w:rsid w:val="00337225"/>
    <w:rsid w:val="003373C9"/>
    <w:rsid w:val="0033770B"/>
    <w:rsid w:val="00337BB2"/>
    <w:rsid w:val="00340012"/>
    <w:rsid w:val="0034014A"/>
    <w:rsid w:val="0034014E"/>
    <w:rsid w:val="003402CD"/>
    <w:rsid w:val="003406C2"/>
    <w:rsid w:val="0034124F"/>
    <w:rsid w:val="0034132D"/>
    <w:rsid w:val="003413BB"/>
    <w:rsid w:val="003415FA"/>
    <w:rsid w:val="00341C78"/>
    <w:rsid w:val="003420BC"/>
    <w:rsid w:val="0034217B"/>
    <w:rsid w:val="00342A34"/>
    <w:rsid w:val="00342A7C"/>
    <w:rsid w:val="00342C08"/>
    <w:rsid w:val="00342DC0"/>
    <w:rsid w:val="00343188"/>
    <w:rsid w:val="00343A4F"/>
    <w:rsid w:val="00343D4D"/>
    <w:rsid w:val="00344392"/>
    <w:rsid w:val="003449E3"/>
    <w:rsid w:val="00344A9A"/>
    <w:rsid w:val="003455C6"/>
    <w:rsid w:val="0034565E"/>
    <w:rsid w:val="003457BF"/>
    <w:rsid w:val="00345A8B"/>
    <w:rsid w:val="00345C5D"/>
    <w:rsid w:val="00345C91"/>
    <w:rsid w:val="0034644D"/>
    <w:rsid w:val="00346C53"/>
    <w:rsid w:val="00347046"/>
    <w:rsid w:val="00347218"/>
    <w:rsid w:val="0034749E"/>
    <w:rsid w:val="00347C09"/>
    <w:rsid w:val="00347C97"/>
    <w:rsid w:val="00347DED"/>
    <w:rsid w:val="00347FB6"/>
    <w:rsid w:val="00350252"/>
    <w:rsid w:val="003504AC"/>
    <w:rsid w:val="003508C2"/>
    <w:rsid w:val="00350BBC"/>
    <w:rsid w:val="00350BE6"/>
    <w:rsid w:val="00350DB1"/>
    <w:rsid w:val="00350EDB"/>
    <w:rsid w:val="00351260"/>
    <w:rsid w:val="0035150E"/>
    <w:rsid w:val="00351F78"/>
    <w:rsid w:val="0035247D"/>
    <w:rsid w:val="003529B6"/>
    <w:rsid w:val="00352D53"/>
    <w:rsid w:val="00352F99"/>
    <w:rsid w:val="003530B2"/>
    <w:rsid w:val="00353172"/>
    <w:rsid w:val="0035338F"/>
    <w:rsid w:val="003534D1"/>
    <w:rsid w:val="00353609"/>
    <w:rsid w:val="003536A1"/>
    <w:rsid w:val="0035399C"/>
    <w:rsid w:val="00353B51"/>
    <w:rsid w:val="00353DDE"/>
    <w:rsid w:val="00354061"/>
    <w:rsid w:val="00354083"/>
    <w:rsid w:val="003546EE"/>
    <w:rsid w:val="003547A2"/>
    <w:rsid w:val="003547C5"/>
    <w:rsid w:val="00354B24"/>
    <w:rsid w:val="00354C69"/>
    <w:rsid w:val="00354D35"/>
    <w:rsid w:val="003556AF"/>
    <w:rsid w:val="00355721"/>
    <w:rsid w:val="00355C82"/>
    <w:rsid w:val="00356116"/>
    <w:rsid w:val="0035629E"/>
    <w:rsid w:val="0035656E"/>
    <w:rsid w:val="0035665E"/>
    <w:rsid w:val="00356A30"/>
    <w:rsid w:val="00356E2A"/>
    <w:rsid w:val="00356ED2"/>
    <w:rsid w:val="00357056"/>
    <w:rsid w:val="00357457"/>
    <w:rsid w:val="0035758F"/>
    <w:rsid w:val="00357688"/>
    <w:rsid w:val="00357920"/>
    <w:rsid w:val="00357E1D"/>
    <w:rsid w:val="0036015E"/>
    <w:rsid w:val="003602FF"/>
    <w:rsid w:val="003604C5"/>
    <w:rsid w:val="00360576"/>
    <w:rsid w:val="00360A3C"/>
    <w:rsid w:val="00361028"/>
    <w:rsid w:val="00361450"/>
    <w:rsid w:val="00361A73"/>
    <w:rsid w:val="00361BF6"/>
    <w:rsid w:val="00361C2C"/>
    <w:rsid w:val="00361C8B"/>
    <w:rsid w:val="00361CC2"/>
    <w:rsid w:val="00361E62"/>
    <w:rsid w:val="00362441"/>
    <w:rsid w:val="0036255D"/>
    <w:rsid w:val="0036261D"/>
    <w:rsid w:val="0036276F"/>
    <w:rsid w:val="00362D8E"/>
    <w:rsid w:val="00362E0B"/>
    <w:rsid w:val="0036349F"/>
    <w:rsid w:val="00363698"/>
    <w:rsid w:val="00363976"/>
    <w:rsid w:val="00363A33"/>
    <w:rsid w:val="00363BFB"/>
    <w:rsid w:val="00363C16"/>
    <w:rsid w:val="00364090"/>
    <w:rsid w:val="00364158"/>
    <w:rsid w:val="00364240"/>
    <w:rsid w:val="003642B1"/>
    <w:rsid w:val="003651F1"/>
    <w:rsid w:val="00365340"/>
    <w:rsid w:val="003655E0"/>
    <w:rsid w:val="003657EE"/>
    <w:rsid w:val="0036580D"/>
    <w:rsid w:val="0036588F"/>
    <w:rsid w:val="00365949"/>
    <w:rsid w:val="003659AC"/>
    <w:rsid w:val="00365B1E"/>
    <w:rsid w:val="00365EFB"/>
    <w:rsid w:val="00366056"/>
    <w:rsid w:val="0036644C"/>
    <w:rsid w:val="003666A3"/>
    <w:rsid w:val="00366CA2"/>
    <w:rsid w:val="00366E8E"/>
    <w:rsid w:val="00367059"/>
    <w:rsid w:val="00370105"/>
    <w:rsid w:val="003703FE"/>
    <w:rsid w:val="0037044E"/>
    <w:rsid w:val="003704B9"/>
    <w:rsid w:val="00370D44"/>
    <w:rsid w:val="003711F5"/>
    <w:rsid w:val="00371635"/>
    <w:rsid w:val="003717A9"/>
    <w:rsid w:val="0037191E"/>
    <w:rsid w:val="00371FF7"/>
    <w:rsid w:val="003722F9"/>
    <w:rsid w:val="00372489"/>
    <w:rsid w:val="0037284A"/>
    <w:rsid w:val="0037286A"/>
    <w:rsid w:val="0037290B"/>
    <w:rsid w:val="0037304B"/>
    <w:rsid w:val="003736DC"/>
    <w:rsid w:val="00373841"/>
    <w:rsid w:val="00373D28"/>
    <w:rsid w:val="00373D6E"/>
    <w:rsid w:val="00374779"/>
    <w:rsid w:val="0037478E"/>
    <w:rsid w:val="00374909"/>
    <w:rsid w:val="00374A4C"/>
    <w:rsid w:val="00374AA6"/>
    <w:rsid w:val="00375281"/>
    <w:rsid w:val="00375734"/>
    <w:rsid w:val="00375B66"/>
    <w:rsid w:val="00375BF5"/>
    <w:rsid w:val="00375D13"/>
    <w:rsid w:val="00375FC6"/>
    <w:rsid w:val="003762C4"/>
    <w:rsid w:val="00376811"/>
    <w:rsid w:val="003768FF"/>
    <w:rsid w:val="00376AD8"/>
    <w:rsid w:val="00376B2E"/>
    <w:rsid w:val="00376F81"/>
    <w:rsid w:val="00377088"/>
    <w:rsid w:val="003774B0"/>
    <w:rsid w:val="00377730"/>
    <w:rsid w:val="0037776D"/>
    <w:rsid w:val="00377AC7"/>
    <w:rsid w:val="00377ACC"/>
    <w:rsid w:val="00377C60"/>
    <w:rsid w:val="00377DE6"/>
    <w:rsid w:val="00377E8D"/>
    <w:rsid w:val="00377ECE"/>
    <w:rsid w:val="003801CF"/>
    <w:rsid w:val="00380298"/>
    <w:rsid w:val="003805D2"/>
    <w:rsid w:val="00380BC2"/>
    <w:rsid w:val="00381046"/>
    <w:rsid w:val="003813B0"/>
    <w:rsid w:val="003814A2"/>
    <w:rsid w:val="003814E3"/>
    <w:rsid w:val="00381520"/>
    <w:rsid w:val="0038198D"/>
    <w:rsid w:val="00381A49"/>
    <w:rsid w:val="00382214"/>
    <w:rsid w:val="00382270"/>
    <w:rsid w:val="00382487"/>
    <w:rsid w:val="003824DD"/>
    <w:rsid w:val="003826E1"/>
    <w:rsid w:val="00382796"/>
    <w:rsid w:val="0038286C"/>
    <w:rsid w:val="00382C96"/>
    <w:rsid w:val="0038302F"/>
    <w:rsid w:val="00383246"/>
    <w:rsid w:val="00383C01"/>
    <w:rsid w:val="00383F29"/>
    <w:rsid w:val="00383F4C"/>
    <w:rsid w:val="003840F0"/>
    <w:rsid w:val="0038471A"/>
    <w:rsid w:val="00384C28"/>
    <w:rsid w:val="00384EC0"/>
    <w:rsid w:val="00384F1A"/>
    <w:rsid w:val="00385283"/>
    <w:rsid w:val="003854E1"/>
    <w:rsid w:val="00385547"/>
    <w:rsid w:val="00385A5B"/>
    <w:rsid w:val="00385F97"/>
    <w:rsid w:val="003863AE"/>
    <w:rsid w:val="0038641F"/>
    <w:rsid w:val="0038655B"/>
    <w:rsid w:val="00386609"/>
    <w:rsid w:val="00386693"/>
    <w:rsid w:val="00386BED"/>
    <w:rsid w:val="003871DE"/>
    <w:rsid w:val="003877E7"/>
    <w:rsid w:val="00387959"/>
    <w:rsid w:val="00387A6A"/>
    <w:rsid w:val="00387A9E"/>
    <w:rsid w:val="00387D52"/>
    <w:rsid w:val="00390418"/>
    <w:rsid w:val="00390C0F"/>
    <w:rsid w:val="00390CB8"/>
    <w:rsid w:val="003913AC"/>
    <w:rsid w:val="00391452"/>
    <w:rsid w:val="0039156C"/>
    <w:rsid w:val="003916D2"/>
    <w:rsid w:val="003919E6"/>
    <w:rsid w:val="003921AF"/>
    <w:rsid w:val="00392205"/>
    <w:rsid w:val="00392766"/>
    <w:rsid w:val="003927C8"/>
    <w:rsid w:val="0039293D"/>
    <w:rsid w:val="003929B7"/>
    <w:rsid w:val="00392D59"/>
    <w:rsid w:val="00392F5E"/>
    <w:rsid w:val="003930ED"/>
    <w:rsid w:val="003933F9"/>
    <w:rsid w:val="00393584"/>
    <w:rsid w:val="00393789"/>
    <w:rsid w:val="003938B9"/>
    <w:rsid w:val="00393972"/>
    <w:rsid w:val="003939A2"/>
    <w:rsid w:val="00393B42"/>
    <w:rsid w:val="00393B9E"/>
    <w:rsid w:val="00393C9A"/>
    <w:rsid w:val="00393CA9"/>
    <w:rsid w:val="00393D40"/>
    <w:rsid w:val="0039421C"/>
    <w:rsid w:val="003942DA"/>
    <w:rsid w:val="00394657"/>
    <w:rsid w:val="003947AA"/>
    <w:rsid w:val="003949EC"/>
    <w:rsid w:val="00394AE7"/>
    <w:rsid w:val="00394B19"/>
    <w:rsid w:val="00394BD8"/>
    <w:rsid w:val="00394EF2"/>
    <w:rsid w:val="00395789"/>
    <w:rsid w:val="00396031"/>
    <w:rsid w:val="003961C1"/>
    <w:rsid w:val="0039625D"/>
    <w:rsid w:val="003967AF"/>
    <w:rsid w:val="00396C9E"/>
    <w:rsid w:val="00396D24"/>
    <w:rsid w:val="00396D77"/>
    <w:rsid w:val="00396D92"/>
    <w:rsid w:val="00396FB5"/>
    <w:rsid w:val="0039704F"/>
    <w:rsid w:val="0039738D"/>
    <w:rsid w:val="00397DC0"/>
    <w:rsid w:val="003A02BE"/>
    <w:rsid w:val="003A0F43"/>
    <w:rsid w:val="003A1031"/>
    <w:rsid w:val="003A112A"/>
    <w:rsid w:val="003A199B"/>
    <w:rsid w:val="003A1E84"/>
    <w:rsid w:val="003A20C8"/>
    <w:rsid w:val="003A2311"/>
    <w:rsid w:val="003A259C"/>
    <w:rsid w:val="003A285E"/>
    <w:rsid w:val="003A28B7"/>
    <w:rsid w:val="003A28D1"/>
    <w:rsid w:val="003A29E1"/>
    <w:rsid w:val="003A30C2"/>
    <w:rsid w:val="003A3A9F"/>
    <w:rsid w:val="003A3BBB"/>
    <w:rsid w:val="003A3D8C"/>
    <w:rsid w:val="003A4554"/>
    <w:rsid w:val="003A4606"/>
    <w:rsid w:val="003A481F"/>
    <w:rsid w:val="003A4D2E"/>
    <w:rsid w:val="003A53B0"/>
    <w:rsid w:val="003A5515"/>
    <w:rsid w:val="003A58EE"/>
    <w:rsid w:val="003A5AA0"/>
    <w:rsid w:val="003A5C12"/>
    <w:rsid w:val="003A60ED"/>
    <w:rsid w:val="003A6168"/>
    <w:rsid w:val="003A61DE"/>
    <w:rsid w:val="003A628A"/>
    <w:rsid w:val="003A6436"/>
    <w:rsid w:val="003A6A13"/>
    <w:rsid w:val="003A71CB"/>
    <w:rsid w:val="003A7657"/>
    <w:rsid w:val="003A7CB5"/>
    <w:rsid w:val="003A7E33"/>
    <w:rsid w:val="003B0CC8"/>
    <w:rsid w:val="003B0D89"/>
    <w:rsid w:val="003B1638"/>
    <w:rsid w:val="003B177A"/>
    <w:rsid w:val="003B177B"/>
    <w:rsid w:val="003B1A79"/>
    <w:rsid w:val="003B1AF8"/>
    <w:rsid w:val="003B1CD1"/>
    <w:rsid w:val="003B1E55"/>
    <w:rsid w:val="003B1F48"/>
    <w:rsid w:val="003B22D8"/>
    <w:rsid w:val="003B233A"/>
    <w:rsid w:val="003B239C"/>
    <w:rsid w:val="003B23BB"/>
    <w:rsid w:val="003B25BF"/>
    <w:rsid w:val="003B2634"/>
    <w:rsid w:val="003B29A4"/>
    <w:rsid w:val="003B2E5E"/>
    <w:rsid w:val="003B2F83"/>
    <w:rsid w:val="003B3418"/>
    <w:rsid w:val="003B35CD"/>
    <w:rsid w:val="003B3675"/>
    <w:rsid w:val="003B3BDF"/>
    <w:rsid w:val="003B3C63"/>
    <w:rsid w:val="003B3CA2"/>
    <w:rsid w:val="003B4302"/>
    <w:rsid w:val="003B4C09"/>
    <w:rsid w:val="003B4EE0"/>
    <w:rsid w:val="003B501B"/>
    <w:rsid w:val="003B5298"/>
    <w:rsid w:val="003B5B0E"/>
    <w:rsid w:val="003B5D9E"/>
    <w:rsid w:val="003B5F2D"/>
    <w:rsid w:val="003B61E0"/>
    <w:rsid w:val="003B6721"/>
    <w:rsid w:val="003B6B5B"/>
    <w:rsid w:val="003B6B73"/>
    <w:rsid w:val="003B6DB6"/>
    <w:rsid w:val="003B6E42"/>
    <w:rsid w:val="003B6FB9"/>
    <w:rsid w:val="003B7081"/>
    <w:rsid w:val="003B7439"/>
    <w:rsid w:val="003B7579"/>
    <w:rsid w:val="003B77E2"/>
    <w:rsid w:val="003C0047"/>
    <w:rsid w:val="003C01D2"/>
    <w:rsid w:val="003C04F1"/>
    <w:rsid w:val="003C075A"/>
    <w:rsid w:val="003C080F"/>
    <w:rsid w:val="003C0AEA"/>
    <w:rsid w:val="003C0AF0"/>
    <w:rsid w:val="003C11AA"/>
    <w:rsid w:val="003C1BE6"/>
    <w:rsid w:val="003C1DEC"/>
    <w:rsid w:val="003C2138"/>
    <w:rsid w:val="003C25E7"/>
    <w:rsid w:val="003C26F0"/>
    <w:rsid w:val="003C2BFE"/>
    <w:rsid w:val="003C2C4B"/>
    <w:rsid w:val="003C2E19"/>
    <w:rsid w:val="003C2FDF"/>
    <w:rsid w:val="003C31E3"/>
    <w:rsid w:val="003C34FE"/>
    <w:rsid w:val="003C3524"/>
    <w:rsid w:val="003C356F"/>
    <w:rsid w:val="003C36D8"/>
    <w:rsid w:val="003C3A15"/>
    <w:rsid w:val="003C40E7"/>
    <w:rsid w:val="003C436C"/>
    <w:rsid w:val="003C43A8"/>
    <w:rsid w:val="003C44E5"/>
    <w:rsid w:val="003C4AC4"/>
    <w:rsid w:val="003C4CD4"/>
    <w:rsid w:val="003C4E85"/>
    <w:rsid w:val="003C4F65"/>
    <w:rsid w:val="003C54EA"/>
    <w:rsid w:val="003C55E4"/>
    <w:rsid w:val="003C5962"/>
    <w:rsid w:val="003C5D1E"/>
    <w:rsid w:val="003C5E3C"/>
    <w:rsid w:val="003C5F3C"/>
    <w:rsid w:val="003C65DB"/>
    <w:rsid w:val="003C6A41"/>
    <w:rsid w:val="003C6C22"/>
    <w:rsid w:val="003C6F8D"/>
    <w:rsid w:val="003C7103"/>
    <w:rsid w:val="003C7964"/>
    <w:rsid w:val="003D005A"/>
    <w:rsid w:val="003D0269"/>
    <w:rsid w:val="003D04DE"/>
    <w:rsid w:val="003D060D"/>
    <w:rsid w:val="003D073D"/>
    <w:rsid w:val="003D0EBE"/>
    <w:rsid w:val="003D0F08"/>
    <w:rsid w:val="003D123B"/>
    <w:rsid w:val="003D127C"/>
    <w:rsid w:val="003D1323"/>
    <w:rsid w:val="003D180E"/>
    <w:rsid w:val="003D1911"/>
    <w:rsid w:val="003D1D3C"/>
    <w:rsid w:val="003D2009"/>
    <w:rsid w:val="003D25AC"/>
    <w:rsid w:val="003D2618"/>
    <w:rsid w:val="003D27FD"/>
    <w:rsid w:val="003D2BA6"/>
    <w:rsid w:val="003D2BF7"/>
    <w:rsid w:val="003D2CF8"/>
    <w:rsid w:val="003D2F15"/>
    <w:rsid w:val="003D3296"/>
    <w:rsid w:val="003D356D"/>
    <w:rsid w:val="003D39C4"/>
    <w:rsid w:val="003D3ACC"/>
    <w:rsid w:val="003D3BF7"/>
    <w:rsid w:val="003D3E4D"/>
    <w:rsid w:val="003D3F49"/>
    <w:rsid w:val="003D4202"/>
    <w:rsid w:val="003D420B"/>
    <w:rsid w:val="003D454B"/>
    <w:rsid w:val="003D4654"/>
    <w:rsid w:val="003D4E22"/>
    <w:rsid w:val="003D55CE"/>
    <w:rsid w:val="003D560C"/>
    <w:rsid w:val="003D56CE"/>
    <w:rsid w:val="003D5762"/>
    <w:rsid w:val="003D5A52"/>
    <w:rsid w:val="003D5D33"/>
    <w:rsid w:val="003D5DBA"/>
    <w:rsid w:val="003D5DBC"/>
    <w:rsid w:val="003D600F"/>
    <w:rsid w:val="003D6153"/>
    <w:rsid w:val="003D68EB"/>
    <w:rsid w:val="003D6DBC"/>
    <w:rsid w:val="003D7182"/>
    <w:rsid w:val="003D76EA"/>
    <w:rsid w:val="003D7A0B"/>
    <w:rsid w:val="003D7A21"/>
    <w:rsid w:val="003D7BC9"/>
    <w:rsid w:val="003D7BD3"/>
    <w:rsid w:val="003D7F3B"/>
    <w:rsid w:val="003E01C3"/>
    <w:rsid w:val="003E04B4"/>
    <w:rsid w:val="003E05D0"/>
    <w:rsid w:val="003E07DE"/>
    <w:rsid w:val="003E0995"/>
    <w:rsid w:val="003E09AB"/>
    <w:rsid w:val="003E1100"/>
    <w:rsid w:val="003E121F"/>
    <w:rsid w:val="003E1269"/>
    <w:rsid w:val="003E1689"/>
    <w:rsid w:val="003E1A97"/>
    <w:rsid w:val="003E1C03"/>
    <w:rsid w:val="003E1CBE"/>
    <w:rsid w:val="003E209A"/>
    <w:rsid w:val="003E278B"/>
    <w:rsid w:val="003E27EC"/>
    <w:rsid w:val="003E29A3"/>
    <w:rsid w:val="003E3061"/>
    <w:rsid w:val="003E3473"/>
    <w:rsid w:val="003E475E"/>
    <w:rsid w:val="003E4849"/>
    <w:rsid w:val="003E4986"/>
    <w:rsid w:val="003E4EF6"/>
    <w:rsid w:val="003E4FAC"/>
    <w:rsid w:val="003E5055"/>
    <w:rsid w:val="003E508F"/>
    <w:rsid w:val="003E54E6"/>
    <w:rsid w:val="003E5955"/>
    <w:rsid w:val="003E5A4F"/>
    <w:rsid w:val="003E600F"/>
    <w:rsid w:val="003E604F"/>
    <w:rsid w:val="003E61BB"/>
    <w:rsid w:val="003E62EE"/>
    <w:rsid w:val="003E6360"/>
    <w:rsid w:val="003E63EA"/>
    <w:rsid w:val="003E666D"/>
    <w:rsid w:val="003E693B"/>
    <w:rsid w:val="003E6E1B"/>
    <w:rsid w:val="003E75C3"/>
    <w:rsid w:val="003E76EE"/>
    <w:rsid w:val="003E7AD5"/>
    <w:rsid w:val="003E7C62"/>
    <w:rsid w:val="003E7DA5"/>
    <w:rsid w:val="003E7FD7"/>
    <w:rsid w:val="003F0449"/>
    <w:rsid w:val="003F0F61"/>
    <w:rsid w:val="003F1011"/>
    <w:rsid w:val="003F1446"/>
    <w:rsid w:val="003F175D"/>
    <w:rsid w:val="003F19CC"/>
    <w:rsid w:val="003F1AEE"/>
    <w:rsid w:val="003F2344"/>
    <w:rsid w:val="003F23C6"/>
    <w:rsid w:val="003F26D1"/>
    <w:rsid w:val="003F3170"/>
    <w:rsid w:val="003F35E4"/>
    <w:rsid w:val="003F377B"/>
    <w:rsid w:val="003F3DBF"/>
    <w:rsid w:val="003F58F7"/>
    <w:rsid w:val="003F5BB3"/>
    <w:rsid w:val="003F6768"/>
    <w:rsid w:val="003F68DF"/>
    <w:rsid w:val="003F6B20"/>
    <w:rsid w:val="003F7382"/>
    <w:rsid w:val="003F7632"/>
    <w:rsid w:val="003F7766"/>
    <w:rsid w:val="003F7ECB"/>
    <w:rsid w:val="00400169"/>
    <w:rsid w:val="00400527"/>
    <w:rsid w:val="0040057C"/>
    <w:rsid w:val="004007DF"/>
    <w:rsid w:val="004008B3"/>
    <w:rsid w:val="004009D5"/>
    <w:rsid w:val="00400A20"/>
    <w:rsid w:val="00400A27"/>
    <w:rsid w:val="00400A55"/>
    <w:rsid w:val="00400A69"/>
    <w:rsid w:val="00400BE2"/>
    <w:rsid w:val="00400E28"/>
    <w:rsid w:val="00401217"/>
    <w:rsid w:val="004014A3"/>
    <w:rsid w:val="00401EF0"/>
    <w:rsid w:val="00402345"/>
    <w:rsid w:val="00402352"/>
    <w:rsid w:val="004025EB"/>
    <w:rsid w:val="00402668"/>
    <w:rsid w:val="00402866"/>
    <w:rsid w:val="004028DD"/>
    <w:rsid w:val="00402E12"/>
    <w:rsid w:val="0040306F"/>
    <w:rsid w:val="004030FC"/>
    <w:rsid w:val="004034BB"/>
    <w:rsid w:val="00403906"/>
    <w:rsid w:val="00403BB8"/>
    <w:rsid w:val="00404BB6"/>
    <w:rsid w:val="00405475"/>
    <w:rsid w:val="00405B48"/>
    <w:rsid w:val="00405D7B"/>
    <w:rsid w:val="0040603E"/>
    <w:rsid w:val="004060D5"/>
    <w:rsid w:val="004064BC"/>
    <w:rsid w:val="004068E0"/>
    <w:rsid w:val="00406D59"/>
    <w:rsid w:val="004072B6"/>
    <w:rsid w:val="0040763F"/>
    <w:rsid w:val="004078B2"/>
    <w:rsid w:val="00407953"/>
    <w:rsid w:val="00407984"/>
    <w:rsid w:val="0041003C"/>
    <w:rsid w:val="0041061A"/>
    <w:rsid w:val="00410827"/>
    <w:rsid w:val="00410A90"/>
    <w:rsid w:val="004111F6"/>
    <w:rsid w:val="004118C5"/>
    <w:rsid w:val="00411CF2"/>
    <w:rsid w:val="00411EA4"/>
    <w:rsid w:val="004120A9"/>
    <w:rsid w:val="004121D0"/>
    <w:rsid w:val="004122A0"/>
    <w:rsid w:val="0041234A"/>
    <w:rsid w:val="0041253D"/>
    <w:rsid w:val="004126EE"/>
    <w:rsid w:val="00412A71"/>
    <w:rsid w:val="0041320B"/>
    <w:rsid w:val="004133EC"/>
    <w:rsid w:val="004136E1"/>
    <w:rsid w:val="00413C6D"/>
    <w:rsid w:val="00414778"/>
    <w:rsid w:val="0041483F"/>
    <w:rsid w:val="00415345"/>
    <w:rsid w:val="00415525"/>
    <w:rsid w:val="00415730"/>
    <w:rsid w:val="004159D4"/>
    <w:rsid w:val="00416558"/>
    <w:rsid w:val="0041663F"/>
    <w:rsid w:val="004167AC"/>
    <w:rsid w:val="00416AC3"/>
    <w:rsid w:val="00416CFB"/>
    <w:rsid w:val="004173CC"/>
    <w:rsid w:val="00417B19"/>
    <w:rsid w:val="00417DBD"/>
    <w:rsid w:val="00417E3A"/>
    <w:rsid w:val="00417E6E"/>
    <w:rsid w:val="00417EB2"/>
    <w:rsid w:val="00417FE8"/>
    <w:rsid w:val="00420012"/>
    <w:rsid w:val="00420110"/>
    <w:rsid w:val="00420923"/>
    <w:rsid w:val="00420A15"/>
    <w:rsid w:val="00420CA3"/>
    <w:rsid w:val="00421390"/>
    <w:rsid w:val="00421FF4"/>
    <w:rsid w:val="00422169"/>
    <w:rsid w:val="00422261"/>
    <w:rsid w:val="0042226B"/>
    <w:rsid w:val="004228CE"/>
    <w:rsid w:val="004228DB"/>
    <w:rsid w:val="00422A55"/>
    <w:rsid w:val="00422C75"/>
    <w:rsid w:val="004234E5"/>
    <w:rsid w:val="004235EA"/>
    <w:rsid w:val="00423647"/>
    <w:rsid w:val="0042397E"/>
    <w:rsid w:val="004239E5"/>
    <w:rsid w:val="00423A25"/>
    <w:rsid w:val="00424189"/>
    <w:rsid w:val="004245DF"/>
    <w:rsid w:val="00424782"/>
    <w:rsid w:val="004248DE"/>
    <w:rsid w:val="004250F7"/>
    <w:rsid w:val="00425341"/>
    <w:rsid w:val="0042551F"/>
    <w:rsid w:val="00425901"/>
    <w:rsid w:val="00425DA3"/>
    <w:rsid w:val="00425EC9"/>
    <w:rsid w:val="00426702"/>
    <w:rsid w:val="00426D6D"/>
    <w:rsid w:val="00426D7C"/>
    <w:rsid w:val="0042768D"/>
    <w:rsid w:val="0042773A"/>
    <w:rsid w:val="00427AA7"/>
    <w:rsid w:val="00427B52"/>
    <w:rsid w:val="00427C67"/>
    <w:rsid w:val="004302A5"/>
    <w:rsid w:val="004302AC"/>
    <w:rsid w:val="004302D6"/>
    <w:rsid w:val="0043060C"/>
    <w:rsid w:val="004307DD"/>
    <w:rsid w:val="00430810"/>
    <w:rsid w:val="00430C76"/>
    <w:rsid w:val="00430E9C"/>
    <w:rsid w:val="004310D4"/>
    <w:rsid w:val="00431559"/>
    <w:rsid w:val="00431B33"/>
    <w:rsid w:val="00431FE1"/>
    <w:rsid w:val="004320B5"/>
    <w:rsid w:val="0043230D"/>
    <w:rsid w:val="00432317"/>
    <w:rsid w:val="0043259F"/>
    <w:rsid w:val="004330B5"/>
    <w:rsid w:val="004333B5"/>
    <w:rsid w:val="0043356E"/>
    <w:rsid w:val="00433AE2"/>
    <w:rsid w:val="00433AF5"/>
    <w:rsid w:val="00433B61"/>
    <w:rsid w:val="00433CB9"/>
    <w:rsid w:val="00433DBE"/>
    <w:rsid w:val="004340BA"/>
    <w:rsid w:val="00434267"/>
    <w:rsid w:val="004342F6"/>
    <w:rsid w:val="004349A1"/>
    <w:rsid w:val="00434B4E"/>
    <w:rsid w:val="00434BEA"/>
    <w:rsid w:val="00434D7C"/>
    <w:rsid w:val="004350F1"/>
    <w:rsid w:val="004354C8"/>
    <w:rsid w:val="004355BD"/>
    <w:rsid w:val="00435CDD"/>
    <w:rsid w:val="00436084"/>
    <w:rsid w:val="00436183"/>
    <w:rsid w:val="004361C1"/>
    <w:rsid w:val="004363E3"/>
    <w:rsid w:val="00436DF4"/>
    <w:rsid w:val="00436F51"/>
    <w:rsid w:val="00437058"/>
    <w:rsid w:val="0043709E"/>
    <w:rsid w:val="00437216"/>
    <w:rsid w:val="0043736B"/>
    <w:rsid w:val="00437759"/>
    <w:rsid w:val="00437D75"/>
    <w:rsid w:val="004401DD"/>
    <w:rsid w:val="00440212"/>
    <w:rsid w:val="004403AA"/>
    <w:rsid w:val="004403CE"/>
    <w:rsid w:val="0044085A"/>
    <w:rsid w:val="0044092B"/>
    <w:rsid w:val="00440B61"/>
    <w:rsid w:val="0044104C"/>
    <w:rsid w:val="00441352"/>
    <w:rsid w:val="0044182B"/>
    <w:rsid w:val="00441EC5"/>
    <w:rsid w:val="004422CB"/>
    <w:rsid w:val="00442E4A"/>
    <w:rsid w:val="00442FFC"/>
    <w:rsid w:val="004431D4"/>
    <w:rsid w:val="00443637"/>
    <w:rsid w:val="0044399D"/>
    <w:rsid w:val="00443B49"/>
    <w:rsid w:val="00443C0D"/>
    <w:rsid w:val="00444052"/>
    <w:rsid w:val="00444324"/>
    <w:rsid w:val="004445C3"/>
    <w:rsid w:val="004446D2"/>
    <w:rsid w:val="0044484B"/>
    <w:rsid w:val="00444C8F"/>
    <w:rsid w:val="00445491"/>
    <w:rsid w:val="004456AD"/>
    <w:rsid w:val="00445DD5"/>
    <w:rsid w:val="00445EB6"/>
    <w:rsid w:val="004461E8"/>
    <w:rsid w:val="00446367"/>
    <w:rsid w:val="004466B3"/>
    <w:rsid w:val="00446D70"/>
    <w:rsid w:val="00447134"/>
    <w:rsid w:val="0044723B"/>
    <w:rsid w:val="00447947"/>
    <w:rsid w:val="00447C57"/>
    <w:rsid w:val="0045101F"/>
    <w:rsid w:val="00451319"/>
    <w:rsid w:val="00451462"/>
    <w:rsid w:val="00451975"/>
    <w:rsid w:val="00451AD0"/>
    <w:rsid w:val="004525E0"/>
    <w:rsid w:val="004525E9"/>
    <w:rsid w:val="0045287B"/>
    <w:rsid w:val="004528E1"/>
    <w:rsid w:val="00452B83"/>
    <w:rsid w:val="00452C64"/>
    <w:rsid w:val="004530A5"/>
    <w:rsid w:val="0045318B"/>
    <w:rsid w:val="00453694"/>
    <w:rsid w:val="004536AA"/>
    <w:rsid w:val="0045385F"/>
    <w:rsid w:val="00453ACD"/>
    <w:rsid w:val="00453E6A"/>
    <w:rsid w:val="004541BA"/>
    <w:rsid w:val="004542D7"/>
    <w:rsid w:val="004543DB"/>
    <w:rsid w:val="00454486"/>
    <w:rsid w:val="00454535"/>
    <w:rsid w:val="00454553"/>
    <w:rsid w:val="00454636"/>
    <w:rsid w:val="00454861"/>
    <w:rsid w:val="00454A43"/>
    <w:rsid w:val="00454A82"/>
    <w:rsid w:val="00454B04"/>
    <w:rsid w:val="004553F3"/>
    <w:rsid w:val="00455609"/>
    <w:rsid w:val="00455730"/>
    <w:rsid w:val="004559EF"/>
    <w:rsid w:val="00455E7E"/>
    <w:rsid w:val="00455FD7"/>
    <w:rsid w:val="00456023"/>
    <w:rsid w:val="0045654C"/>
    <w:rsid w:val="00456605"/>
    <w:rsid w:val="00456F92"/>
    <w:rsid w:val="004570DF"/>
    <w:rsid w:val="004578F6"/>
    <w:rsid w:val="00457C09"/>
    <w:rsid w:val="00457D01"/>
    <w:rsid w:val="00460102"/>
    <w:rsid w:val="0046022B"/>
    <w:rsid w:val="0046028B"/>
    <w:rsid w:val="0046058C"/>
    <w:rsid w:val="00460620"/>
    <w:rsid w:val="004608FA"/>
    <w:rsid w:val="004610BC"/>
    <w:rsid w:val="004614E5"/>
    <w:rsid w:val="00461DEF"/>
    <w:rsid w:val="00461EE3"/>
    <w:rsid w:val="00461F81"/>
    <w:rsid w:val="00461FA6"/>
    <w:rsid w:val="004623D7"/>
    <w:rsid w:val="00462898"/>
    <w:rsid w:val="004629C9"/>
    <w:rsid w:val="00462A38"/>
    <w:rsid w:val="00462D01"/>
    <w:rsid w:val="004637A7"/>
    <w:rsid w:val="00463C89"/>
    <w:rsid w:val="00464028"/>
    <w:rsid w:val="004641B5"/>
    <w:rsid w:val="004643A5"/>
    <w:rsid w:val="004649E4"/>
    <w:rsid w:val="00464BEF"/>
    <w:rsid w:val="00464F06"/>
    <w:rsid w:val="00464F13"/>
    <w:rsid w:val="0046518D"/>
    <w:rsid w:val="00465296"/>
    <w:rsid w:val="00465584"/>
    <w:rsid w:val="0046564F"/>
    <w:rsid w:val="00465919"/>
    <w:rsid w:val="00465C76"/>
    <w:rsid w:val="00465EA0"/>
    <w:rsid w:val="00465F17"/>
    <w:rsid w:val="0046632B"/>
    <w:rsid w:val="0046684B"/>
    <w:rsid w:val="0046690A"/>
    <w:rsid w:val="00466D75"/>
    <w:rsid w:val="0046737A"/>
    <w:rsid w:val="00467494"/>
    <w:rsid w:val="004675A5"/>
    <w:rsid w:val="00467B61"/>
    <w:rsid w:val="00467BF8"/>
    <w:rsid w:val="00467C4D"/>
    <w:rsid w:val="00467CBA"/>
    <w:rsid w:val="00467D6D"/>
    <w:rsid w:val="004701B5"/>
    <w:rsid w:val="00470505"/>
    <w:rsid w:val="00470849"/>
    <w:rsid w:val="00470BD6"/>
    <w:rsid w:val="0047113B"/>
    <w:rsid w:val="004712EC"/>
    <w:rsid w:val="0047142C"/>
    <w:rsid w:val="0047148E"/>
    <w:rsid w:val="00471502"/>
    <w:rsid w:val="00471C92"/>
    <w:rsid w:val="00472009"/>
    <w:rsid w:val="00472128"/>
    <w:rsid w:val="00472262"/>
    <w:rsid w:val="00472784"/>
    <w:rsid w:val="00472785"/>
    <w:rsid w:val="00472BAF"/>
    <w:rsid w:val="00472D48"/>
    <w:rsid w:val="00472EAC"/>
    <w:rsid w:val="00472F31"/>
    <w:rsid w:val="004730FA"/>
    <w:rsid w:val="004734C7"/>
    <w:rsid w:val="00473F0D"/>
    <w:rsid w:val="00473FD4"/>
    <w:rsid w:val="00474155"/>
    <w:rsid w:val="00474361"/>
    <w:rsid w:val="00474635"/>
    <w:rsid w:val="00474757"/>
    <w:rsid w:val="00474B05"/>
    <w:rsid w:val="0047511E"/>
    <w:rsid w:val="00475ECC"/>
    <w:rsid w:val="00476024"/>
    <w:rsid w:val="0047627A"/>
    <w:rsid w:val="004762FC"/>
    <w:rsid w:val="00476381"/>
    <w:rsid w:val="00476497"/>
    <w:rsid w:val="00476871"/>
    <w:rsid w:val="004768E6"/>
    <w:rsid w:val="00476E04"/>
    <w:rsid w:val="00476EF6"/>
    <w:rsid w:val="00476F10"/>
    <w:rsid w:val="00477026"/>
    <w:rsid w:val="00477217"/>
    <w:rsid w:val="004772D5"/>
    <w:rsid w:val="004772E5"/>
    <w:rsid w:val="004774D3"/>
    <w:rsid w:val="00477DEF"/>
    <w:rsid w:val="00480282"/>
    <w:rsid w:val="004805D9"/>
    <w:rsid w:val="00480757"/>
    <w:rsid w:val="00480860"/>
    <w:rsid w:val="0048092C"/>
    <w:rsid w:val="00480AD3"/>
    <w:rsid w:val="00480B08"/>
    <w:rsid w:val="00480B17"/>
    <w:rsid w:val="00480DE5"/>
    <w:rsid w:val="00480E08"/>
    <w:rsid w:val="00480FAE"/>
    <w:rsid w:val="00481015"/>
    <w:rsid w:val="004819FA"/>
    <w:rsid w:val="0048238E"/>
    <w:rsid w:val="004827AA"/>
    <w:rsid w:val="00482868"/>
    <w:rsid w:val="00483436"/>
    <w:rsid w:val="004835E7"/>
    <w:rsid w:val="004836E1"/>
    <w:rsid w:val="0048392E"/>
    <w:rsid w:val="00483BB5"/>
    <w:rsid w:val="00483DC6"/>
    <w:rsid w:val="004844F8"/>
    <w:rsid w:val="004846A9"/>
    <w:rsid w:val="0048471E"/>
    <w:rsid w:val="00484743"/>
    <w:rsid w:val="00484D89"/>
    <w:rsid w:val="00484DFA"/>
    <w:rsid w:val="00484E83"/>
    <w:rsid w:val="00485226"/>
    <w:rsid w:val="004856E7"/>
    <w:rsid w:val="00485D94"/>
    <w:rsid w:val="004861D0"/>
    <w:rsid w:val="0048646B"/>
    <w:rsid w:val="00486FA6"/>
    <w:rsid w:val="00487229"/>
    <w:rsid w:val="00487440"/>
    <w:rsid w:val="004874BD"/>
    <w:rsid w:val="00487A79"/>
    <w:rsid w:val="00487B4A"/>
    <w:rsid w:val="00487C32"/>
    <w:rsid w:val="00490238"/>
    <w:rsid w:val="00490524"/>
    <w:rsid w:val="00490571"/>
    <w:rsid w:val="004908D5"/>
    <w:rsid w:val="00490A9C"/>
    <w:rsid w:val="00490CAD"/>
    <w:rsid w:val="00490D14"/>
    <w:rsid w:val="00490D88"/>
    <w:rsid w:val="00491681"/>
    <w:rsid w:val="00491F84"/>
    <w:rsid w:val="00492A81"/>
    <w:rsid w:val="00492B2C"/>
    <w:rsid w:val="00492EAD"/>
    <w:rsid w:val="00492F1E"/>
    <w:rsid w:val="00493344"/>
    <w:rsid w:val="004939D3"/>
    <w:rsid w:val="00493BE7"/>
    <w:rsid w:val="00493CCC"/>
    <w:rsid w:val="00494118"/>
    <w:rsid w:val="0049462C"/>
    <w:rsid w:val="0049464E"/>
    <w:rsid w:val="0049489B"/>
    <w:rsid w:val="004948CE"/>
    <w:rsid w:val="00494DA6"/>
    <w:rsid w:val="004959D4"/>
    <w:rsid w:val="00495A32"/>
    <w:rsid w:val="00496095"/>
    <w:rsid w:val="004963C7"/>
    <w:rsid w:val="00496615"/>
    <w:rsid w:val="004968C9"/>
    <w:rsid w:val="00496E7C"/>
    <w:rsid w:val="00496EA4"/>
    <w:rsid w:val="00496EAC"/>
    <w:rsid w:val="00496ED4"/>
    <w:rsid w:val="00496F49"/>
    <w:rsid w:val="004973A9"/>
    <w:rsid w:val="0049796D"/>
    <w:rsid w:val="00497C17"/>
    <w:rsid w:val="00497C72"/>
    <w:rsid w:val="00497F30"/>
    <w:rsid w:val="00497F75"/>
    <w:rsid w:val="004A03A5"/>
    <w:rsid w:val="004A0447"/>
    <w:rsid w:val="004A077C"/>
    <w:rsid w:val="004A07B6"/>
    <w:rsid w:val="004A07F1"/>
    <w:rsid w:val="004A09C8"/>
    <w:rsid w:val="004A0BBB"/>
    <w:rsid w:val="004A0F03"/>
    <w:rsid w:val="004A1528"/>
    <w:rsid w:val="004A178F"/>
    <w:rsid w:val="004A1D8E"/>
    <w:rsid w:val="004A2119"/>
    <w:rsid w:val="004A21D8"/>
    <w:rsid w:val="004A2663"/>
    <w:rsid w:val="004A29F2"/>
    <w:rsid w:val="004A2A8C"/>
    <w:rsid w:val="004A2AED"/>
    <w:rsid w:val="004A2C04"/>
    <w:rsid w:val="004A2CD4"/>
    <w:rsid w:val="004A3047"/>
    <w:rsid w:val="004A3239"/>
    <w:rsid w:val="004A3582"/>
    <w:rsid w:val="004A3A2E"/>
    <w:rsid w:val="004A3F78"/>
    <w:rsid w:val="004A478A"/>
    <w:rsid w:val="004A4F2A"/>
    <w:rsid w:val="004A50DE"/>
    <w:rsid w:val="004A5119"/>
    <w:rsid w:val="004A520E"/>
    <w:rsid w:val="004A5384"/>
    <w:rsid w:val="004A540D"/>
    <w:rsid w:val="004A5A46"/>
    <w:rsid w:val="004A5B1A"/>
    <w:rsid w:val="004A5E31"/>
    <w:rsid w:val="004A60D0"/>
    <w:rsid w:val="004A6262"/>
    <w:rsid w:val="004A6575"/>
    <w:rsid w:val="004A65C4"/>
    <w:rsid w:val="004A690E"/>
    <w:rsid w:val="004A6AF1"/>
    <w:rsid w:val="004A6B30"/>
    <w:rsid w:val="004A6F18"/>
    <w:rsid w:val="004A754A"/>
    <w:rsid w:val="004A756D"/>
    <w:rsid w:val="004A799C"/>
    <w:rsid w:val="004A7AD4"/>
    <w:rsid w:val="004A7F8B"/>
    <w:rsid w:val="004B0009"/>
    <w:rsid w:val="004B0901"/>
    <w:rsid w:val="004B0A5A"/>
    <w:rsid w:val="004B0ADB"/>
    <w:rsid w:val="004B0DEF"/>
    <w:rsid w:val="004B1167"/>
    <w:rsid w:val="004B1809"/>
    <w:rsid w:val="004B1D99"/>
    <w:rsid w:val="004B1FBE"/>
    <w:rsid w:val="004B2169"/>
    <w:rsid w:val="004B2882"/>
    <w:rsid w:val="004B288C"/>
    <w:rsid w:val="004B2B2E"/>
    <w:rsid w:val="004B30D8"/>
    <w:rsid w:val="004B3A63"/>
    <w:rsid w:val="004B3CFB"/>
    <w:rsid w:val="004B405B"/>
    <w:rsid w:val="004B4340"/>
    <w:rsid w:val="004B4582"/>
    <w:rsid w:val="004B45BB"/>
    <w:rsid w:val="004B4793"/>
    <w:rsid w:val="004B48D4"/>
    <w:rsid w:val="004B4A09"/>
    <w:rsid w:val="004B4B26"/>
    <w:rsid w:val="004B4B4A"/>
    <w:rsid w:val="004B4CEA"/>
    <w:rsid w:val="004B4D09"/>
    <w:rsid w:val="004B4FC9"/>
    <w:rsid w:val="004B5248"/>
    <w:rsid w:val="004B5875"/>
    <w:rsid w:val="004B59B8"/>
    <w:rsid w:val="004B59E1"/>
    <w:rsid w:val="004B5A11"/>
    <w:rsid w:val="004B5F09"/>
    <w:rsid w:val="004B6084"/>
    <w:rsid w:val="004B60C0"/>
    <w:rsid w:val="004B6515"/>
    <w:rsid w:val="004B6B28"/>
    <w:rsid w:val="004B7059"/>
    <w:rsid w:val="004B75BB"/>
    <w:rsid w:val="004B77B4"/>
    <w:rsid w:val="004B7846"/>
    <w:rsid w:val="004C0391"/>
    <w:rsid w:val="004C03D5"/>
    <w:rsid w:val="004C0759"/>
    <w:rsid w:val="004C09DA"/>
    <w:rsid w:val="004C11A0"/>
    <w:rsid w:val="004C1485"/>
    <w:rsid w:val="004C17C7"/>
    <w:rsid w:val="004C1870"/>
    <w:rsid w:val="004C1B2A"/>
    <w:rsid w:val="004C1C16"/>
    <w:rsid w:val="004C24D4"/>
    <w:rsid w:val="004C25D5"/>
    <w:rsid w:val="004C2602"/>
    <w:rsid w:val="004C28D8"/>
    <w:rsid w:val="004C2FC7"/>
    <w:rsid w:val="004C305E"/>
    <w:rsid w:val="004C307B"/>
    <w:rsid w:val="004C3774"/>
    <w:rsid w:val="004C37F0"/>
    <w:rsid w:val="004C3ACB"/>
    <w:rsid w:val="004C4272"/>
    <w:rsid w:val="004C46CF"/>
    <w:rsid w:val="004C4975"/>
    <w:rsid w:val="004C4E85"/>
    <w:rsid w:val="004C4E96"/>
    <w:rsid w:val="004C54F1"/>
    <w:rsid w:val="004C560E"/>
    <w:rsid w:val="004C5BC2"/>
    <w:rsid w:val="004C5C48"/>
    <w:rsid w:val="004C5CC1"/>
    <w:rsid w:val="004C5DB0"/>
    <w:rsid w:val="004C5F1F"/>
    <w:rsid w:val="004C6887"/>
    <w:rsid w:val="004C6C99"/>
    <w:rsid w:val="004C6D27"/>
    <w:rsid w:val="004C6E41"/>
    <w:rsid w:val="004C6F70"/>
    <w:rsid w:val="004C704E"/>
    <w:rsid w:val="004C7158"/>
    <w:rsid w:val="004C71C7"/>
    <w:rsid w:val="004C7263"/>
    <w:rsid w:val="004C7518"/>
    <w:rsid w:val="004C76AF"/>
    <w:rsid w:val="004C791D"/>
    <w:rsid w:val="004D0113"/>
    <w:rsid w:val="004D044F"/>
    <w:rsid w:val="004D0495"/>
    <w:rsid w:val="004D04D2"/>
    <w:rsid w:val="004D06F8"/>
    <w:rsid w:val="004D0703"/>
    <w:rsid w:val="004D0781"/>
    <w:rsid w:val="004D0F5C"/>
    <w:rsid w:val="004D1329"/>
    <w:rsid w:val="004D14EF"/>
    <w:rsid w:val="004D171C"/>
    <w:rsid w:val="004D1802"/>
    <w:rsid w:val="004D18F8"/>
    <w:rsid w:val="004D1BD1"/>
    <w:rsid w:val="004D1E9B"/>
    <w:rsid w:val="004D21B0"/>
    <w:rsid w:val="004D27B3"/>
    <w:rsid w:val="004D2C6F"/>
    <w:rsid w:val="004D2D0F"/>
    <w:rsid w:val="004D2D3F"/>
    <w:rsid w:val="004D2FCC"/>
    <w:rsid w:val="004D34A8"/>
    <w:rsid w:val="004D3722"/>
    <w:rsid w:val="004D37A2"/>
    <w:rsid w:val="004D3AD2"/>
    <w:rsid w:val="004D3D20"/>
    <w:rsid w:val="004D40C9"/>
    <w:rsid w:val="004D4106"/>
    <w:rsid w:val="004D427D"/>
    <w:rsid w:val="004D42D4"/>
    <w:rsid w:val="004D4527"/>
    <w:rsid w:val="004D4E75"/>
    <w:rsid w:val="004D4FB8"/>
    <w:rsid w:val="004D5011"/>
    <w:rsid w:val="004D5431"/>
    <w:rsid w:val="004D5719"/>
    <w:rsid w:val="004D57FD"/>
    <w:rsid w:val="004D589C"/>
    <w:rsid w:val="004D5AD8"/>
    <w:rsid w:val="004D5CDA"/>
    <w:rsid w:val="004D6663"/>
    <w:rsid w:val="004D669F"/>
    <w:rsid w:val="004D69B1"/>
    <w:rsid w:val="004D6B1B"/>
    <w:rsid w:val="004D6C06"/>
    <w:rsid w:val="004D6C4C"/>
    <w:rsid w:val="004D6D2E"/>
    <w:rsid w:val="004D7144"/>
    <w:rsid w:val="004D7350"/>
    <w:rsid w:val="004D76ED"/>
    <w:rsid w:val="004D7A02"/>
    <w:rsid w:val="004D7D9B"/>
    <w:rsid w:val="004E032B"/>
    <w:rsid w:val="004E0355"/>
    <w:rsid w:val="004E0955"/>
    <w:rsid w:val="004E0AF3"/>
    <w:rsid w:val="004E0CB7"/>
    <w:rsid w:val="004E0CE3"/>
    <w:rsid w:val="004E0D32"/>
    <w:rsid w:val="004E0E06"/>
    <w:rsid w:val="004E1027"/>
    <w:rsid w:val="004E13AF"/>
    <w:rsid w:val="004E2220"/>
    <w:rsid w:val="004E2B1A"/>
    <w:rsid w:val="004E321B"/>
    <w:rsid w:val="004E335A"/>
    <w:rsid w:val="004E33F9"/>
    <w:rsid w:val="004E3966"/>
    <w:rsid w:val="004E3BFE"/>
    <w:rsid w:val="004E404F"/>
    <w:rsid w:val="004E43C8"/>
    <w:rsid w:val="004E4655"/>
    <w:rsid w:val="004E48AF"/>
    <w:rsid w:val="004E49AF"/>
    <w:rsid w:val="004E4B16"/>
    <w:rsid w:val="004E4DAC"/>
    <w:rsid w:val="004E4DB7"/>
    <w:rsid w:val="004E5362"/>
    <w:rsid w:val="004E56F2"/>
    <w:rsid w:val="004E5766"/>
    <w:rsid w:val="004E57B6"/>
    <w:rsid w:val="004E59DC"/>
    <w:rsid w:val="004E5CD0"/>
    <w:rsid w:val="004E5F43"/>
    <w:rsid w:val="004E6318"/>
    <w:rsid w:val="004E6357"/>
    <w:rsid w:val="004E65BA"/>
    <w:rsid w:val="004E662F"/>
    <w:rsid w:val="004E694D"/>
    <w:rsid w:val="004E6CF9"/>
    <w:rsid w:val="004E72D7"/>
    <w:rsid w:val="004E755A"/>
    <w:rsid w:val="004E768F"/>
    <w:rsid w:val="004E7D3E"/>
    <w:rsid w:val="004E7DE1"/>
    <w:rsid w:val="004E7E1D"/>
    <w:rsid w:val="004F00C8"/>
    <w:rsid w:val="004F046B"/>
    <w:rsid w:val="004F0662"/>
    <w:rsid w:val="004F0765"/>
    <w:rsid w:val="004F0F13"/>
    <w:rsid w:val="004F0FFD"/>
    <w:rsid w:val="004F13F8"/>
    <w:rsid w:val="004F1580"/>
    <w:rsid w:val="004F1890"/>
    <w:rsid w:val="004F19F0"/>
    <w:rsid w:val="004F1D30"/>
    <w:rsid w:val="004F1F19"/>
    <w:rsid w:val="004F2477"/>
    <w:rsid w:val="004F254D"/>
    <w:rsid w:val="004F263B"/>
    <w:rsid w:val="004F26A8"/>
    <w:rsid w:val="004F26DF"/>
    <w:rsid w:val="004F271F"/>
    <w:rsid w:val="004F2A1A"/>
    <w:rsid w:val="004F2FE8"/>
    <w:rsid w:val="004F3875"/>
    <w:rsid w:val="004F45C1"/>
    <w:rsid w:val="004F496C"/>
    <w:rsid w:val="004F4AFE"/>
    <w:rsid w:val="004F4C12"/>
    <w:rsid w:val="004F57CC"/>
    <w:rsid w:val="004F5E43"/>
    <w:rsid w:val="004F5E75"/>
    <w:rsid w:val="004F6278"/>
    <w:rsid w:val="004F67D1"/>
    <w:rsid w:val="004F6B1E"/>
    <w:rsid w:val="004F6B3E"/>
    <w:rsid w:val="004F750D"/>
    <w:rsid w:val="004F77B2"/>
    <w:rsid w:val="004F7823"/>
    <w:rsid w:val="004F7B62"/>
    <w:rsid w:val="004F7C15"/>
    <w:rsid w:val="004F7D9B"/>
    <w:rsid w:val="004F7ED4"/>
    <w:rsid w:val="00500158"/>
    <w:rsid w:val="00500AB8"/>
    <w:rsid w:val="0050107E"/>
    <w:rsid w:val="00501143"/>
    <w:rsid w:val="005011FE"/>
    <w:rsid w:val="00501272"/>
    <w:rsid w:val="005012E6"/>
    <w:rsid w:val="0050188E"/>
    <w:rsid w:val="0050197A"/>
    <w:rsid w:val="005019D0"/>
    <w:rsid w:val="00501AE8"/>
    <w:rsid w:val="00501D04"/>
    <w:rsid w:val="00501D91"/>
    <w:rsid w:val="00501FB1"/>
    <w:rsid w:val="005024CA"/>
    <w:rsid w:val="00502855"/>
    <w:rsid w:val="005028A5"/>
    <w:rsid w:val="0050310A"/>
    <w:rsid w:val="00503462"/>
    <w:rsid w:val="0050385B"/>
    <w:rsid w:val="00503A65"/>
    <w:rsid w:val="00503ABE"/>
    <w:rsid w:val="00503C1E"/>
    <w:rsid w:val="005042F8"/>
    <w:rsid w:val="005045D5"/>
    <w:rsid w:val="005053C7"/>
    <w:rsid w:val="00505724"/>
    <w:rsid w:val="00505923"/>
    <w:rsid w:val="00505BBF"/>
    <w:rsid w:val="00505CA9"/>
    <w:rsid w:val="00505EE5"/>
    <w:rsid w:val="00505EE9"/>
    <w:rsid w:val="0050637F"/>
    <w:rsid w:val="005066C0"/>
    <w:rsid w:val="00506A44"/>
    <w:rsid w:val="00506EA6"/>
    <w:rsid w:val="00507237"/>
    <w:rsid w:val="00507B7E"/>
    <w:rsid w:val="00510000"/>
    <w:rsid w:val="00510737"/>
    <w:rsid w:val="00510F10"/>
    <w:rsid w:val="00511159"/>
    <w:rsid w:val="00511594"/>
    <w:rsid w:val="005115CE"/>
    <w:rsid w:val="005116AD"/>
    <w:rsid w:val="00511C2F"/>
    <w:rsid w:val="00511F39"/>
    <w:rsid w:val="005123EC"/>
    <w:rsid w:val="005124D4"/>
    <w:rsid w:val="005126BD"/>
    <w:rsid w:val="00512781"/>
    <w:rsid w:val="005128BC"/>
    <w:rsid w:val="005129CB"/>
    <w:rsid w:val="0051332B"/>
    <w:rsid w:val="0051363E"/>
    <w:rsid w:val="00513CCE"/>
    <w:rsid w:val="00514506"/>
    <w:rsid w:val="005145AA"/>
    <w:rsid w:val="00514AFA"/>
    <w:rsid w:val="00515C0F"/>
    <w:rsid w:val="00515EF5"/>
    <w:rsid w:val="005163CC"/>
    <w:rsid w:val="00516684"/>
    <w:rsid w:val="005166A1"/>
    <w:rsid w:val="005167B4"/>
    <w:rsid w:val="00516B55"/>
    <w:rsid w:val="00516F1A"/>
    <w:rsid w:val="00516FE0"/>
    <w:rsid w:val="00517072"/>
    <w:rsid w:val="0051730E"/>
    <w:rsid w:val="005175F7"/>
    <w:rsid w:val="005179D5"/>
    <w:rsid w:val="00517CA2"/>
    <w:rsid w:val="00520747"/>
    <w:rsid w:val="00520B68"/>
    <w:rsid w:val="00521568"/>
    <w:rsid w:val="00521681"/>
    <w:rsid w:val="005219DE"/>
    <w:rsid w:val="00521BBC"/>
    <w:rsid w:val="00521FE6"/>
    <w:rsid w:val="00522282"/>
    <w:rsid w:val="00522499"/>
    <w:rsid w:val="005225E8"/>
    <w:rsid w:val="005228AB"/>
    <w:rsid w:val="005228D1"/>
    <w:rsid w:val="00522C15"/>
    <w:rsid w:val="0052315A"/>
    <w:rsid w:val="00523713"/>
    <w:rsid w:val="00523E21"/>
    <w:rsid w:val="00523EB0"/>
    <w:rsid w:val="00523F2F"/>
    <w:rsid w:val="00523F8D"/>
    <w:rsid w:val="005247A1"/>
    <w:rsid w:val="0052551E"/>
    <w:rsid w:val="00525975"/>
    <w:rsid w:val="00525EED"/>
    <w:rsid w:val="00526188"/>
    <w:rsid w:val="005264A4"/>
    <w:rsid w:val="00526539"/>
    <w:rsid w:val="005266CF"/>
    <w:rsid w:val="005267AD"/>
    <w:rsid w:val="005268C4"/>
    <w:rsid w:val="005269E2"/>
    <w:rsid w:val="00526B44"/>
    <w:rsid w:val="00526EB9"/>
    <w:rsid w:val="00527631"/>
    <w:rsid w:val="005277D4"/>
    <w:rsid w:val="00527939"/>
    <w:rsid w:val="00527F70"/>
    <w:rsid w:val="005301A4"/>
    <w:rsid w:val="00530785"/>
    <w:rsid w:val="00530804"/>
    <w:rsid w:val="00530C7F"/>
    <w:rsid w:val="005314C9"/>
    <w:rsid w:val="00531A27"/>
    <w:rsid w:val="00531AA3"/>
    <w:rsid w:val="005325FE"/>
    <w:rsid w:val="00532637"/>
    <w:rsid w:val="00532D5B"/>
    <w:rsid w:val="0053371E"/>
    <w:rsid w:val="005337C3"/>
    <w:rsid w:val="00533F58"/>
    <w:rsid w:val="00534555"/>
    <w:rsid w:val="0053475F"/>
    <w:rsid w:val="00534CC0"/>
    <w:rsid w:val="00534DA0"/>
    <w:rsid w:val="0053514E"/>
    <w:rsid w:val="00535398"/>
    <w:rsid w:val="00535403"/>
    <w:rsid w:val="00535693"/>
    <w:rsid w:val="0053597C"/>
    <w:rsid w:val="00535AB7"/>
    <w:rsid w:val="00535FFD"/>
    <w:rsid w:val="005361E1"/>
    <w:rsid w:val="00536739"/>
    <w:rsid w:val="005367F6"/>
    <w:rsid w:val="00536A18"/>
    <w:rsid w:val="00536A92"/>
    <w:rsid w:val="00537A99"/>
    <w:rsid w:val="00537BBC"/>
    <w:rsid w:val="005401F0"/>
    <w:rsid w:val="00540643"/>
    <w:rsid w:val="00540A5E"/>
    <w:rsid w:val="0054110B"/>
    <w:rsid w:val="00541171"/>
    <w:rsid w:val="00541547"/>
    <w:rsid w:val="005421DF"/>
    <w:rsid w:val="005429A6"/>
    <w:rsid w:val="00542B53"/>
    <w:rsid w:val="00542CF6"/>
    <w:rsid w:val="00543232"/>
    <w:rsid w:val="00543431"/>
    <w:rsid w:val="005434F7"/>
    <w:rsid w:val="005438DC"/>
    <w:rsid w:val="005438E0"/>
    <w:rsid w:val="00543BD0"/>
    <w:rsid w:val="00543EF3"/>
    <w:rsid w:val="005441A8"/>
    <w:rsid w:val="005442CB"/>
    <w:rsid w:val="00544781"/>
    <w:rsid w:val="00544E16"/>
    <w:rsid w:val="00544EE9"/>
    <w:rsid w:val="00545076"/>
    <w:rsid w:val="005454AC"/>
    <w:rsid w:val="00545559"/>
    <w:rsid w:val="005457CE"/>
    <w:rsid w:val="00545BBB"/>
    <w:rsid w:val="00545C64"/>
    <w:rsid w:val="00545D02"/>
    <w:rsid w:val="00545D1A"/>
    <w:rsid w:val="00545FBC"/>
    <w:rsid w:val="00546300"/>
    <w:rsid w:val="005468AA"/>
    <w:rsid w:val="00546CC8"/>
    <w:rsid w:val="00546D63"/>
    <w:rsid w:val="00547669"/>
    <w:rsid w:val="005477B7"/>
    <w:rsid w:val="00547E2D"/>
    <w:rsid w:val="0055043C"/>
    <w:rsid w:val="0055090B"/>
    <w:rsid w:val="00550BBF"/>
    <w:rsid w:val="00550FCE"/>
    <w:rsid w:val="00551127"/>
    <w:rsid w:val="00551428"/>
    <w:rsid w:val="005516D2"/>
    <w:rsid w:val="005518D1"/>
    <w:rsid w:val="0055199E"/>
    <w:rsid w:val="00551B44"/>
    <w:rsid w:val="00551E4E"/>
    <w:rsid w:val="00551E91"/>
    <w:rsid w:val="005526C9"/>
    <w:rsid w:val="00552C09"/>
    <w:rsid w:val="00552D7A"/>
    <w:rsid w:val="00552FDE"/>
    <w:rsid w:val="005531D5"/>
    <w:rsid w:val="005538B8"/>
    <w:rsid w:val="00553A0A"/>
    <w:rsid w:val="00553B42"/>
    <w:rsid w:val="00553DC2"/>
    <w:rsid w:val="0055418C"/>
    <w:rsid w:val="005542B3"/>
    <w:rsid w:val="00554419"/>
    <w:rsid w:val="00554695"/>
    <w:rsid w:val="00554BDE"/>
    <w:rsid w:val="00554E2F"/>
    <w:rsid w:val="00555049"/>
    <w:rsid w:val="005550DA"/>
    <w:rsid w:val="00555464"/>
    <w:rsid w:val="00555663"/>
    <w:rsid w:val="0055585E"/>
    <w:rsid w:val="005559D4"/>
    <w:rsid w:val="005559F7"/>
    <w:rsid w:val="00555A4F"/>
    <w:rsid w:val="00555B15"/>
    <w:rsid w:val="00555B7B"/>
    <w:rsid w:val="00555E86"/>
    <w:rsid w:val="005561A6"/>
    <w:rsid w:val="00556841"/>
    <w:rsid w:val="00556DE9"/>
    <w:rsid w:val="005578B1"/>
    <w:rsid w:val="00557C6F"/>
    <w:rsid w:val="00557EE7"/>
    <w:rsid w:val="005600F2"/>
    <w:rsid w:val="00560178"/>
    <w:rsid w:val="00560850"/>
    <w:rsid w:val="0056096B"/>
    <w:rsid w:val="00561154"/>
    <w:rsid w:val="0056167A"/>
    <w:rsid w:val="0056190E"/>
    <w:rsid w:val="00561A4E"/>
    <w:rsid w:val="00561B40"/>
    <w:rsid w:val="005628F9"/>
    <w:rsid w:val="00562B43"/>
    <w:rsid w:val="005630A6"/>
    <w:rsid w:val="0056316F"/>
    <w:rsid w:val="005634B6"/>
    <w:rsid w:val="005639BD"/>
    <w:rsid w:val="00563C49"/>
    <w:rsid w:val="00563EDA"/>
    <w:rsid w:val="005640C2"/>
    <w:rsid w:val="00564223"/>
    <w:rsid w:val="00564308"/>
    <w:rsid w:val="0056470B"/>
    <w:rsid w:val="005647E2"/>
    <w:rsid w:val="00564DE3"/>
    <w:rsid w:val="00564E94"/>
    <w:rsid w:val="0056533C"/>
    <w:rsid w:val="0056560E"/>
    <w:rsid w:val="00565AC7"/>
    <w:rsid w:val="00565C7E"/>
    <w:rsid w:val="00566328"/>
    <w:rsid w:val="00566701"/>
    <w:rsid w:val="00566886"/>
    <w:rsid w:val="0056707A"/>
    <w:rsid w:val="005675ED"/>
    <w:rsid w:val="005676A8"/>
    <w:rsid w:val="005676C1"/>
    <w:rsid w:val="00567B84"/>
    <w:rsid w:val="00567BC4"/>
    <w:rsid w:val="00570367"/>
    <w:rsid w:val="00570976"/>
    <w:rsid w:val="00570DBC"/>
    <w:rsid w:val="0057114B"/>
    <w:rsid w:val="00571FEA"/>
    <w:rsid w:val="00572261"/>
    <w:rsid w:val="0057270A"/>
    <w:rsid w:val="005727A9"/>
    <w:rsid w:val="005734F2"/>
    <w:rsid w:val="00573828"/>
    <w:rsid w:val="00573939"/>
    <w:rsid w:val="005739C9"/>
    <w:rsid w:val="00573A2C"/>
    <w:rsid w:val="00574459"/>
    <w:rsid w:val="00574935"/>
    <w:rsid w:val="005749A4"/>
    <w:rsid w:val="00574EE7"/>
    <w:rsid w:val="00575642"/>
    <w:rsid w:val="00575B21"/>
    <w:rsid w:val="00575D9F"/>
    <w:rsid w:val="00575F74"/>
    <w:rsid w:val="005768C7"/>
    <w:rsid w:val="00576B00"/>
    <w:rsid w:val="00576E9E"/>
    <w:rsid w:val="00576ECC"/>
    <w:rsid w:val="0057710D"/>
    <w:rsid w:val="00577BDB"/>
    <w:rsid w:val="005802AE"/>
    <w:rsid w:val="00580955"/>
    <w:rsid w:val="00580BD6"/>
    <w:rsid w:val="0058117D"/>
    <w:rsid w:val="005811C0"/>
    <w:rsid w:val="005813ED"/>
    <w:rsid w:val="00581417"/>
    <w:rsid w:val="00581889"/>
    <w:rsid w:val="00581E0A"/>
    <w:rsid w:val="0058200B"/>
    <w:rsid w:val="0058216D"/>
    <w:rsid w:val="00582668"/>
    <w:rsid w:val="00582853"/>
    <w:rsid w:val="00582ECE"/>
    <w:rsid w:val="005830C8"/>
    <w:rsid w:val="00583304"/>
    <w:rsid w:val="0058370D"/>
    <w:rsid w:val="00583773"/>
    <w:rsid w:val="00583CC5"/>
    <w:rsid w:val="0058411B"/>
    <w:rsid w:val="005844D0"/>
    <w:rsid w:val="0058450E"/>
    <w:rsid w:val="005845EA"/>
    <w:rsid w:val="00584905"/>
    <w:rsid w:val="00584A30"/>
    <w:rsid w:val="00584B45"/>
    <w:rsid w:val="00584C5D"/>
    <w:rsid w:val="00584D8C"/>
    <w:rsid w:val="00584DB0"/>
    <w:rsid w:val="005853D3"/>
    <w:rsid w:val="0058541C"/>
    <w:rsid w:val="0058556E"/>
    <w:rsid w:val="00585B1A"/>
    <w:rsid w:val="0058625A"/>
    <w:rsid w:val="00586A01"/>
    <w:rsid w:val="00586E67"/>
    <w:rsid w:val="005871EF"/>
    <w:rsid w:val="00587574"/>
    <w:rsid w:val="00587781"/>
    <w:rsid w:val="00587BBD"/>
    <w:rsid w:val="00590002"/>
    <w:rsid w:val="0059091E"/>
    <w:rsid w:val="005909EF"/>
    <w:rsid w:val="00590A44"/>
    <w:rsid w:val="00590AB1"/>
    <w:rsid w:val="00590BCF"/>
    <w:rsid w:val="00590BE6"/>
    <w:rsid w:val="00590C28"/>
    <w:rsid w:val="00590D30"/>
    <w:rsid w:val="005912F7"/>
    <w:rsid w:val="00591360"/>
    <w:rsid w:val="00591803"/>
    <w:rsid w:val="005918D1"/>
    <w:rsid w:val="005918F1"/>
    <w:rsid w:val="00591E6F"/>
    <w:rsid w:val="0059266A"/>
    <w:rsid w:val="00592855"/>
    <w:rsid w:val="005929C2"/>
    <w:rsid w:val="00592F2D"/>
    <w:rsid w:val="00593552"/>
    <w:rsid w:val="00593D6E"/>
    <w:rsid w:val="00593E5E"/>
    <w:rsid w:val="005943D6"/>
    <w:rsid w:val="00594603"/>
    <w:rsid w:val="00594986"/>
    <w:rsid w:val="00594B99"/>
    <w:rsid w:val="0059518D"/>
    <w:rsid w:val="005953B3"/>
    <w:rsid w:val="00595C7F"/>
    <w:rsid w:val="00595CBD"/>
    <w:rsid w:val="00595F2E"/>
    <w:rsid w:val="00596217"/>
    <w:rsid w:val="00596468"/>
    <w:rsid w:val="0059689F"/>
    <w:rsid w:val="0059717B"/>
    <w:rsid w:val="0059733A"/>
    <w:rsid w:val="00597462"/>
    <w:rsid w:val="00597804"/>
    <w:rsid w:val="00597F2E"/>
    <w:rsid w:val="005A0055"/>
    <w:rsid w:val="005A01AB"/>
    <w:rsid w:val="005A0512"/>
    <w:rsid w:val="005A06E0"/>
    <w:rsid w:val="005A0A0B"/>
    <w:rsid w:val="005A0B4F"/>
    <w:rsid w:val="005A0CCD"/>
    <w:rsid w:val="005A1105"/>
    <w:rsid w:val="005A12A6"/>
    <w:rsid w:val="005A1760"/>
    <w:rsid w:val="005A199E"/>
    <w:rsid w:val="005A1A94"/>
    <w:rsid w:val="005A1C1B"/>
    <w:rsid w:val="005A1EC1"/>
    <w:rsid w:val="005A2274"/>
    <w:rsid w:val="005A22AB"/>
    <w:rsid w:val="005A242B"/>
    <w:rsid w:val="005A277A"/>
    <w:rsid w:val="005A278C"/>
    <w:rsid w:val="005A27D7"/>
    <w:rsid w:val="005A282B"/>
    <w:rsid w:val="005A294E"/>
    <w:rsid w:val="005A2A64"/>
    <w:rsid w:val="005A2AB6"/>
    <w:rsid w:val="005A2B5B"/>
    <w:rsid w:val="005A2C77"/>
    <w:rsid w:val="005A3115"/>
    <w:rsid w:val="005A3569"/>
    <w:rsid w:val="005A37F4"/>
    <w:rsid w:val="005A3D7B"/>
    <w:rsid w:val="005A3DAB"/>
    <w:rsid w:val="005A3E60"/>
    <w:rsid w:val="005A4072"/>
    <w:rsid w:val="005A41EF"/>
    <w:rsid w:val="005A4333"/>
    <w:rsid w:val="005A44D9"/>
    <w:rsid w:val="005A4CB7"/>
    <w:rsid w:val="005A4F57"/>
    <w:rsid w:val="005A523E"/>
    <w:rsid w:val="005A525A"/>
    <w:rsid w:val="005A537C"/>
    <w:rsid w:val="005A599D"/>
    <w:rsid w:val="005A60B5"/>
    <w:rsid w:val="005A60E6"/>
    <w:rsid w:val="005A6553"/>
    <w:rsid w:val="005A73C1"/>
    <w:rsid w:val="005A7495"/>
    <w:rsid w:val="005A7CF1"/>
    <w:rsid w:val="005A7F1E"/>
    <w:rsid w:val="005A7F22"/>
    <w:rsid w:val="005B01E3"/>
    <w:rsid w:val="005B02A3"/>
    <w:rsid w:val="005B0500"/>
    <w:rsid w:val="005B067D"/>
    <w:rsid w:val="005B0999"/>
    <w:rsid w:val="005B0A22"/>
    <w:rsid w:val="005B0C4B"/>
    <w:rsid w:val="005B12E5"/>
    <w:rsid w:val="005B16C7"/>
    <w:rsid w:val="005B1759"/>
    <w:rsid w:val="005B1A39"/>
    <w:rsid w:val="005B1ADD"/>
    <w:rsid w:val="005B29DD"/>
    <w:rsid w:val="005B2AFB"/>
    <w:rsid w:val="005B2BAF"/>
    <w:rsid w:val="005B2FE5"/>
    <w:rsid w:val="005B32EE"/>
    <w:rsid w:val="005B36C3"/>
    <w:rsid w:val="005B395F"/>
    <w:rsid w:val="005B3A28"/>
    <w:rsid w:val="005B3D8B"/>
    <w:rsid w:val="005B4003"/>
    <w:rsid w:val="005B4012"/>
    <w:rsid w:val="005B4131"/>
    <w:rsid w:val="005B4561"/>
    <w:rsid w:val="005B4646"/>
    <w:rsid w:val="005B48E9"/>
    <w:rsid w:val="005B4C86"/>
    <w:rsid w:val="005B50A3"/>
    <w:rsid w:val="005B5386"/>
    <w:rsid w:val="005B55F7"/>
    <w:rsid w:val="005B599A"/>
    <w:rsid w:val="005B5C04"/>
    <w:rsid w:val="005B6000"/>
    <w:rsid w:val="005B60CC"/>
    <w:rsid w:val="005B6BAD"/>
    <w:rsid w:val="005B6E55"/>
    <w:rsid w:val="005B70CD"/>
    <w:rsid w:val="005B70DA"/>
    <w:rsid w:val="005B7402"/>
    <w:rsid w:val="005B7A88"/>
    <w:rsid w:val="005B7C81"/>
    <w:rsid w:val="005B7D7E"/>
    <w:rsid w:val="005B7F8E"/>
    <w:rsid w:val="005C08C0"/>
    <w:rsid w:val="005C0973"/>
    <w:rsid w:val="005C0A0C"/>
    <w:rsid w:val="005C0A3E"/>
    <w:rsid w:val="005C0C34"/>
    <w:rsid w:val="005C0CB3"/>
    <w:rsid w:val="005C1384"/>
    <w:rsid w:val="005C15E7"/>
    <w:rsid w:val="005C16A4"/>
    <w:rsid w:val="005C16FB"/>
    <w:rsid w:val="005C1986"/>
    <w:rsid w:val="005C1B8E"/>
    <w:rsid w:val="005C1BB0"/>
    <w:rsid w:val="005C1D4B"/>
    <w:rsid w:val="005C1F20"/>
    <w:rsid w:val="005C214B"/>
    <w:rsid w:val="005C21C5"/>
    <w:rsid w:val="005C23BC"/>
    <w:rsid w:val="005C26B3"/>
    <w:rsid w:val="005C28AA"/>
    <w:rsid w:val="005C3008"/>
    <w:rsid w:val="005C338A"/>
    <w:rsid w:val="005C33D5"/>
    <w:rsid w:val="005C376A"/>
    <w:rsid w:val="005C3ABF"/>
    <w:rsid w:val="005C3B0D"/>
    <w:rsid w:val="005C3C80"/>
    <w:rsid w:val="005C3F22"/>
    <w:rsid w:val="005C4768"/>
    <w:rsid w:val="005C4797"/>
    <w:rsid w:val="005C49AB"/>
    <w:rsid w:val="005C4A7A"/>
    <w:rsid w:val="005C4AEC"/>
    <w:rsid w:val="005C4D06"/>
    <w:rsid w:val="005C4FED"/>
    <w:rsid w:val="005C4FF4"/>
    <w:rsid w:val="005C5502"/>
    <w:rsid w:val="005C56D4"/>
    <w:rsid w:val="005C5BCC"/>
    <w:rsid w:val="005C5CA6"/>
    <w:rsid w:val="005C5CDF"/>
    <w:rsid w:val="005C5D46"/>
    <w:rsid w:val="005C5EB6"/>
    <w:rsid w:val="005C6D18"/>
    <w:rsid w:val="005C7DD1"/>
    <w:rsid w:val="005D0721"/>
    <w:rsid w:val="005D08DB"/>
    <w:rsid w:val="005D0A75"/>
    <w:rsid w:val="005D0C51"/>
    <w:rsid w:val="005D0EBA"/>
    <w:rsid w:val="005D1094"/>
    <w:rsid w:val="005D1168"/>
    <w:rsid w:val="005D1254"/>
    <w:rsid w:val="005D1351"/>
    <w:rsid w:val="005D138B"/>
    <w:rsid w:val="005D14EE"/>
    <w:rsid w:val="005D15DA"/>
    <w:rsid w:val="005D1FCA"/>
    <w:rsid w:val="005D2118"/>
    <w:rsid w:val="005D29A1"/>
    <w:rsid w:val="005D2A23"/>
    <w:rsid w:val="005D2A99"/>
    <w:rsid w:val="005D2BB4"/>
    <w:rsid w:val="005D2D61"/>
    <w:rsid w:val="005D2F4A"/>
    <w:rsid w:val="005D3053"/>
    <w:rsid w:val="005D3072"/>
    <w:rsid w:val="005D30B4"/>
    <w:rsid w:val="005D3142"/>
    <w:rsid w:val="005D337C"/>
    <w:rsid w:val="005D3603"/>
    <w:rsid w:val="005D3613"/>
    <w:rsid w:val="005D3987"/>
    <w:rsid w:val="005D3CE2"/>
    <w:rsid w:val="005D41D6"/>
    <w:rsid w:val="005D4221"/>
    <w:rsid w:val="005D426B"/>
    <w:rsid w:val="005D48EA"/>
    <w:rsid w:val="005D5242"/>
    <w:rsid w:val="005D5740"/>
    <w:rsid w:val="005D5B29"/>
    <w:rsid w:val="005D5C19"/>
    <w:rsid w:val="005D5D7B"/>
    <w:rsid w:val="005D5EBD"/>
    <w:rsid w:val="005D627E"/>
    <w:rsid w:val="005D631F"/>
    <w:rsid w:val="005D649D"/>
    <w:rsid w:val="005D6E93"/>
    <w:rsid w:val="005D6F37"/>
    <w:rsid w:val="005D6F9D"/>
    <w:rsid w:val="005D6FC3"/>
    <w:rsid w:val="005D7018"/>
    <w:rsid w:val="005D710C"/>
    <w:rsid w:val="005D7429"/>
    <w:rsid w:val="005D7741"/>
    <w:rsid w:val="005D7BAB"/>
    <w:rsid w:val="005D7C46"/>
    <w:rsid w:val="005D7EB9"/>
    <w:rsid w:val="005D7ECA"/>
    <w:rsid w:val="005E0357"/>
    <w:rsid w:val="005E07CD"/>
    <w:rsid w:val="005E09E2"/>
    <w:rsid w:val="005E0AA8"/>
    <w:rsid w:val="005E0BB1"/>
    <w:rsid w:val="005E0EF1"/>
    <w:rsid w:val="005E12B6"/>
    <w:rsid w:val="005E1F17"/>
    <w:rsid w:val="005E25F3"/>
    <w:rsid w:val="005E2600"/>
    <w:rsid w:val="005E2602"/>
    <w:rsid w:val="005E2929"/>
    <w:rsid w:val="005E2B92"/>
    <w:rsid w:val="005E3050"/>
    <w:rsid w:val="005E34FA"/>
    <w:rsid w:val="005E37A3"/>
    <w:rsid w:val="005E390F"/>
    <w:rsid w:val="005E3E5D"/>
    <w:rsid w:val="005E3EAA"/>
    <w:rsid w:val="005E43A8"/>
    <w:rsid w:val="005E4759"/>
    <w:rsid w:val="005E4B27"/>
    <w:rsid w:val="005E4CBC"/>
    <w:rsid w:val="005E4E35"/>
    <w:rsid w:val="005E4EB4"/>
    <w:rsid w:val="005E5A4B"/>
    <w:rsid w:val="005E6334"/>
    <w:rsid w:val="005E64C7"/>
    <w:rsid w:val="005E64F9"/>
    <w:rsid w:val="005E6C6A"/>
    <w:rsid w:val="005E6D9F"/>
    <w:rsid w:val="005E6E06"/>
    <w:rsid w:val="005E7413"/>
    <w:rsid w:val="005E78A9"/>
    <w:rsid w:val="005E7ED9"/>
    <w:rsid w:val="005E7EE5"/>
    <w:rsid w:val="005F050F"/>
    <w:rsid w:val="005F06DB"/>
    <w:rsid w:val="005F07C7"/>
    <w:rsid w:val="005F0D0D"/>
    <w:rsid w:val="005F106D"/>
    <w:rsid w:val="005F1233"/>
    <w:rsid w:val="005F13DF"/>
    <w:rsid w:val="005F153C"/>
    <w:rsid w:val="005F164C"/>
    <w:rsid w:val="005F16B4"/>
    <w:rsid w:val="005F1A6F"/>
    <w:rsid w:val="005F1B4F"/>
    <w:rsid w:val="005F1D6B"/>
    <w:rsid w:val="005F1EEB"/>
    <w:rsid w:val="005F26D1"/>
    <w:rsid w:val="005F2869"/>
    <w:rsid w:val="005F294A"/>
    <w:rsid w:val="005F2978"/>
    <w:rsid w:val="005F2B28"/>
    <w:rsid w:val="005F2BD4"/>
    <w:rsid w:val="005F316A"/>
    <w:rsid w:val="005F3507"/>
    <w:rsid w:val="005F3D0F"/>
    <w:rsid w:val="005F4033"/>
    <w:rsid w:val="005F4906"/>
    <w:rsid w:val="005F4E27"/>
    <w:rsid w:val="005F4E40"/>
    <w:rsid w:val="005F51BD"/>
    <w:rsid w:val="005F54A0"/>
    <w:rsid w:val="005F589C"/>
    <w:rsid w:val="005F5BDA"/>
    <w:rsid w:val="005F623B"/>
    <w:rsid w:val="005F6572"/>
    <w:rsid w:val="005F6711"/>
    <w:rsid w:val="005F673E"/>
    <w:rsid w:val="005F679E"/>
    <w:rsid w:val="005F6A80"/>
    <w:rsid w:val="005F6DC0"/>
    <w:rsid w:val="005F6FD7"/>
    <w:rsid w:val="005F70FC"/>
    <w:rsid w:val="005F733C"/>
    <w:rsid w:val="005F745C"/>
    <w:rsid w:val="005F7725"/>
    <w:rsid w:val="005F77C2"/>
    <w:rsid w:val="005F7A50"/>
    <w:rsid w:val="005F7AF9"/>
    <w:rsid w:val="005F7E7E"/>
    <w:rsid w:val="005F7F2E"/>
    <w:rsid w:val="0060008E"/>
    <w:rsid w:val="0060012C"/>
    <w:rsid w:val="006001B4"/>
    <w:rsid w:val="00600271"/>
    <w:rsid w:val="00600312"/>
    <w:rsid w:val="0060056E"/>
    <w:rsid w:val="0060068F"/>
    <w:rsid w:val="0060095F"/>
    <w:rsid w:val="00600A6C"/>
    <w:rsid w:val="00600BAF"/>
    <w:rsid w:val="00600F17"/>
    <w:rsid w:val="00601030"/>
    <w:rsid w:val="00601843"/>
    <w:rsid w:val="00601A23"/>
    <w:rsid w:val="00601ACE"/>
    <w:rsid w:val="00601AD7"/>
    <w:rsid w:val="00601DAE"/>
    <w:rsid w:val="00601E32"/>
    <w:rsid w:val="00602619"/>
    <w:rsid w:val="00602675"/>
    <w:rsid w:val="0060282A"/>
    <w:rsid w:val="006029FE"/>
    <w:rsid w:val="00602ADD"/>
    <w:rsid w:val="00602FFB"/>
    <w:rsid w:val="0060348F"/>
    <w:rsid w:val="00603877"/>
    <w:rsid w:val="00603C23"/>
    <w:rsid w:val="00603E5A"/>
    <w:rsid w:val="00604395"/>
    <w:rsid w:val="006044E2"/>
    <w:rsid w:val="00604BAA"/>
    <w:rsid w:val="00604D91"/>
    <w:rsid w:val="00604E5B"/>
    <w:rsid w:val="0060555B"/>
    <w:rsid w:val="0060586A"/>
    <w:rsid w:val="0060596E"/>
    <w:rsid w:val="00605C9A"/>
    <w:rsid w:val="00605FF6"/>
    <w:rsid w:val="0060633A"/>
    <w:rsid w:val="006063B9"/>
    <w:rsid w:val="00606A39"/>
    <w:rsid w:val="00606ABB"/>
    <w:rsid w:val="00606C29"/>
    <w:rsid w:val="00606C41"/>
    <w:rsid w:val="00606CFA"/>
    <w:rsid w:val="00607086"/>
    <w:rsid w:val="006071C3"/>
    <w:rsid w:val="006075DB"/>
    <w:rsid w:val="006076E9"/>
    <w:rsid w:val="006078E8"/>
    <w:rsid w:val="00607F40"/>
    <w:rsid w:val="006108E9"/>
    <w:rsid w:val="00610D37"/>
    <w:rsid w:val="00610FC7"/>
    <w:rsid w:val="00611142"/>
    <w:rsid w:val="00611EAA"/>
    <w:rsid w:val="00611F2D"/>
    <w:rsid w:val="006122B6"/>
    <w:rsid w:val="0061262B"/>
    <w:rsid w:val="00612E92"/>
    <w:rsid w:val="0061301D"/>
    <w:rsid w:val="00613025"/>
    <w:rsid w:val="006136C3"/>
    <w:rsid w:val="00613B0F"/>
    <w:rsid w:val="00613C4C"/>
    <w:rsid w:val="0061452A"/>
    <w:rsid w:val="0061463D"/>
    <w:rsid w:val="00614751"/>
    <w:rsid w:val="00614841"/>
    <w:rsid w:val="00614EC3"/>
    <w:rsid w:val="0061513A"/>
    <w:rsid w:val="006151E3"/>
    <w:rsid w:val="00615545"/>
    <w:rsid w:val="006158D8"/>
    <w:rsid w:val="00615CDC"/>
    <w:rsid w:val="0061603B"/>
    <w:rsid w:val="00616AE3"/>
    <w:rsid w:val="00616CEC"/>
    <w:rsid w:val="006174CB"/>
    <w:rsid w:val="006176B6"/>
    <w:rsid w:val="006178A6"/>
    <w:rsid w:val="00617AE4"/>
    <w:rsid w:val="00617F2D"/>
    <w:rsid w:val="006201AE"/>
    <w:rsid w:val="0062043C"/>
    <w:rsid w:val="00620507"/>
    <w:rsid w:val="0062153A"/>
    <w:rsid w:val="006215B0"/>
    <w:rsid w:val="00621771"/>
    <w:rsid w:val="00621C1F"/>
    <w:rsid w:val="00622836"/>
    <w:rsid w:val="0062291E"/>
    <w:rsid w:val="00622BAB"/>
    <w:rsid w:val="00622C55"/>
    <w:rsid w:val="00622D44"/>
    <w:rsid w:val="00622EA0"/>
    <w:rsid w:val="00622EEC"/>
    <w:rsid w:val="00623043"/>
    <w:rsid w:val="00623243"/>
    <w:rsid w:val="006232F5"/>
    <w:rsid w:val="00623808"/>
    <w:rsid w:val="00623E88"/>
    <w:rsid w:val="00624246"/>
    <w:rsid w:val="006244E7"/>
    <w:rsid w:val="006245DA"/>
    <w:rsid w:val="00624A10"/>
    <w:rsid w:val="00624A3E"/>
    <w:rsid w:val="00624F23"/>
    <w:rsid w:val="0062522C"/>
    <w:rsid w:val="006254EB"/>
    <w:rsid w:val="006255A6"/>
    <w:rsid w:val="006255C3"/>
    <w:rsid w:val="0062586E"/>
    <w:rsid w:val="00625D4A"/>
    <w:rsid w:val="00625F28"/>
    <w:rsid w:val="0062614B"/>
    <w:rsid w:val="006267C3"/>
    <w:rsid w:val="00626A32"/>
    <w:rsid w:val="00626D9A"/>
    <w:rsid w:val="00626E07"/>
    <w:rsid w:val="00626F94"/>
    <w:rsid w:val="0062742F"/>
    <w:rsid w:val="00627565"/>
    <w:rsid w:val="0062791B"/>
    <w:rsid w:val="00627AEA"/>
    <w:rsid w:val="0063005F"/>
    <w:rsid w:val="00630374"/>
    <w:rsid w:val="00630714"/>
    <w:rsid w:val="00630E98"/>
    <w:rsid w:val="0063142E"/>
    <w:rsid w:val="00631667"/>
    <w:rsid w:val="0063169B"/>
    <w:rsid w:val="006317F5"/>
    <w:rsid w:val="00631807"/>
    <w:rsid w:val="00631C56"/>
    <w:rsid w:val="006324FD"/>
    <w:rsid w:val="006326C7"/>
    <w:rsid w:val="0063295C"/>
    <w:rsid w:val="00632B27"/>
    <w:rsid w:val="00632D4C"/>
    <w:rsid w:val="00632E99"/>
    <w:rsid w:val="00632FED"/>
    <w:rsid w:val="0063311D"/>
    <w:rsid w:val="006331F3"/>
    <w:rsid w:val="006332C2"/>
    <w:rsid w:val="006332EF"/>
    <w:rsid w:val="0063364F"/>
    <w:rsid w:val="006337A4"/>
    <w:rsid w:val="006337D0"/>
    <w:rsid w:val="00633BBF"/>
    <w:rsid w:val="00633DC0"/>
    <w:rsid w:val="00634185"/>
    <w:rsid w:val="00634858"/>
    <w:rsid w:val="00634B33"/>
    <w:rsid w:val="00635355"/>
    <w:rsid w:val="00635416"/>
    <w:rsid w:val="006358EE"/>
    <w:rsid w:val="00635AB4"/>
    <w:rsid w:val="00635E37"/>
    <w:rsid w:val="006361F0"/>
    <w:rsid w:val="00636AF4"/>
    <w:rsid w:val="00636B59"/>
    <w:rsid w:val="00636BA0"/>
    <w:rsid w:val="00636F51"/>
    <w:rsid w:val="00637224"/>
    <w:rsid w:val="00637725"/>
    <w:rsid w:val="006378A5"/>
    <w:rsid w:val="00637C11"/>
    <w:rsid w:val="00637E17"/>
    <w:rsid w:val="006401C7"/>
    <w:rsid w:val="00640362"/>
    <w:rsid w:val="0064041D"/>
    <w:rsid w:val="00640734"/>
    <w:rsid w:val="00640938"/>
    <w:rsid w:val="00640DD2"/>
    <w:rsid w:val="00640FC4"/>
    <w:rsid w:val="006411D9"/>
    <w:rsid w:val="00641382"/>
    <w:rsid w:val="0064149C"/>
    <w:rsid w:val="006416F8"/>
    <w:rsid w:val="006424BD"/>
    <w:rsid w:val="00642597"/>
    <w:rsid w:val="006425D3"/>
    <w:rsid w:val="00642AAC"/>
    <w:rsid w:val="00642DFB"/>
    <w:rsid w:val="00643563"/>
    <w:rsid w:val="00643671"/>
    <w:rsid w:val="0064424A"/>
    <w:rsid w:val="0064449A"/>
    <w:rsid w:val="006446AA"/>
    <w:rsid w:val="00644950"/>
    <w:rsid w:val="00644A8D"/>
    <w:rsid w:val="006450FA"/>
    <w:rsid w:val="006452DC"/>
    <w:rsid w:val="00645697"/>
    <w:rsid w:val="00645909"/>
    <w:rsid w:val="00645B39"/>
    <w:rsid w:val="00645BF4"/>
    <w:rsid w:val="00645E90"/>
    <w:rsid w:val="00645F87"/>
    <w:rsid w:val="00645FCA"/>
    <w:rsid w:val="006461F6"/>
    <w:rsid w:val="0064635F"/>
    <w:rsid w:val="00646730"/>
    <w:rsid w:val="00646AA3"/>
    <w:rsid w:val="00646CA4"/>
    <w:rsid w:val="006478D1"/>
    <w:rsid w:val="00647915"/>
    <w:rsid w:val="00647AAF"/>
    <w:rsid w:val="00647B7E"/>
    <w:rsid w:val="00647BE0"/>
    <w:rsid w:val="00650035"/>
    <w:rsid w:val="006501EA"/>
    <w:rsid w:val="00650215"/>
    <w:rsid w:val="00650738"/>
    <w:rsid w:val="00650805"/>
    <w:rsid w:val="00650A34"/>
    <w:rsid w:val="00650BD8"/>
    <w:rsid w:val="0065156B"/>
    <w:rsid w:val="00651798"/>
    <w:rsid w:val="006517CF"/>
    <w:rsid w:val="00651C18"/>
    <w:rsid w:val="00652D71"/>
    <w:rsid w:val="006540FA"/>
    <w:rsid w:val="006540FB"/>
    <w:rsid w:val="006542DE"/>
    <w:rsid w:val="00654377"/>
    <w:rsid w:val="0065442D"/>
    <w:rsid w:val="006545AF"/>
    <w:rsid w:val="00654715"/>
    <w:rsid w:val="0065512F"/>
    <w:rsid w:val="006558B5"/>
    <w:rsid w:val="00655B5A"/>
    <w:rsid w:val="00655E56"/>
    <w:rsid w:val="00656405"/>
    <w:rsid w:val="006565F4"/>
    <w:rsid w:val="0065673C"/>
    <w:rsid w:val="006568A2"/>
    <w:rsid w:val="00656CAE"/>
    <w:rsid w:val="00656DAE"/>
    <w:rsid w:val="00656F96"/>
    <w:rsid w:val="006575BD"/>
    <w:rsid w:val="00657952"/>
    <w:rsid w:val="00657A51"/>
    <w:rsid w:val="00657AA9"/>
    <w:rsid w:val="00657BDE"/>
    <w:rsid w:val="00657CBC"/>
    <w:rsid w:val="00660041"/>
    <w:rsid w:val="006601F3"/>
    <w:rsid w:val="00660292"/>
    <w:rsid w:val="006602C4"/>
    <w:rsid w:val="00660524"/>
    <w:rsid w:val="006607E3"/>
    <w:rsid w:val="00660E7E"/>
    <w:rsid w:val="0066229C"/>
    <w:rsid w:val="00662352"/>
    <w:rsid w:val="006624EA"/>
    <w:rsid w:val="00662504"/>
    <w:rsid w:val="00662A3E"/>
    <w:rsid w:val="00662C77"/>
    <w:rsid w:val="0066311F"/>
    <w:rsid w:val="0066399A"/>
    <w:rsid w:val="00663C03"/>
    <w:rsid w:val="00663EAA"/>
    <w:rsid w:val="006640EC"/>
    <w:rsid w:val="006644F1"/>
    <w:rsid w:val="00664885"/>
    <w:rsid w:val="00664B76"/>
    <w:rsid w:val="00665567"/>
    <w:rsid w:val="006659B5"/>
    <w:rsid w:val="00665A6C"/>
    <w:rsid w:val="00665D13"/>
    <w:rsid w:val="00665D9B"/>
    <w:rsid w:val="00665DAC"/>
    <w:rsid w:val="00665DAE"/>
    <w:rsid w:val="00666294"/>
    <w:rsid w:val="0066664E"/>
    <w:rsid w:val="00666BB6"/>
    <w:rsid w:val="00666DD2"/>
    <w:rsid w:val="006679DC"/>
    <w:rsid w:val="00667B00"/>
    <w:rsid w:val="00667EA0"/>
    <w:rsid w:val="00667F4E"/>
    <w:rsid w:val="00670A73"/>
    <w:rsid w:val="00670B3F"/>
    <w:rsid w:val="00670F48"/>
    <w:rsid w:val="00671092"/>
    <w:rsid w:val="00671669"/>
    <w:rsid w:val="00671895"/>
    <w:rsid w:val="00671AEE"/>
    <w:rsid w:val="00671C49"/>
    <w:rsid w:val="00672176"/>
    <w:rsid w:val="006722D3"/>
    <w:rsid w:val="00672464"/>
    <w:rsid w:val="006728E1"/>
    <w:rsid w:val="00672B84"/>
    <w:rsid w:val="00673586"/>
    <w:rsid w:val="006735F6"/>
    <w:rsid w:val="0067390C"/>
    <w:rsid w:val="0067391C"/>
    <w:rsid w:val="00673BB7"/>
    <w:rsid w:val="00673C87"/>
    <w:rsid w:val="00673D99"/>
    <w:rsid w:val="00674191"/>
    <w:rsid w:val="00674355"/>
    <w:rsid w:val="00674ADA"/>
    <w:rsid w:val="00674F21"/>
    <w:rsid w:val="00674FBF"/>
    <w:rsid w:val="0067507A"/>
    <w:rsid w:val="00675190"/>
    <w:rsid w:val="00675F54"/>
    <w:rsid w:val="00676162"/>
    <w:rsid w:val="00676376"/>
    <w:rsid w:val="0067672D"/>
    <w:rsid w:val="006767A0"/>
    <w:rsid w:val="00676A29"/>
    <w:rsid w:val="00676DFB"/>
    <w:rsid w:val="00676F0D"/>
    <w:rsid w:val="006771F5"/>
    <w:rsid w:val="006777F1"/>
    <w:rsid w:val="00677A19"/>
    <w:rsid w:val="006803AF"/>
    <w:rsid w:val="00680BBB"/>
    <w:rsid w:val="00680C3B"/>
    <w:rsid w:val="00680EFB"/>
    <w:rsid w:val="0068110E"/>
    <w:rsid w:val="0068174D"/>
    <w:rsid w:val="00681DD6"/>
    <w:rsid w:val="00682076"/>
    <w:rsid w:val="006820FB"/>
    <w:rsid w:val="006827F0"/>
    <w:rsid w:val="006828F8"/>
    <w:rsid w:val="00682C3B"/>
    <w:rsid w:val="00682E45"/>
    <w:rsid w:val="006836D8"/>
    <w:rsid w:val="00683E7B"/>
    <w:rsid w:val="0068408A"/>
    <w:rsid w:val="00684136"/>
    <w:rsid w:val="00684233"/>
    <w:rsid w:val="0068425B"/>
    <w:rsid w:val="00684343"/>
    <w:rsid w:val="0068453B"/>
    <w:rsid w:val="00684990"/>
    <w:rsid w:val="00684B57"/>
    <w:rsid w:val="00684C09"/>
    <w:rsid w:val="00684C78"/>
    <w:rsid w:val="00684DCC"/>
    <w:rsid w:val="00684EF6"/>
    <w:rsid w:val="0068537D"/>
    <w:rsid w:val="00685383"/>
    <w:rsid w:val="006855CA"/>
    <w:rsid w:val="00685628"/>
    <w:rsid w:val="00685677"/>
    <w:rsid w:val="00685701"/>
    <w:rsid w:val="0068609D"/>
    <w:rsid w:val="0068622C"/>
    <w:rsid w:val="00686759"/>
    <w:rsid w:val="0068683A"/>
    <w:rsid w:val="006869D4"/>
    <w:rsid w:val="00686ADF"/>
    <w:rsid w:val="00686C60"/>
    <w:rsid w:val="00686CD6"/>
    <w:rsid w:val="006871D0"/>
    <w:rsid w:val="0068784B"/>
    <w:rsid w:val="00687949"/>
    <w:rsid w:val="00687DE0"/>
    <w:rsid w:val="006903FE"/>
    <w:rsid w:val="006904A0"/>
    <w:rsid w:val="00690663"/>
    <w:rsid w:val="00690BAF"/>
    <w:rsid w:val="006919DC"/>
    <w:rsid w:val="00691ABB"/>
    <w:rsid w:val="00691B17"/>
    <w:rsid w:val="00691BAC"/>
    <w:rsid w:val="00691BCB"/>
    <w:rsid w:val="00691C0E"/>
    <w:rsid w:val="00691C61"/>
    <w:rsid w:val="00691DA8"/>
    <w:rsid w:val="0069203E"/>
    <w:rsid w:val="00692078"/>
    <w:rsid w:val="0069235D"/>
    <w:rsid w:val="00692800"/>
    <w:rsid w:val="00692A8A"/>
    <w:rsid w:val="00692AE7"/>
    <w:rsid w:val="00692BA2"/>
    <w:rsid w:val="00692CA3"/>
    <w:rsid w:val="00692D53"/>
    <w:rsid w:val="00692EF8"/>
    <w:rsid w:val="006932DF"/>
    <w:rsid w:val="00693513"/>
    <w:rsid w:val="00693530"/>
    <w:rsid w:val="006935A6"/>
    <w:rsid w:val="00693727"/>
    <w:rsid w:val="00693A18"/>
    <w:rsid w:val="00693AAD"/>
    <w:rsid w:val="00693FD7"/>
    <w:rsid w:val="006940AF"/>
    <w:rsid w:val="00694294"/>
    <w:rsid w:val="00694430"/>
    <w:rsid w:val="006944CC"/>
    <w:rsid w:val="006948DD"/>
    <w:rsid w:val="00694B53"/>
    <w:rsid w:val="00694D6F"/>
    <w:rsid w:val="006950A2"/>
    <w:rsid w:val="006950D6"/>
    <w:rsid w:val="00695329"/>
    <w:rsid w:val="006953EB"/>
    <w:rsid w:val="0069549A"/>
    <w:rsid w:val="00695A9F"/>
    <w:rsid w:val="00695F73"/>
    <w:rsid w:val="0069604A"/>
    <w:rsid w:val="00696197"/>
    <w:rsid w:val="006962C5"/>
    <w:rsid w:val="00696AF4"/>
    <w:rsid w:val="00696CA8"/>
    <w:rsid w:val="00696EC9"/>
    <w:rsid w:val="00697320"/>
    <w:rsid w:val="00697D12"/>
    <w:rsid w:val="00697D2F"/>
    <w:rsid w:val="006A0C2E"/>
    <w:rsid w:val="006A0C8A"/>
    <w:rsid w:val="006A10FB"/>
    <w:rsid w:val="006A1181"/>
    <w:rsid w:val="006A1260"/>
    <w:rsid w:val="006A163C"/>
    <w:rsid w:val="006A18B5"/>
    <w:rsid w:val="006A1A56"/>
    <w:rsid w:val="006A1D66"/>
    <w:rsid w:val="006A1DAC"/>
    <w:rsid w:val="006A20D1"/>
    <w:rsid w:val="006A283D"/>
    <w:rsid w:val="006A286E"/>
    <w:rsid w:val="006A2893"/>
    <w:rsid w:val="006A2975"/>
    <w:rsid w:val="006A2C07"/>
    <w:rsid w:val="006A2F5A"/>
    <w:rsid w:val="006A3810"/>
    <w:rsid w:val="006A49B1"/>
    <w:rsid w:val="006A4A01"/>
    <w:rsid w:val="006A4AD7"/>
    <w:rsid w:val="006A4BAD"/>
    <w:rsid w:val="006A50C1"/>
    <w:rsid w:val="006A5471"/>
    <w:rsid w:val="006A5793"/>
    <w:rsid w:val="006A5A21"/>
    <w:rsid w:val="006A5BB7"/>
    <w:rsid w:val="006A5D4D"/>
    <w:rsid w:val="006A60D6"/>
    <w:rsid w:val="006A61B7"/>
    <w:rsid w:val="006A64B7"/>
    <w:rsid w:val="006A6529"/>
    <w:rsid w:val="006A65D1"/>
    <w:rsid w:val="006A692B"/>
    <w:rsid w:val="006A6A03"/>
    <w:rsid w:val="006A6C8D"/>
    <w:rsid w:val="006A6EB7"/>
    <w:rsid w:val="006A7068"/>
    <w:rsid w:val="006A72DB"/>
    <w:rsid w:val="006A769E"/>
    <w:rsid w:val="006A77F0"/>
    <w:rsid w:val="006A7893"/>
    <w:rsid w:val="006A7C42"/>
    <w:rsid w:val="006A7ED3"/>
    <w:rsid w:val="006B00B9"/>
    <w:rsid w:val="006B01B3"/>
    <w:rsid w:val="006B0211"/>
    <w:rsid w:val="006B0A8F"/>
    <w:rsid w:val="006B0F02"/>
    <w:rsid w:val="006B1C70"/>
    <w:rsid w:val="006B1D06"/>
    <w:rsid w:val="006B1F79"/>
    <w:rsid w:val="006B235F"/>
    <w:rsid w:val="006B2407"/>
    <w:rsid w:val="006B240E"/>
    <w:rsid w:val="006B2475"/>
    <w:rsid w:val="006B2CF3"/>
    <w:rsid w:val="006B32C0"/>
    <w:rsid w:val="006B3391"/>
    <w:rsid w:val="006B37F3"/>
    <w:rsid w:val="006B3862"/>
    <w:rsid w:val="006B3A8F"/>
    <w:rsid w:val="006B3AEE"/>
    <w:rsid w:val="006B3D5C"/>
    <w:rsid w:val="006B410D"/>
    <w:rsid w:val="006B4231"/>
    <w:rsid w:val="006B43D3"/>
    <w:rsid w:val="006B4852"/>
    <w:rsid w:val="006B4882"/>
    <w:rsid w:val="006B4A3E"/>
    <w:rsid w:val="006B4CD0"/>
    <w:rsid w:val="006B4D3D"/>
    <w:rsid w:val="006B4FA6"/>
    <w:rsid w:val="006B513C"/>
    <w:rsid w:val="006B52DA"/>
    <w:rsid w:val="006B570B"/>
    <w:rsid w:val="006B58D7"/>
    <w:rsid w:val="006B5F96"/>
    <w:rsid w:val="006B60AA"/>
    <w:rsid w:val="006B6120"/>
    <w:rsid w:val="006B65B5"/>
    <w:rsid w:val="006B68B3"/>
    <w:rsid w:val="006B7543"/>
    <w:rsid w:val="006C0910"/>
    <w:rsid w:val="006C0E84"/>
    <w:rsid w:val="006C121C"/>
    <w:rsid w:val="006C15A8"/>
    <w:rsid w:val="006C1714"/>
    <w:rsid w:val="006C1DC8"/>
    <w:rsid w:val="006C1E29"/>
    <w:rsid w:val="006C227E"/>
    <w:rsid w:val="006C2304"/>
    <w:rsid w:val="006C25AF"/>
    <w:rsid w:val="006C27C9"/>
    <w:rsid w:val="006C2921"/>
    <w:rsid w:val="006C3032"/>
    <w:rsid w:val="006C377D"/>
    <w:rsid w:val="006C3C92"/>
    <w:rsid w:val="006C3F45"/>
    <w:rsid w:val="006C48C3"/>
    <w:rsid w:val="006C4ABA"/>
    <w:rsid w:val="006C53D0"/>
    <w:rsid w:val="006C6852"/>
    <w:rsid w:val="006C6889"/>
    <w:rsid w:val="006C6DAE"/>
    <w:rsid w:val="006C6FC7"/>
    <w:rsid w:val="006C7202"/>
    <w:rsid w:val="006C78C5"/>
    <w:rsid w:val="006C7EE8"/>
    <w:rsid w:val="006C7F00"/>
    <w:rsid w:val="006D03FD"/>
    <w:rsid w:val="006D041E"/>
    <w:rsid w:val="006D107C"/>
    <w:rsid w:val="006D10A9"/>
    <w:rsid w:val="006D146D"/>
    <w:rsid w:val="006D1921"/>
    <w:rsid w:val="006D1978"/>
    <w:rsid w:val="006D1B83"/>
    <w:rsid w:val="006D1BD6"/>
    <w:rsid w:val="006D1C2D"/>
    <w:rsid w:val="006D1C85"/>
    <w:rsid w:val="006D1D2E"/>
    <w:rsid w:val="006D1FA2"/>
    <w:rsid w:val="006D232D"/>
    <w:rsid w:val="006D2713"/>
    <w:rsid w:val="006D2AF8"/>
    <w:rsid w:val="006D2EA4"/>
    <w:rsid w:val="006D2EB0"/>
    <w:rsid w:val="006D317E"/>
    <w:rsid w:val="006D358E"/>
    <w:rsid w:val="006D3696"/>
    <w:rsid w:val="006D3E02"/>
    <w:rsid w:val="006D3F21"/>
    <w:rsid w:val="006D3F3E"/>
    <w:rsid w:val="006D4025"/>
    <w:rsid w:val="006D4058"/>
    <w:rsid w:val="006D4233"/>
    <w:rsid w:val="006D436E"/>
    <w:rsid w:val="006D4381"/>
    <w:rsid w:val="006D4733"/>
    <w:rsid w:val="006D4F8F"/>
    <w:rsid w:val="006D508D"/>
    <w:rsid w:val="006D50A4"/>
    <w:rsid w:val="006D5678"/>
    <w:rsid w:val="006D5B7E"/>
    <w:rsid w:val="006D5C56"/>
    <w:rsid w:val="006D60EB"/>
    <w:rsid w:val="006D620F"/>
    <w:rsid w:val="006D65D1"/>
    <w:rsid w:val="006D662C"/>
    <w:rsid w:val="006D6872"/>
    <w:rsid w:val="006D6986"/>
    <w:rsid w:val="006D6BD2"/>
    <w:rsid w:val="006D6DA9"/>
    <w:rsid w:val="006D702F"/>
    <w:rsid w:val="006D723C"/>
    <w:rsid w:val="006D7527"/>
    <w:rsid w:val="006D7779"/>
    <w:rsid w:val="006D77D0"/>
    <w:rsid w:val="006D7B26"/>
    <w:rsid w:val="006D7D6F"/>
    <w:rsid w:val="006E00C8"/>
    <w:rsid w:val="006E022A"/>
    <w:rsid w:val="006E033C"/>
    <w:rsid w:val="006E08D1"/>
    <w:rsid w:val="006E0908"/>
    <w:rsid w:val="006E0A7F"/>
    <w:rsid w:val="006E0B44"/>
    <w:rsid w:val="006E0E5A"/>
    <w:rsid w:val="006E0EA6"/>
    <w:rsid w:val="006E0EF8"/>
    <w:rsid w:val="006E148C"/>
    <w:rsid w:val="006E161E"/>
    <w:rsid w:val="006E18A1"/>
    <w:rsid w:val="006E1AE5"/>
    <w:rsid w:val="006E1BBD"/>
    <w:rsid w:val="006E1C06"/>
    <w:rsid w:val="006E1CC6"/>
    <w:rsid w:val="006E222F"/>
    <w:rsid w:val="006E27EB"/>
    <w:rsid w:val="006E2986"/>
    <w:rsid w:val="006E2E75"/>
    <w:rsid w:val="006E2FE4"/>
    <w:rsid w:val="006E30B5"/>
    <w:rsid w:val="006E324C"/>
    <w:rsid w:val="006E3444"/>
    <w:rsid w:val="006E3D5E"/>
    <w:rsid w:val="006E4044"/>
    <w:rsid w:val="006E42DC"/>
    <w:rsid w:val="006E4677"/>
    <w:rsid w:val="006E46E1"/>
    <w:rsid w:val="006E47EA"/>
    <w:rsid w:val="006E4D0C"/>
    <w:rsid w:val="006E4DDC"/>
    <w:rsid w:val="006E4E8E"/>
    <w:rsid w:val="006E5195"/>
    <w:rsid w:val="006E520B"/>
    <w:rsid w:val="006E5C13"/>
    <w:rsid w:val="006E5D0A"/>
    <w:rsid w:val="006E5D88"/>
    <w:rsid w:val="006E5E98"/>
    <w:rsid w:val="006E5FA3"/>
    <w:rsid w:val="006E5FB5"/>
    <w:rsid w:val="006E6169"/>
    <w:rsid w:val="006E6590"/>
    <w:rsid w:val="006E66EA"/>
    <w:rsid w:val="006E6968"/>
    <w:rsid w:val="006E6A31"/>
    <w:rsid w:val="006E6AE5"/>
    <w:rsid w:val="006E6C8A"/>
    <w:rsid w:val="006E6FC7"/>
    <w:rsid w:val="006E6FDB"/>
    <w:rsid w:val="006E734D"/>
    <w:rsid w:val="006E73C1"/>
    <w:rsid w:val="006E77A7"/>
    <w:rsid w:val="006E7BDD"/>
    <w:rsid w:val="006E7F9D"/>
    <w:rsid w:val="006F008A"/>
    <w:rsid w:val="006F0271"/>
    <w:rsid w:val="006F031B"/>
    <w:rsid w:val="006F0428"/>
    <w:rsid w:val="006F0587"/>
    <w:rsid w:val="006F074C"/>
    <w:rsid w:val="006F0791"/>
    <w:rsid w:val="006F094E"/>
    <w:rsid w:val="006F0996"/>
    <w:rsid w:val="006F0E9B"/>
    <w:rsid w:val="006F14A0"/>
    <w:rsid w:val="006F1B78"/>
    <w:rsid w:val="006F2211"/>
    <w:rsid w:val="006F277C"/>
    <w:rsid w:val="006F2C88"/>
    <w:rsid w:val="006F2EB1"/>
    <w:rsid w:val="006F3733"/>
    <w:rsid w:val="006F39C4"/>
    <w:rsid w:val="006F3BF8"/>
    <w:rsid w:val="006F4775"/>
    <w:rsid w:val="006F47B6"/>
    <w:rsid w:val="006F4B4B"/>
    <w:rsid w:val="006F4C01"/>
    <w:rsid w:val="006F4FA4"/>
    <w:rsid w:val="006F5005"/>
    <w:rsid w:val="006F5103"/>
    <w:rsid w:val="006F52FD"/>
    <w:rsid w:val="006F5F7D"/>
    <w:rsid w:val="006F604C"/>
    <w:rsid w:val="006F63B0"/>
    <w:rsid w:val="006F6686"/>
    <w:rsid w:val="006F6AF0"/>
    <w:rsid w:val="006F70A9"/>
    <w:rsid w:val="006F77C5"/>
    <w:rsid w:val="006F7EFA"/>
    <w:rsid w:val="006F7FEF"/>
    <w:rsid w:val="00700091"/>
    <w:rsid w:val="007001AA"/>
    <w:rsid w:val="007005CD"/>
    <w:rsid w:val="00700679"/>
    <w:rsid w:val="00700852"/>
    <w:rsid w:val="00700B73"/>
    <w:rsid w:val="00700E64"/>
    <w:rsid w:val="00701032"/>
    <w:rsid w:val="0070104C"/>
    <w:rsid w:val="00701170"/>
    <w:rsid w:val="00701280"/>
    <w:rsid w:val="007016E0"/>
    <w:rsid w:val="00701765"/>
    <w:rsid w:val="00701B05"/>
    <w:rsid w:val="00701C04"/>
    <w:rsid w:val="00701FE0"/>
    <w:rsid w:val="00702263"/>
    <w:rsid w:val="00702486"/>
    <w:rsid w:val="0070306C"/>
    <w:rsid w:val="007030C9"/>
    <w:rsid w:val="0070316D"/>
    <w:rsid w:val="00703A4F"/>
    <w:rsid w:val="00704032"/>
    <w:rsid w:val="007040D9"/>
    <w:rsid w:val="007043AF"/>
    <w:rsid w:val="007046D4"/>
    <w:rsid w:val="00704B12"/>
    <w:rsid w:val="0070502B"/>
    <w:rsid w:val="00705259"/>
    <w:rsid w:val="007054E4"/>
    <w:rsid w:val="00705667"/>
    <w:rsid w:val="007056FE"/>
    <w:rsid w:val="007058CB"/>
    <w:rsid w:val="00705B9F"/>
    <w:rsid w:val="00705CBE"/>
    <w:rsid w:val="00706798"/>
    <w:rsid w:val="00706861"/>
    <w:rsid w:val="007068D5"/>
    <w:rsid w:val="007069A2"/>
    <w:rsid w:val="00706ACC"/>
    <w:rsid w:val="00706B81"/>
    <w:rsid w:val="00706EA1"/>
    <w:rsid w:val="0070753E"/>
    <w:rsid w:val="007075A7"/>
    <w:rsid w:val="00707AB6"/>
    <w:rsid w:val="00707FC3"/>
    <w:rsid w:val="0071014B"/>
    <w:rsid w:val="00710160"/>
    <w:rsid w:val="007104E4"/>
    <w:rsid w:val="007105BE"/>
    <w:rsid w:val="00710A86"/>
    <w:rsid w:val="00710BC7"/>
    <w:rsid w:val="00710DC1"/>
    <w:rsid w:val="00710DDB"/>
    <w:rsid w:val="00710E1B"/>
    <w:rsid w:val="007112F2"/>
    <w:rsid w:val="00711ABE"/>
    <w:rsid w:val="00711CF2"/>
    <w:rsid w:val="00711EF3"/>
    <w:rsid w:val="00712688"/>
    <w:rsid w:val="00712861"/>
    <w:rsid w:val="00712A92"/>
    <w:rsid w:val="00712AF0"/>
    <w:rsid w:val="00712E02"/>
    <w:rsid w:val="00712EA1"/>
    <w:rsid w:val="00713109"/>
    <w:rsid w:val="00713540"/>
    <w:rsid w:val="0071355F"/>
    <w:rsid w:val="00713588"/>
    <w:rsid w:val="00713EB7"/>
    <w:rsid w:val="007140B7"/>
    <w:rsid w:val="0071437A"/>
    <w:rsid w:val="007143C6"/>
    <w:rsid w:val="0071440E"/>
    <w:rsid w:val="0071458F"/>
    <w:rsid w:val="007146A8"/>
    <w:rsid w:val="0071492E"/>
    <w:rsid w:val="007152C9"/>
    <w:rsid w:val="00715389"/>
    <w:rsid w:val="007154DC"/>
    <w:rsid w:val="00715786"/>
    <w:rsid w:val="00715BA4"/>
    <w:rsid w:val="00715D74"/>
    <w:rsid w:val="00715F3D"/>
    <w:rsid w:val="0071656E"/>
    <w:rsid w:val="007165B1"/>
    <w:rsid w:val="0071662F"/>
    <w:rsid w:val="0071709C"/>
    <w:rsid w:val="007170F1"/>
    <w:rsid w:val="00717261"/>
    <w:rsid w:val="0071731A"/>
    <w:rsid w:val="0071765D"/>
    <w:rsid w:val="007178B9"/>
    <w:rsid w:val="00717D2D"/>
    <w:rsid w:val="00717DFC"/>
    <w:rsid w:val="007203F3"/>
    <w:rsid w:val="00720A9B"/>
    <w:rsid w:val="00720FCB"/>
    <w:rsid w:val="007211D5"/>
    <w:rsid w:val="00721441"/>
    <w:rsid w:val="007215F2"/>
    <w:rsid w:val="00721A52"/>
    <w:rsid w:val="00721F57"/>
    <w:rsid w:val="007220D5"/>
    <w:rsid w:val="0072230A"/>
    <w:rsid w:val="00722351"/>
    <w:rsid w:val="00722434"/>
    <w:rsid w:val="0072277A"/>
    <w:rsid w:val="0072308A"/>
    <w:rsid w:val="00723128"/>
    <w:rsid w:val="0072320F"/>
    <w:rsid w:val="007238CA"/>
    <w:rsid w:val="00723AF6"/>
    <w:rsid w:val="00723B1C"/>
    <w:rsid w:val="00723C32"/>
    <w:rsid w:val="00723D33"/>
    <w:rsid w:val="00723FFE"/>
    <w:rsid w:val="0072427B"/>
    <w:rsid w:val="00724737"/>
    <w:rsid w:val="0072486B"/>
    <w:rsid w:val="00724910"/>
    <w:rsid w:val="00724A0E"/>
    <w:rsid w:val="00724C02"/>
    <w:rsid w:val="00725016"/>
    <w:rsid w:val="007254A0"/>
    <w:rsid w:val="007254DF"/>
    <w:rsid w:val="0072554B"/>
    <w:rsid w:val="00725557"/>
    <w:rsid w:val="00725E7B"/>
    <w:rsid w:val="00725FAF"/>
    <w:rsid w:val="00726213"/>
    <w:rsid w:val="007263F3"/>
    <w:rsid w:val="00726522"/>
    <w:rsid w:val="007266FD"/>
    <w:rsid w:val="00726E39"/>
    <w:rsid w:val="00726F5B"/>
    <w:rsid w:val="007271CF"/>
    <w:rsid w:val="00727447"/>
    <w:rsid w:val="00727611"/>
    <w:rsid w:val="007276B5"/>
    <w:rsid w:val="0072773A"/>
    <w:rsid w:val="0073007F"/>
    <w:rsid w:val="00730309"/>
    <w:rsid w:val="007303F1"/>
    <w:rsid w:val="0073061D"/>
    <w:rsid w:val="007307CE"/>
    <w:rsid w:val="0073085B"/>
    <w:rsid w:val="00730D2E"/>
    <w:rsid w:val="00731E99"/>
    <w:rsid w:val="00731F0F"/>
    <w:rsid w:val="0073209A"/>
    <w:rsid w:val="007322B1"/>
    <w:rsid w:val="0073250B"/>
    <w:rsid w:val="0073281E"/>
    <w:rsid w:val="007329D4"/>
    <w:rsid w:val="00732A41"/>
    <w:rsid w:val="00732BB2"/>
    <w:rsid w:val="00733067"/>
    <w:rsid w:val="0073328E"/>
    <w:rsid w:val="007332BD"/>
    <w:rsid w:val="00733CB8"/>
    <w:rsid w:val="00734357"/>
    <w:rsid w:val="00734449"/>
    <w:rsid w:val="00734C2F"/>
    <w:rsid w:val="00734D63"/>
    <w:rsid w:val="00734EB1"/>
    <w:rsid w:val="00734FB8"/>
    <w:rsid w:val="007350DF"/>
    <w:rsid w:val="007353C5"/>
    <w:rsid w:val="007354CB"/>
    <w:rsid w:val="00735AC5"/>
    <w:rsid w:val="00735CAB"/>
    <w:rsid w:val="007361FF"/>
    <w:rsid w:val="00736531"/>
    <w:rsid w:val="00736733"/>
    <w:rsid w:val="00736DD7"/>
    <w:rsid w:val="0073702D"/>
    <w:rsid w:val="00737048"/>
    <w:rsid w:val="00737345"/>
    <w:rsid w:val="00737403"/>
    <w:rsid w:val="0073767C"/>
    <w:rsid w:val="007376C3"/>
    <w:rsid w:val="00737990"/>
    <w:rsid w:val="00737F28"/>
    <w:rsid w:val="00740481"/>
    <w:rsid w:val="00740734"/>
    <w:rsid w:val="00740E11"/>
    <w:rsid w:val="00740FA3"/>
    <w:rsid w:val="00740FA6"/>
    <w:rsid w:val="00741997"/>
    <w:rsid w:val="00741B2D"/>
    <w:rsid w:val="00741BCE"/>
    <w:rsid w:val="00741D54"/>
    <w:rsid w:val="007422FF"/>
    <w:rsid w:val="00742554"/>
    <w:rsid w:val="0074261A"/>
    <w:rsid w:val="00742CF2"/>
    <w:rsid w:val="00742EAB"/>
    <w:rsid w:val="00742EF1"/>
    <w:rsid w:val="0074381E"/>
    <w:rsid w:val="00743973"/>
    <w:rsid w:val="007439EF"/>
    <w:rsid w:val="00743B4B"/>
    <w:rsid w:val="00743C5E"/>
    <w:rsid w:val="00743E70"/>
    <w:rsid w:val="0074418F"/>
    <w:rsid w:val="0074420C"/>
    <w:rsid w:val="0074439D"/>
    <w:rsid w:val="00744956"/>
    <w:rsid w:val="00744B20"/>
    <w:rsid w:val="00744F4F"/>
    <w:rsid w:val="007451AD"/>
    <w:rsid w:val="007453D4"/>
    <w:rsid w:val="00745D7C"/>
    <w:rsid w:val="00745E06"/>
    <w:rsid w:val="00745E54"/>
    <w:rsid w:val="00745F77"/>
    <w:rsid w:val="00746408"/>
    <w:rsid w:val="00746480"/>
    <w:rsid w:val="007464C9"/>
    <w:rsid w:val="007465DC"/>
    <w:rsid w:val="007468C1"/>
    <w:rsid w:val="007468E4"/>
    <w:rsid w:val="00746B96"/>
    <w:rsid w:val="00746D4B"/>
    <w:rsid w:val="00746EE0"/>
    <w:rsid w:val="0074739E"/>
    <w:rsid w:val="007474B6"/>
    <w:rsid w:val="007476C1"/>
    <w:rsid w:val="00747AD9"/>
    <w:rsid w:val="00747B0C"/>
    <w:rsid w:val="00747FCA"/>
    <w:rsid w:val="0075017C"/>
    <w:rsid w:val="007501B1"/>
    <w:rsid w:val="00750502"/>
    <w:rsid w:val="007508CC"/>
    <w:rsid w:val="0075135C"/>
    <w:rsid w:val="0075155E"/>
    <w:rsid w:val="0075185B"/>
    <w:rsid w:val="00751A1D"/>
    <w:rsid w:val="00751D28"/>
    <w:rsid w:val="00751F13"/>
    <w:rsid w:val="00752048"/>
    <w:rsid w:val="007521E6"/>
    <w:rsid w:val="0075259F"/>
    <w:rsid w:val="007527F7"/>
    <w:rsid w:val="00752B29"/>
    <w:rsid w:val="00752BDC"/>
    <w:rsid w:val="00752C1A"/>
    <w:rsid w:val="00752D0E"/>
    <w:rsid w:val="00752D40"/>
    <w:rsid w:val="007530AC"/>
    <w:rsid w:val="00753A85"/>
    <w:rsid w:val="00754173"/>
    <w:rsid w:val="00754C8D"/>
    <w:rsid w:val="0075516B"/>
    <w:rsid w:val="007551E4"/>
    <w:rsid w:val="00755512"/>
    <w:rsid w:val="00755557"/>
    <w:rsid w:val="00755707"/>
    <w:rsid w:val="00757B74"/>
    <w:rsid w:val="007600E8"/>
    <w:rsid w:val="00760263"/>
    <w:rsid w:val="007605B1"/>
    <w:rsid w:val="00760D18"/>
    <w:rsid w:val="00760E84"/>
    <w:rsid w:val="0076139F"/>
    <w:rsid w:val="00761449"/>
    <w:rsid w:val="0076161F"/>
    <w:rsid w:val="0076183F"/>
    <w:rsid w:val="007619A2"/>
    <w:rsid w:val="00761B26"/>
    <w:rsid w:val="0076214A"/>
    <w:rsid w:val="0076284C"/>
    <w:rsid w:val="0076290E"/>
    <w:rsid w:val="00762A49"/>
    <w:rsid w:val="00762B44"/>
    <w:rsid w:val="0076323E"/>
    <w:rsid w:val="007633F3"/>
    <w:rsid w:val="00763764"/>
    <w:rsid w:val="007637BF"/>
    <w:rsid w:val="00763871"/>
    <w:rsid w:val="00763AE1"/>
    <w:rsid w:val="00764727"/>
    <w:rsid w:val="00764C27"/>
    <w:rsid w:val="00764F2A"/>
    <w:rsid w:val="007657DC"/>
    <w:rsid w:val="00765839"/>
    <w:rsid w:val="0076598B"/>
    <w:rsid w:val="00765B28"/>
    <w:rsid w:val="00766216"/>
    <w:rsid w:val="007662C3"/>
    <w:rsid w:val="00766542"/>
    <w:rsid w:val="007665D0"/>
    <w:rsid w:val="00766BD2"/>
    <w:rsid w:val="00766DF5"/>
    <w:rsid w:val="00766E87"/>
    <w:rsid w:val="00766EF2"/>
    <w:rsid w:val="00766FAF"/>
    <w:rsid w:val="0076769D"/>
    <w:rsid w:val="007677F3"/>
    <w:rsid w:val="00767897"/>
    <w:rsid w:val="007678AE"/>
    <w:rsid w:val="00767A01"/>
    <w:rsid w:val="00767B97"/>
    <w:rsid w:val="00770061"/>
    <w:rsid w:val="00770127"/>
    <w:rsid w:val="00770155"/>
    <w:rsid w:val="0077046C"/>
    <w:rsid w:val="00770709"/>
    <w:rsid w:val="0077093A"/>
    <w:rsid w:val="0077095D"/>
    <w:rsid w:val="00770A20"/>
    <w:rsid w:val="00770BA4"/>
    <w:rsid w:val="00770F7C"/>
    <w:rsid w:val="00771C16"/>
    <w:rsid w:val="0077255F"/>
    <w:rsid w:val="00772823"/>
    <w:rsid w:val="00772A02"/>
    <w:rsid w:val="00772CAE"/>
    <w:rsid w:val="00773559"/>
    <w:rsid w:val="00773657"/>
    <w:rsid w:val="00773B1C"/>
    <w:rsid w:val="00773C60"/>
    <w:rsid w:val="00773D27"/>
    <w:rsid w:val="007742BC"/>
    <w:rsid w:val="0077452D"/>
    <w:rsid w:val="007745E3"/>
    <w:rsid w:val="00774DA1"/>
    <w:rsid w:val="007752F7"/>
    <w:rsid w:val="00775476"/>
    <w:rsid w:val="0077560F"/>
    <w:rsid w:val="0077588D"/>
    <w:rsid w:val="00775945"/>
    <w:rsid w:val="00775964"/>
    <w:rsid w:val="00775986"/>
    <w:rsid w:val="00775DC8"/>
    <w:rsid w:val="007760DB"/>
    <w:rsid w:val="007766E9"/>
    <w:rsid w:val="007768BF"/>
    <w:rsid w:val="00776955"/>
    <w:rsid w:val="00776A6F"/>
    <w:rsid w:val="00776B51"/>
    <w:rsid w:val="00777061"/>
    <w:rsid w:val="007775F0"/>
    <w:rsid w:val="007777D4"/>
    <w:rsid w:val="007778B5"/>
    <w:rsid w:val="00777DF5"/>
    <w:rsid w:val="00777F5E"/>
    <w:rsid w:val="0078028C"/>
    <w:rsid w:val="00780377"/>
    <w:rsid w:val="00780549"/>
    <w:rsid w:val="00780E76"/>
    <w:rsid w:val="0078104B"/>
    <w:rsid w:val="007810C8"/>
    <w:rsid w:val="00781453"/>
    <w:rsid w:val="00781577"/>
    <w:rsid w:val="00782584"/>
    <w:rsid w:val="00782610"/>
    <w:rsid w:val="0078262B"/>
    <w:rsid w:val="007828A3"/>
    <w:rsid w:val="007828A9"/>
    <w:rsid w:val="00782A77"/>
    <w:rsid w:val="00783075"/>
    <w:rsid w:val="00783079"/>
    <w:rsid w:val="007834A5"/>
    <w:rsid w:val="007834D6"/>
    <w:rsid w:val="00783543"/>
    <w:rsid w:val="0078378E"/>
    <w:rsid w:val="007838ED"/>
    <w:rsid w:val="00783E44"/>
    <w:rsid w:val="00783E83"/>
    <w:rsid w:val="00784790"/>
    <w:rsid w:val="00784841"/>
    <w:rsid w:val="00784A2F"/>
    <w:rsid w:val="00784C9D"/>
    <w:rsid w:val="00784CBD"/>
    <w:rsid w:val="0078514B"/>
    <w:rsid w:val="00785545"/>
    <w:rsid w:val="0078577A"/>
    <w:rsid w:val="00785B72"/>
    <w:rsid w:val="007860D9"/>
    <w:rsid w:val="007864C7"/>
    <w:rsid w:val="00786535"/>
    <w:rsid w:val="00786624"/>
    <w:rsid w:val="00786989"/>
    <w:rsid w:val="00786E97"/>
    <w:rsid w:val="007874AF"/>
    <w:rsid w:val="0078762C"/>
    <w:rsid w:val="00787641"/>
    <w:rsid w:val="00787CB4"/>
    <w:rsid w:val="00787E22"/>
    <w:rsid w:val="00787EE2"/>
    <w:rsid w:val="00791AE3"/>
    <w:rsid w:val="00791D0F"/>
    <w:rsid w:val="00791F79"/>
    <w:rsid w:val="007922C2"/>
    <w:rsid w:val="007929FF"/>
    <w:rsid w:val="00792AD5"/>
    <w:rsid w:val="00793100"/>
    <w:rsid w:val="0079340A"/>
    <w:rsid w:val="0079355B"/>
    <w:rsid w:val="00793A8B"/>
    <w:rsid w:val="00793B52"/>
    <w:rsid w:val="00793B9C"/>
    <w:rsid w:val="00793DB1"/>
    <w:rsid w:val="00793FDE"/>
    <w:rsid w:val="00794077"/>
    <w:rsid w:val="0079407C"/>
    <w:rsid w:val="00794282"/>
    <w:rsid w:val="0079443D"/>
    <w:rsid w:val="00794692"/>
    <w:rsid w:val="00794702"/>
    <w:rsid w:val="0079490B"/>
    <w:rsid w:val="007949F8"/>
    <w:rsid w:val="00794BE4"/>
    <w:rsid w:val="00794CFA"/>
    <w:rsid w:val="00794EF1"/>
    <w:rsid w:val="007950A0"/>
    <w:rsid w:val="007955E7"/>
    <w:rsid w:val="00795A8F"/>
    <w:rsid w:val="00795B65"/>
    <w:rsid w:val="00795BF8"/>
    <w:rsid w:val="00795C0C"/>
    <w:rsid w:val="00795CCB"/>
    <w:rsid w:val="00795D1B"/>
    <w:rsid w:val="00795E29"/>
    <w:rsid w:val="00795F80"/>
    <w:rsid w:val="00796131"/>
    <w:rsid w:val="00796484"/>
    <w:rsid w:val="00796498"/>
    <w:rsid w:val="0079688E"/>
    <w:rsid w:val="007968DF"/>
    <w:rsid w:val="00796AD2"/>
    <w:rsid w:val="0079767C"/>
    <w:rsid w:val="00797CCD"/>
    <w:rsid w:val="007A0542"/>
    <w:rsid w:val="007A05A2"/>
    <w:rsid w:val="007A0BCA"/>
    <w:rsid w:val="007A0BDF"/>
    <w:rsid w:val="007A0D23"/>
    <w:rsid w:val="007A0EF5"/>
    <w:rsid w:val="007A1157"/>
    <w:rsid w:val="007A1309"/>
    <w:rsid w:val="007A13E2"/>
    <w:rsid w:val="007A18BE"/>
    <w:rsid w:val="007A1B79"/>
    <w:rsid w:val="007A248C"/>
    <w:rsid w:val="007A2C10"/>
    <w:rsid w:val="007A2D2C"/>
    <w:rsid w:val="007A3584"/>
    <w:rsid w:val="007A3C5D"/>
    <w:rsid w:val="007A3FC7"/>
    <w:rsid w:val="007A4185"/>
    <w:rsid w:val="007A42D1"/>
    <w:rsid w:val="007A4724"/>
    <w:rsid w:val="007A4CF6"/>
    <w:rsid w:val="007A4E7D"/>
    <w:rsid w:val="007A4EFD"/>
    <w:rsid w:val="007A4FAB"/>
    <w:rsid w:val="007A5211"/>
    <w:rsid w:val="007A5AF6"/>
    <w:rsid w:val="007A6D93"/>
    <w:rsid w:val="007A6DB7"/>
    <w:rsid w:val="007A6DD4"/>
    <w:rsid w:val="007A6E3D"/>
    <w:rsid w:val="007A74A8"/>
    <w:rsid w:val="007A7B7F"/>
    <w:rsid w:val="007A7BC8"/>
    <w:rsid w:val="007A7EFC"/>
    <w:rsid w:val="007B001F"/>
    <w:rsid w:val="007B0221"/>
    <w:rsid w:val="007B0287"/>
    <w:rsid w:val="007B0359"/>
    <w:rsid w:val="007B03D5"/>
    <w:rsid w:val="007B0B2E"/>
    <w:rsid w:val="007B0D56"/>
    <w:rsid w:val="007B14B8"/>
    <w:rsid w:val="007B1608"/>
    <w:rsid w:val="007B1632"/>
    <w:rsid w:val="007B18C5"/>
    <w:rsid w:val="007B1CD5"/>
    <w:rsid w:val="007B1FC0"/>
    <w:rsid w:val="007B1FDC"/>
    <w:rsid w:val="007B27B8"/>
    <w:rsid w:val="007B2A77"/>
    <w:rsid w:val="007B2DDA"/>
    <w:rsid w:val="007B2E69"/>
    <w:rsid w:val="007B32FD"/>
    <w:rsid w:val="007B3657"/>
    <w:rsid w:val="007B373E"/>
    <w:rsid w:val="007B3891"/>
    <w:rsid w:val="007B38A2"/>
    <w:rsid w:val="007B3995"/>
    <w:rsid w:val="007B3D01"/>
    <w:rsid w:val="007B40C0"/>
    <w:rsid w:val="007B4D37"/>
    <w:rsid w:val="007B4E5A"/>
    <w:rsid w:val="007B4E76"/>
    <w:rsid w:val="007B4F6A"/>
    <w:rsid w:val="007B53CB"/>
    <w:rsid w:val="007B5786"/>
    <w:rsid w:val="007B5B3A"/>
    <w:rsid w:val="007B6064"/>
    <w:rsid w:val="007B60B2"/>
    <w:rsid w:val="007B6380"/>
    <w:rsid w:val="007B63EA"/>
    <w:rsid w:val="007B63FF"/>
    <w:rsid w:val="007B641B"/>
    <w:rsid w:val="007B6674"/>
    <w:rsid w:val="007B6A23"/>
    <w:rsid w:val="007B6DEF"/>
    <w:rsid w:val="007B6FCF"/>
    <w:rsid w:val="007B7744"/>
    <w:rsid w:val="007B7A61"/>
    <w:rsid w:val="007B7B10"/>
    <w:rsid w:val="007C024C"/>
    <w:rsid w:val="007C0D0A"/>
    <w:rsid w:val="007C0DDC"/>
    <w:rsid w:val="007C1076"/>
    <w:rsid w:val="007C1387"/>
    <w:rsid w:val="007C1400"/>
    <w:rsid w:val="007C166D"/>
    <w:rsid w:val="007C16F4"/>
    <w:rsid w:val="007C2701"/>
    <w:rsid w:val="007C2F81"/>
    <w:rsid w:val="007C3035"/>
    <w:rsid w:val="007C319B"/>
    <w:rsid w:val="007C3200"/>
    <w:rsid w:val="007C3A6C"/>
    <w:rsid w:val="007C3A80"/>
    <w:rsid w:val="007C3D1E"/>
    <w:rsid w:val="007C40BA"/>
    <w:rsid w:val="007C42E0"/>
    <w:rsid w:val="007C444A"/>
    <w:rsid w:val="007C4490"/>
    <w:rsid w:val="007C4BCD"/>
    <w:rsid w:val="007C4BD1"/>
    <w:rsid w:val="007C4C00"/>
    <w:rsid w:val="007C4D43"/>
    <w:rsid w:val="007C4DB7"/>
    <w:rsid w:val="007C4F6C"/>
    <w:rsid w:val="007C4FD8"/>
    <w:rsid w:val="007C542C"/>
    <w:rsid w:val="007C5596"/>
    <w:rsid w:val="007C5D05"/>
    <w:rsid w:val="007C5E6C"/>
    <w:rsid w:val="007C5EA8"/>
    <w:rsid w:val="007C6106"/>
    <w:rsid w:val="007C6144"/>
    <w:rsid w:val="007C647A"/>
    <w:rsid w:val="007C6763"/>
    <w:rsid w:val="007C6958"/>
    <w:rsid w:val="007C6B08"/>
    <w:rsid w:val="007C6C73"/>
    <w:rsid w:val="007C6DC2"/>
    <w:rsid w:val="007C72C1"/>
    <w:rsid w:val="007C72D4"/>
    <w:rsid w:val="007C744B"/>
    <w:rsid w:val="007C74FC"/>
    <w:rsid w:val="007C7B8A"/>
    <w:rsid w:val="007D0550"/>
    <w:rsid w:val="007D06CF"/>
    <w:rsid w:val="007D0AC2"/>
    <w:rsid w:val="007D0AD1"/>
    <w:rsid w:val="007D0CBE"/>
    <w:rsid w:val="007D11EA"/>
    <w:rsid w:val="007D1202"/>
    <w:rsid w:val="007D152F"/>
    <w:rsid w:val="007D1B4D"/>
    <w:rsid w:val="007D1CFC"/>
    <w:rsid w:val="007D2110"/>
    <w:rsid w:val="007D220A"/>
    <w:rsid w:val="007D2294"/>
    <w:rsid w:val="007D2948"/>
    <w:rsid w:val="007D30AE"/>
    <w:rsid w:val="007D310A"/>
    <w:rsid w:val="007D3516"/>
    <w:rsid w:val="007D3D6B"/>
    <w:rsid w:val="007D3E0D"/>
    <w:rsid w:val="007D4640"/>
    <w:rsid w:val="007D468E"/>
    <w:rsid w:val="007D4813"/>
    <w:rsid w:val="007D49B6"/>
    <w:rsid w:val="007D4B84"/>
    <w:rsid w:val="007D525A"/>
    <w:rsid w:val="007D561A"/>
    <w:rsid w:val="007D5CF0"/>
    <w:rsid w:val="007D5D1F"/>
    <w:rsid w:val="007D5F0C"/>
    <w:rsid w:val="007D615D"/>
    <w:rsid w:val="007D6197"/>
    <w:rsid w:val="007D6249"/>
    <w:rsid w:val="007D6B2F"/>
    <w:rsid w:val="007D6E9C"/>
    <w:rsid w:val="007D6EE0"/>
    <w:rsid w:val="007D726E"/>
    <w:rsid w:val="007D7753"/>
    <w:rsid w:val="007D7760"/>
    <w:rsid w:val="007D7A31"/>
    <w:rsid w:val="007D7E89"/>
    <w:rsid w:val="007D7ECB"/>
    <w:rsid w:val="007E0019"/>
    <w:rsid w:val="007E0116"/>
    <w:rsid w:val="007E023E"/>
    <w:rsid w:val="007E032C"/>
    <w:rsid w:val="007E0388"/>
    <w:rsid w:val="007E073A"/>
    <w:rsid w:val="007E0F7D"/>
    <w:rsid w:val="007E1EA6"/>
    <w:rsid w:val="007E1F97"/>
    <w:rsid w:val="007E24C2"/>
    <w:rsid w:val="007E24D7"/>
    <w:rsid w:val="007E2A6B"/>
    <w:rsid w:val="007E2A6F"/>
    <w:rsid w:val="007E2AC1"/>
    <w:rsid w:val="007E2AD2"/>
    <w:rsid w:val="007E2C6A"/>
    <w:rsid w:val="007E2E97"/>
    <w:rsid w:val="007E2F3B"/>
    <w:rsid w:val="007E2FA0"/>
    <w:rsid w:val="007E3529"/>
    <w:rsid w:val="007E35ED"/>
    <w:rsid w:val="007E3D30"/>
    <w:rsid w:val="007E3D48"/>
    <w:rsid w:val="007E3DF4"/>
    <w:rsid w:val="007E42CC"/>
    <w:rsid w:val="007E46FD"/>
    <w:rsid w:val="007E474E"/>
    <w:rsid w:val="007E4779"/>
    <w:rsid w:val="007E4B78"/>
    <w:rsid w:val="007E4FD7"/>
    <w:rsid w:val="007E5042"/>
    <w:rsid w:val="007E58D5"/>
    <w:rsid w:val="007E5E93"/>
    <w:rsid w:val="007E5FF3"/>
    <w:rsid w:val="007E60A7"/>
    <w:rsid w:val="007E698D"/>
    <w:rsid w:val="007E69B6"/>
    <w:rsid w:val="007E7314"/>
    <w:rsid w:val="007E73C5"/>
    <w:rsid w:val="007E74D3"/>
    <w:rsid w:val="007E7707"/>
    <w:rsid w:val="007E7804"/>
    <w:rsid w:val="007E7840"/>
    <w:rsid w:val="007E7870"/>
    <w:rsid w:val="007E79C5"/>
    <w:rsid w:val="007E7D97"/>
    <w:rsid w:val="007F00D0"/>
    <w:rsid w:val="007F01E8"/>
    <w:rsid w:val="007F07A3"/>
    <w:rsid w:val="007F0CF0"/>
    <w:rsid w:val="007F0D96"/>
    <w:rsid w:val="007F0F25"/>
    <w:rsid w:val="007F1848"/>
    <w:rsid w:val="007F1A0D"/>
    <w:rsid w:val="007F1B09"/>
    <w:rsid w:val="007F1E08"/>
    <w:rsid w:val="007F2033"/>
    <w:rsid w:val="007F23FC"/>
    <w:rsid w:val="007F2402"/>
    <w:rsid w:val="007F260D"/>
    <w:rsid w:val="007F2713"/>
    <w:rsid w:val="007F2772"/>
    <w:rsid w:val="007F2B25"/>
    <w:rsid w:val="007F30F8"/>
    <w:rsid w:val="007F32FB"/>
    <w:rsid w:val="007F38D2"/>
    <w:rsid w:val="007F3D6E"/>
    <w:rsid w:val="007F424D"/>
    <w:rsid w:val="007F46DC"/>
    <w:rsid w:val="007F4C42"/>
    <w:rsid w:val="007F4F08"/>
    <w:rsid w:val="007F57D8"/>
    <w:rsid w:val="007F5C1D"/>
    <w:rsid w:val="007F5F64"/>
    <w:rsid w:val="007F6435"/>
    <w:rsid w:val="007F6804"/>
    <w:rsid w:val="007F6E19"/>
    <w:rsid w:val="007F6EDD"/>
    <w:rsid w:val="007F6F47"/>
    <w:rsid w:val="007F6FA7"/>
    <w:rsid w:val="007F7126"/>
    <w:rsid w:val="007F72CF"/>
    <w:rsid w:val="007F7664"/>
    <w:rsid w:val="007F7910"/>
    <w:rsid w:val="007F79DF"/>
    <w:rsid w:val="007F7A9F"/>
    <w:rsid w:val="007F7ABF"/>
    <w:rsid w:val="007F7B34"/>
    <w:rsid w:val="007F7DF6"/>
    <w:rsid w:val="00800BA5"/>
    <w:rsid w:val="00801108"/>
    <w:rsid w:val="008011FA"/>
    <w:rsid w:val="008017F4"/>
    <w:rsid w:val="00801853"/>
    <w:rsid w:val="00801AA7"/>
    <w:rsid w:val="00801B7F"/>
    <w:rsid w:val="00801EC5"/>
    <w:rsid w:val="00802007"/>
    <w:rsid w:val="008024D1"/>
    <w:rsid w:val="008029BD"/>
    <w:rsid w:val="00802DFA"/>
    <w:rsid w:val="00802E46"/>
    <w:rsid w:val="008034E7"/>
    <w:rsid w:val="00803666"/>
    <w:rsid w:val="00803928"/>
    <w:rsid w:val="008042B1"/>
    <w:rsid w:val="0080463A"/>
    <w:rsid w:val="00804AD5"/>
    <w:rsid w:val="00804C10"/>
    <w:rsid w:val="00804E2A"/>
    <w:rsid w:val="00804E68"/>
    <w:rsid w:val="0080506F"/>
    <w:rsid w:val="00805164"/>
    <w:rsid w:val="0080528A"/>
    <w:rsid w:val="00805979"/>
    <w:rsid w:val="00805F57"/>
    <w:rsid w:val="00806F89"/>
    <w:rsid w:val="00807192"/>
    <w:rsid w:val="0080736D"/>
    <w:rsid w:val="008073F5"/>
    <w:rsid w:val="00807595"/>
    <w:rsid w:val="00810455"/>
    <w:rsid w:val="00810470"/>
    <w:rsid w:val="00810B64"/>
    <w:rsid w:val="00810B85"/>
    <w:rsid w:val="00810C90"/>
    <w:rsid w:val="00810CC0"/>
    <w:rsid w:val="00810CF8"/>
    <w:rsid w:val="00810D6A"/>
    <w:rsid w:val="00811627"/>
    <w:rsid w:val="008117B7"/>
    <w:rsid w:val="00811C33"/>
    <w:rsid w:val="00811DAF"/>
    <w:rsid w:val="00811EA9"/>
    <w:rsid w:val="008124C0"/>
    <w:rsid w:val="008124DF"/>
    <w:rsid w:val="00812944"/>
    <w:rsid w:val="008129C0"/>
    <w:rsid w:val="00812AFA"/>
    <w:rsid w:val="00812BF7"/>
    <w:rsid w:val="00812ED8"/>
    <w:rsid w:val="00812FF6"/>
    <w:rsid w:val="0081317D"/>
    <w:rsid w:val="008132A3"/>
    <w:rsid w:val="00813A23"/>
    <w:rsid w:val="00813BAD"/>
    <w:rsid w:val="00813BCA"/>
    <w:rsid w:val="00813D1A"/>
    <w:rsid w:val="00813D26"/>
    <w:rsid w:val="00813D9B"/>
    <w:rsid w:val="00813EED"/>
    <w:rsid w:val="00814003"/>
    <w:rsid w:val="00814079"/>
    <w:rsid w:val="00814806"/>
    <w:rsid w:val="00814AAD"/>
    <w:rsid w:val="00814BF5"/>
    <w:rsid w:val="00814CF5"/>
    <w:rsid w:val="00815025"/>
    <w:rsid w:val="0081507F"/>
    <w:rsid w:val="008152F0"/>
    <w:rsid w:val="0081530A"/>
    <w:rsid w:val="008157AD"/>
    <w:rsid w:val="00815A7B"/>
    <w:rsid w:val="00815BE8"/>
    <w:rsid w:val="00815CA1"/>
    <w:rsid w:val="00815E5A"/>
    <w:rsid w:val="00815E8A"/>
    <w:rsid w:val="0081601B"/>
    <w:rsid w:val="0081603C"/>
    <w:rsid w:val="0081687F"/>
    <w:rsid w:val="00816BED"/>
    <w:rsid w:val="00816ED4"/>
    <w:rsid w:val="0081700C"/>
    <w:rsid w:val="0081780F"/>
    <w:rsid w:val="0081782A"/>
    <w:rsid w:val="00817A2B"/>
    <w:rsid w:val="00817BA5"/>
    <w:rsid w:val="00820362"/>
    <w:rsid w:val="008206CF"/>
    <w:rsid w:val="00820ED2"/>
    <w:rsid w:val="0082110E"/>
    <w:rsid w:val="00821393"/>
    <w:rsid w:val="00821796"/>
    <w:rsid w:val="00821BFB"/>
    <w:rsid w:val="0082207E"/>
    <w:rsid w:val="008221ED"/>
    <w:rsid w:val="00822279"/>
    <w:rsid w:val="008224D1"/>
    <w:rsid w:val="0082273C"/>
    <w:rsid w:val="00822A85"/>
    <w:rsid w:val="00822D41"/>
    <w:rsid w:val="00822EB1"/>
    <w:rsid w:val="00822EBD"/>
    <w:rsid w:val="00822EFC"/>
    <w:rsid w:val="008236AF"/>
    <w:rsid w:val="0082384E"/>
    <w:rsid w:val="00823A6F"/>
    <w:rsid w:val="00823B2E"/>
    <w:rsid w:val="00823B7F"/>
    <w:rsid w:val="008240DF"/>
    <w:rsid w:val="00824564"/>
    <w:rsid w:val="00824689"/>
    <w:rsid w:val="008247DF"/>
    <w:rsid w:val="008248F5"/>
    <w:rsid w:val="00824A95"/>
    <w:rsid w:val="00824BDF"/>
    <w:rsid w:val="00824C42"/>
    <w:rsid w:val="00824D81"/>
    <w:rsid w:val="00824FBF"/>
    <w:rsid w:val="0082534C"/>
    <w:rsid w:val="00825B85"/>
    <w:rsid w:val="00825BC1"/>
    <w:rsid w:val="00825E04"/>
    <w:rsid w:val="00826909"/>
    <w:rsid w:val="008269D3"/>
    <w:rsid w:val="00827113"/>
    <w:rsid w:val="0082764C"/>
    <w:rsid w:val="008278EA"/>
    <w:rsid w:val="00827F7D"/>
    <w:rsid w:val="00830056"/>
    <w:rsid w:val="00830526"/>
    <w:rsid w:val="008306BC"/>
    <w:rsid w:val="00830800"/>
    <w:rsid w:val="00830B34"/>
    <w:rsid w:val="00830CAC"/>
    <w:rsid w:val="00830F07"/>
    <w:rsid w:val="00830FAF"/>
    <w:rsid w:val="008311CE"/>
    <w:rsid w:val="00831283"/>
    <w:rsid w:val="008312D9"/>
    <w:rsid w:val="008316CA"/>
    <w:rsid w:val="00831806"/>
    <w:rsid w:val="00831935"/>
    <w:rsid w:val="00831B30"/>
    <w:rsid w:val="00831B91"/>
    <w:rsid w:val="0083228A"/>
    <w:rsid w:val="0083229C"/>
    <w:rsid w:val="0083251F"/>
    <w:rsid w:val="00832CDB"/>
    <w:rsid w:val="00833046"/>
    <w:rsid w:val="00833110"/>
    <w:rsid w:val="00833194"/>
    <w:rsid w:val="008331C8"/>
    <w:rsid w:val="008333A8"/>
    <w:rsid w:val="008334B5"/>
    <w:rsid w:val="008336A0"/>
    <w:rsid w:val="00833AFA"/>
    <w:rsid w:val="00833BBA"/>
    <w:rsid w:val="008341D5"/>
    <w:rsid w:val="0083436C"/>
    <w:rsid w:val="008349E1"/>
    <w:rsid w:val="00834B5C"/>
    <w:rsid w:val="00834ED5"/>
    <w:rsid w:val="008355EC"/>
    <w:rsid w:val="00835607"/>
    <w:rsid w:val="00835670"/>
    <w:rsid w:val="00835949"/>
    <w:rsid w:val="00835E72"/>
    <w:rsid w:val="0083601D"/>
    <w:rsid w:val="00836214"/>
    <w:rsid w:val="008368BA"/>
    <w:rsid w:val="00837BC8"/>
    <w:rsid w:val="00837DA4"/>
    <w:rsid w:val="00840059"/>
    <w:rsid w:val="0084005C"/>
    <w:rsid w:val="008405B8"/>
    <w:rsid w:val="00840698"/>
    <w:rsid w:val="008407EF"/>
    <w:rsid w:val="00840833"/>
    <w:rsid w:val="00840B67"/>
    <w:rsid w:val="00840C12"/>
    <w:rsid w:val="00840D1C"/>
    <w:rsid w:val="00840F2C"/>
    <w:rsid w:val="00840F81"/>
    <w:rsid w:val="00841111"/>
    <w:rsid w:val="0084141D"/>
    <w:rsid w:val="00841C13"/>
    <w:rsid w:val="00841F47"/>
    <w:rsid w:val="00842746"/>
    <w:rsid w:val="00842EA4"/>
    <w:rsid w:val="0084380A"/>
    <w:rsid w:val="00843C56"/>
    <w:rsid w:val="00843E01"/>
    <w:rsid w:val="00844408"/>
    <w:rsid w:val="0084467D"/>
    <w:rsid w:val="00844697"/>
    <w:rsid w:val="00844B12"/>
    <w:rsid w:val="00844B35"/>
    <w:rsid w:val="00844CF4"/>
    <w:rsid w:val="00844E9F"/>
    <w:rsid w:val="0084516A"/>
    <w:rsid w:val="00845373"/>
    <w:rsid w:val="0084547A"/>
    <w:rsid w:val="008459D0"/>
    <w:rsid w:val="00845AEA"/>
    <w:rsid w:val="00845E72"/>
    <w:rsid w:val="008460B7"/>
    <w:rsid w:val="008462F8"/>
    <w:rsid w:val="0084642D"/>
    <w:rsid w:val="00846D18"/>
    <w:rsid w:val="00847007"/>
    <w:rsid w:val="0084703E"/>
    <w:rsid w:val="00847083"/>
    <w:rsid w:val="00847097"/>
    <w:rsid w:val="00847176"/>
    <w:rsid w:val="008472C4"/>
    <w:rsid w:val="00847328"/>
    <w:rsid w:val="00847536"/>
    <w:rsid w:val="00847631"/>
    <w:rsid w:val="008477C3"/>
    <w:rsid w:val="00847A7D"/>
    <w:rsid w:val="00847ADD"/>
    <w:rsid w:val="00847C84"/>
    <w:rsid w:val="00847D29"/>
    <w:rsid w:val="00847D5D"/>
    <w:rsid w:val="00847EB1"/>
    <w:rsid w:val="00847EDE"/>
    <w:rsid w:val="008504D7"/>
    <w:rsid w:val="00850864"/>
    <w:rsid w:val="00850AE4"/>
    <w:rsid w:val="00850C5A"/>
    <w:rsid w:val="00850DB1"/>
    <w:rsid w:val="0085114A"/>
    <w:rsid w:val="008514CD"/>
    <w:rsid w:val="008515E8"/>
    <w:rsid w:val="00851D5B"/>
    <w:rsid w:val="00851EF0"/>
    <w:rsid w:val="0085210A"/>
    <w:rsid w:val="00852336"/>
    <w:rsid w:val="00852941"/>
    <w:rsid w:val="00852C8F"/>
    <w:rsid w:val="00853225"/>
    <w:rsid w:val="008538AF"/>
    <w:rsid w:val="00853B7D"/>
    <w:rsid w:val="00853D63"/>
    <w:rsid w:val="00853E90"/>
    <w:rsid w:val="00853FF6"/>
    <w:rsid w:val="00854194"/>
    <w:rsid w:val="008541FC"/>
    <w:rsid w:val="0085490C"/>
    <w:rsid w:val="00854A73"/>
    <w:rsid w:val="00854AD7"/>
    <w:rsid w:val="00854B40"/>
    <w:rsid w:val="00854BE4"/>
    <w:rsid w:val="008553FA"/>
    <w:rsid w:val="0085556C"/>
    <w:rsid w:val="008557FC"/>
    <w:rsid w:val="00856272"/>
    <w:rsid w:val="0085631F"/>
    <w:rsid w:val="0085638E"/>
    <w:rsid w:val="0085672F"/>
    <w:rsid w:val="008567E7"/>
    <w:rsid w:val="00856AE0"/>
    <w:rsid w:val="00856BC3"/>
    <w:rsid w:val="00856C15"/>
    <w:rsid w:val="00856C61"/>
    <w:rsid w:val="00856DA5"/>
    <w:rsid w:val="00856E54"/>
    <w:rsid w:val="00856EFF"/>
    <w:rsid w:val="00857399"/>
    <w:rsid w:val="00857612"/>
    <w:rsid w:val="008578D8"/>
    <w:rsid w:val="008579E2"/>
    <w:rsid w:val="00857B81"/>
    <w:rsid w:val="00857C2A"/>
    <w:rsid w:val="00857D8E"/>
    <w:rsid w:val="0086023E"/>
    <w:rsid w:val="0086045A"/>
    <w:rsid w:val="00860519"/>
    <w:rsid w:val="00860624"/>
    <w:rsid w:val="00860CBB"/>
    <w:rsid w:val="00860F12"/>
    <w:rsid w:val="008610C3"/>
    <w:rsid w:val="00861405"/>
    <w:rsid w:val="008615D8"/>
    <w:rsid w:val="00861962"/>
    <w:rsid w:val="00861B82"/>
    <w:rsid w:val="008625F1"/>
    <w:rsid w:val="00862A13"/>
    <w:rsid w:val="00862E1F"/>
    <w:rsid w:val="008632AC"/>
    <w:rsid w:val="00863499"/>
    <w:rsid w:val="00863799"/>
    <w:rsid w:val="00863BB8"/>
    <w:rsid w:val="00863F4C"/>
    <w:rsid w:val="008642EA"/>
    <w:rsid w:val="00864612"/>
    <w:rsid w:val="0086463A"/>
    <w:rsid w:val="0086473D"/>
    <w:rsid w:val="00864902"/>
    <w:rsid w:val="00864B00"/>
    <w:rsid w:val="00864D07"/>
    <w:rsid w:val="00864E99"/>
    <w:rsid w:val="008651BA"/>
    <w:rsid w:val="00865486"/>
    <w:rsid w:val="00865530"/>
    <w:rsid w:val="0086601C"/>
    <w:rsid w:val="008660C2"/>
    <w:rsid w:val="0086614A"/>
    <w:rsid w:val="00866639"/>
    <w:rsid w:val="00866A5E"/>
    <w:rsid w:val="00866F6A"/>
    <w:rsid w:val="00867219"/>
    <w:rsid w:val="00867327"/>
    <w:rsid w:val="008674D3"/>
    <w:rsid w:val="0086776E"/>
    <w:rsid w:val="0086798C"/>
    <w:rsid w:val="00867AF2"/>
    <w:rsid w:val="00867E74"/>
    <w:rsid w:val="00870161"/>
    <w:rsid w:val="008701FF"/>
    <w:rsid w:val="0087045C"/>
    <w:rsid w:val="008704FD"/>
    <w:rsid w:val="0087070D"/>
    <w:rsid w:val="00870978"/>
    <w:rsid w:val="00870A41"/>
    <w:rsid w:val="00870A92"/>
    <w:rsid w:val="008710C3"/>
    <w:rsid w:val="00871191"/>
    <w:rsid w:val="0087121D"/>
    <w:rsid w:val="00871223"/>
    <w:rsid w:val="008713F7"/>
    <w:rsid w:val="0087183E"/>
    <w:rsid w:val="00871987"/>
    <w:rsid w:val="00871A75"/>
    <w:rsid w:val="00871DCF"/>
    <w:rsid w:val="00871EAC"/>
    <w:rsid w:val="00871FDE"/>
    <w:rsid w:val="0087202F"/>
    <w:rsid w:val="00872395"/>
    <w:rsid w:val="0087241A"/>
    <w:rsid w:val="0087256A"/>
    <w:rsid w:val="0087285C"/>
    <w:rsid w:val="008729AF"/>
    <w:rsid w:val="008729FC"/>
    <w:rsid w:val="00872A79"/>
    <w:rsid w:val="00872E7F"/>
    <w:rsid w:val="00872E91"/>
    <w:rsid w:val="00872EEB"/>
    <w:rsid w:val="00873396"/>
    <w:rsid w:val="008734C7"/>
    <w:rsid w:val="0087399E"/>
    <w:rsid w:val="008740C3"/>
    <w:rsid w:val="00874875"/>
    <w:rsid w:val="00874A02"/>
    <w:rsid w:val="00874F2B"/>
    <w:rsid w:val="008751AB"/>
    <w:rsid w:val="00875403"/>
    <w:rsid w:val="00875824"/>
    <w:rsid w:val="00875959"/>
    <w:rsid w:val="00875A97"/>
    <w:rsid w:val="00875E1E"/>
    <w:rsid w:val="00875F35"/>
    <w:rsid w:val="008763E6"/>
    <w:rsid w:val="008766F2"/>
    <w:rsid w:val="00876B5D"/>
    <w:rsid w:val="00876F8E"/>
    <w:rsid w:val="00876FC7"/>
    <w:rsid w:val="00877048"/>
    <w:rsid w:val="00877315"/>
    <w:rsid w:val="00877503"/>
    <w:rsid w:val="00877EBB"/>
    <w:rsid w:val="00880132"/>
    <w:rsid w:val="00880A7E"/>
    <w:rsid w:val="00880BC0"/>
    <w:rsid w:val="00880BD5"/>
    <w:rsid w:val="00881138"/>
    <w:rsid w:val="008815EF"/>
    <w:rsid w:val="0088173F"/>
    <w:rsid w:val="00881DD5"/>
    <w:rsid w:val="00881E14"/>
    <w:rsid w:val="00881EE6"/>
    <w:rsid w:val="008820BC"/>
    <w:rsid w:val="00882436"/>
    <w:rsid w:val="0088249B"/>
    <w:rsid w:val="00882D99"/>
    <w:rsid w:val="00883184"/>
    <w:rsid w:val="0088328D"/>
    <w:rsid w:val="008832E9"/>
    <w:rsid w:val="0088349D"/>
    <w:rsid w:val="00883F3F"/>
    <w:rsid w:val="0088481C"/>
    <w:rsid w:val="00884B10"/>
    <w:rsid w:val="00884BAA"/>
    <w:rsid w:val="00885557"/>
    <w:rsid w:val="008859BF"/>
    <w:rsid w:val="00885C9A"/>
    <w:rsid w:val="0088642D"/>
    <w:rsid w:val="00886494"/>
    <w:rsid w:val="00886630"/>
    <w:rsid w:val="00886985"/>
    <w:rsid w:val="00886C7C"/>
    <w:rsid w:val="00886D74"/>
    <w:rsid w:val="00886FC9"/>
    <w:rsid w:val="0088745F"/>
    <w:rsid w:val="008875EC"/>
    <w:rsid w:val="008876E5"/>
    <w:rsid w:val="008877A7"/>
    <w:rsid w:val="00887EA1"/>
    <w:rsid w:val="008901F7"/>
    <w:rsid w:val="008903F8"/>
    <w:rsid w:val="00890587"/>
    <w:rsid w:val="00890603"/>
    <w:rsid w:val="0089109F"/>
    <w:rsid w:val="0089143F"/>
    <w:rsid w:val="008915CF"/>
    <w:rsid w:val="00891669"/>
    <w:rsid w:val="00891753"/>
    <w:rsid w:val="00891AC8"/>
    <w:rsid w:val="00891AF7"/>
    <w:rsid w:val="00891C81"/>
    <w:rsid w:val="00891C83"/>
    <w:rsid w:val="00891D79"/>
    <w:rsid w:val="008924E4"/>
    <w:rsid w:val="008928CF"/>
    <w:rsid w:val="0089294E"/>
    <w:rsid w:val="008932A6"/>
    <w:rsid w:val="0089330D"/>
    <w:rsid w:val="00893506"/>
    <w:rsid w:val="008936E5"/>
    <w:rsid w:val="00893774"/>
    <w:rsid w:val="00893D7F"/>
    <w:rsid w:val="0089415B"/>
    <w:rsid w:val="0089447F"/>
    <w:rsid w:val="00894D39"/>
    <w:rsid w:val="00894FAE"/>
    <w:rsid w:val="008952E6"/>
    <w:rsid w:val="008956D9"/>
    <w:rsid w:val="008956F4"/>
    <w:rsid w:val="00895C12"/>
    <w:rsid w:val="00896088"/>
    <w:rsid w:val="0089613C"/>
    <w:rsid w:val="00896624"/>
    <w:rsid w:val="00896796"/>
    <w:rsid w:val="00896B79"/>
    <w:rsid w:val="00896CEE"/>
    <w:rsid w:val="00896F05"/>
    <w:rsid w:val="00896F36"/>
    <w:rsid w:val="00897142"/>
    <w:rsid w:val="0089727F"/>
    <w:rsid w:val="00897349"/>
    <w:rsid w:val="008974CE"/>
    <w:rsid w:val="008976ED"/>
    <w:rsid w:val="00897943"/>
    <w:rsid w:val="00897BB6"/>
    <w:rsid w:val="00897C78"/>
    <w:rsid w:val="008A005F"/>
    <w:rsid w:val="008A02ED"/>
    <w:rsid w:val="008A0D3D"/>
    <w:rsid w:val="008A10A9"/>
    <w:rsid w:val="008A12CB"/>
    <w:rsid w:val="008A1316"/>
    <w:rsid w:val="008A15BE"/>
    <w:rsid w:val="008A1AA8"/>
    <w:rsid w:val="008A24CB"/>
    <w:rsid w:val="008A2928"/>
    <w:rsid w:val="008A2D4F"/>
    <w:rsid w:val="008A303E"/>
    <w:rsid w:val="008A3597"/>
    <w:rsid w:val="008A3847"/>
    <w:rsid w:val="008A3903"/>
    <w:rsid w:val="008A3ED1"/>
    <w:rsid w:val="008A3FE1"/>
    <w:rsid w:val="008A46AD"/>
    <w:rsid w:val="008A46F6"/>
    <w:rsid w:val="008A5007"/>
    <w:rsid w:val="008A521C"/>
    <w:rsid w:val="008A5242"/>
    <w:rsid w:val="008A55EC"/>
    <w:rsid w:val="008A5A12"/>
    <w:rsid w:val="008A5C4E"/>
    <w:rsid w:val="008A5CD4"/>
    <w:rsid w:val="008A5F21"/>
    <w:rsid w:val="008A5FFE"/>
    <w:rsid w:val="008A6A93"/>
    <w:rsid w:val="008A6E9E"/>
    <w:rsid w:val="008A6EEB"/>
    <w:rsid w:val="008A6F22"/>
    <w:rsid w:val="008A6F96"/>
    <w:rsid w:val="008A72E4"/>
    <w:rsid w:val="008A7739"/>
    <w:rsid w:val="008A7C4C"/>
    <w:rsid w:val="008A7CAC"/>
    <w:rsid w:val="008A7FB3"/>
    <w:rsid w:val="008B0032"/>
    <w:rsid w:val="008B042B"/>
    <w:rsid w:val="008B0446"/>
    <w:rsid w:val="008B05D5"/>
    <w:rsid w:val="008B072A"/>
    <w:rsid w:val="008B096E"/>
    <w:rsid w:val="008B1E44"/>
    <w:rsid w:val="008B1F66"/>
    <w:rsid w:val="008B2131"/>
    <w:rsid w:val="008B2196"/>
    <w:rsid w:val="008B283B"/>
    <w:rsid w:val="008B2979"/>
    <w:rsid w:val="008B2AFB"/>
    <w:rsid w:val="008B2E84"/>
    <w:rsid w:val="008B3863"/>
    <w:rsid w:val="008B38A5"/>
    <w:rsid w:val="008B3EB1"/>
    <w:rsid w:val="008B3F68"/>
    <w:rsid w:val="008B3FA2"/>
    <w:rsid w:val="008B4589"/>
    <w:rsid w:val="008B45D8"/>
    <w:rsid w:val="008B476D"/>
    <w:rsid w:val="008B5468"/>
    <w:rsid w:val="008B5CA8"/>
    <w:rsid w:val="008B5D0E"/>
    <w:rsid w:val="008B60B8"/>
    <w:rsid w:val="008B6C81"/>
    <w:rsid w:val="008B6FE8"/>
    <w:rsid w:val="008B71A1"/>
    <w:rsid w:val="008B71FC"/>
    <w:rsid w:val="008B725D"/>
    <w:rsid w:val="008B7434"/>
    <w:rsid w:val="008B7BCA"/>
    <w:rsid w:val="008C0344"/>
    <w:rsid w:val="008C037B"/>
    <w:rsid w:val="008C0842"/>
    <w:rsid w:val="008C0B89"/>
    <w:rsid w:val="008C0BEA"/>
    <w:rsid w:val="008C14B2"/>
    <w:rsid w:val="008C1689"/>
    <w:rsid w:val="008C175E"/>
    <w:rsid w:val="008C17F8"/>
    <w:rsid w:val="008C1A67"/>
    <w:rsid w:val="008C1AD4"/>
    <w:rsid w:val="008C1F10"/>
    <w:rsid w:val="008C2202"/>
    <w:rsid w:val="008C26AE"/>
    <w:rsid w:val="008C2705"/>
    <w:rsid w:val="008C2777"/>
    <w:rsid w:val="008C2D30"/>
    <w:rsid w:val="008C359B"/>
    <w:rsid w:val="008C35D9"/>
    <w:rsid w:val="008C405E"/>
    <w:rsid w:val="008C40BC"/>
    <w:rsid w:val="008C43FA"/>
    <w:rsid w:val="008C4450"/>
    <w:rsid w:val="008C482B"/>
    <w:rsid w:val="008C4D09"/>
    <w:rsid w:val="008C4FF0"/>
    <w:rsid w:val="008C52F3"/>
    <w:rsid w:val="008C5317"/>
    <w:rsid w:val="008C5668"/>
    <w:rsid w:val="008C5871"/>
    <w:rsid w:val="008C6021"/>
    <w:rsid w:val="008C6146"/>
    <w:rsid w:val="008C659A"/>
    <w:rsid w:val="008C660E"/>
    <w:rsid w:val="008C665A"/>
    <w:rsid w:val="008C6788"/>
    <w:rsid w:val="008C6938"/>
    <w:rsid w:val="008C6F31"/>
    <w:rsid w:val="008C760C"/>
    <w:rsid w:val="008C7A4C"/>
    <w:rsid w:val="008C7BF0"/>
    <w:rsid w:val="008C7C3A"/>
    <w:rsid w:val="008C7C9B"/>
    <w:rsid w:val="008D07F0"/>
    <w:rsid w:val="008D0A6C"/>
    <w:rsid w:val="008D0C34"/>
    <w:rsid w:val="008D115E"/>
    <w:rsid w:val="008D1370"/>
    <w:rsid w:val="008D1393"/>
    <w:rsid w:val="008D14CC"/>
    <w:rsid w:val="008D16B6"/>
    <w:rsid w:val="008D1726"/>
    <w:rsid w:val="008D173E"/>
    <w:rsid w:val="008D1B1B"/>
    <w:rsid w:val="008D1CD5"/>
    <w:rsid w:val="008D1EB2"/>
    <w:rsid w:val="008D20A8"/>
    <w:rsid w:val="008D22AE"/>
    <w:rsid w:val="008D24BC"/>
    <w:rsid w:val="008D2A96"/>
    <w:rsid w:val="008D2E74"/>
    <w:rsid w:val="008D33BD"/>
    <w:rsid w:val="008D3601"/>
    <w:rsid w:val="008D3896"/>
    <w:rsid w:val="008D3AE0"/>
    <w:rsid w:val="008D3B3C"/>
    <w:rsid w:val="008D3C40"/>
    <w:rsid w:val="008D408B"/>
    <w:rsid w:val="008D4295"/>
    <w:rsid w:val="008D4296"/>
    <w:rsid w:val="008D4389"/>
    <w:rsid w:val="008D45C6"/>
    <w:rsid w:val="008D49C4"/>
    <w:rsid w:val="008D4E68"/>
    <w:rsid w:val="008D4EEA"/>
    <w:rsid w:val="008D539C"/>
    <w:rsid w:val="008D53A2"/>
    <w:rsid w:val="008D5668"/>
    <w:rsid w:val="008D5D65"/>
    <w:rsid w:val="008D5D99"/>
    <w:rsid w:val="008D5E4D"/>
    <w:rsid w:val="008D5F3D"/>
    <w:rsid w:val="008D6161"/>
    <w:rsid w:val="008D645D"/>
    <w:rsid w:val="008D652D"/>
    <w:rsid w:val="008D675E"/>
    <w:rsid w:val="008D7238"/>
    <w:rsid w:val="008D749D"/>
    <w:rsid w:val="008D761E"/>
    <w:rsid w:val="008D765B"/>
    <w:rsid w:val="008D78DE"/>
    <w:rsid w:val="008D79DA"/>
    <w:rsid w:val="008D7EBB"/>
    <w:rsid w:val="008E0255"/>
    <w:rsid w:val="008E0283"/>
    <w:rsid w:val="008E0567"/>
    <w:rsid w:val="008E06BB"/>
    <w:rsid w:val="008E0E3A"/>
    <w:rsid w:val="008E0EF8"/>
    <w:rsid w:val="008E1050"/>
    <w:rsid w:val="008E1160"/>
    <w:rsid w:val="008E1182"/>
    <w:rsid w:val="008E14BB"/>
    <w:rsid w:val="008E155B"/>
    <w:rsid w:val="008E162B"/>
    <w:rsid w:val="008E20AC"/>
    <w:rsid w:val="008E2665"/>
    <w:rsid w:val="008E26A0"/>
    <w:rsid w:val="008E2AC1"/>
    <w:rsid w:val="008E2DCB"/>
    <w:rsid w:val="008E3147"/>
    <w:rsid w:val="008E3359"/>
    <w:rsid w:val="008E37BF"/>
    <w:rsid w:val="008E3C3F"/>
    <w:rsid w:val="008E3EB2"/>
    <w:rsid w:val="008E3EBF"/>
    <w:rsid w:val="008E4CB8"/>
    <w:rsid w:val="008E5058"/>
    <w:rsid w:val="008E5435"/>
    <w:rsid w:val="008E548F"/>
    <w:rsid w:val="008E5683"/>
    <w:rsid w:val="008E5A37"/>
    <w:rsid w:val="008E5BFA"/>
    <w:rsid w:val="008E5F2D"/>
    <w:rsid w:val="008E6C49"/>
    <w:rsid w:val="008E6C50"/>
    <w:rsid w:val="008E6D88"/>
    <w:rsid w:val="008E70A2"/>
    <w:rsid w:val="008E7110"/>
    <w:rsid w:val="008E71A9"/>
    <w:rsid w:val="008E749C"/>
    <w:rsid w:val="008E7610"/>
    <w:rsid w:val="008E7A3B"/>
    <w:rsid w:val="008E7C56"/>
    <w:rsid w:val="008E7EED"/>
    <w:rsid w:val="008F000F"/>
    <w:rsid w:val="008F04DD"/>
    <w:rsid w:val="008F0765"/>
    <w:rsid w:val="008F0C18"/>
    <w:rsid w:val="008F1073"/>
    <w:rsid w:val="008F1380"/>
    <w:rsid w:val="008F1408"/>
    <w:rsid w:val="008F1745"/>
    <w:rsid w:val="008F1A4D"/>
    <w:rsid w:val="008F2131"/>
    <w:rsid w:val="008F2312"/>
    <w:rsid w:val="008F24D2"/>
    <w:rsid w:val="008F289A"/>
    <w:rsid w:val="008F2A28"/>
    <w:rsid w:val="008F2AD4"/>
    <w:rsid w:val="008F2CF2"/>
    <w:rsid w:val="008F2FEA"/>
    <w:rsid w:val="008F3AA7"/>
    <w:rsid w:val="008F3D4F"/>
    <w:rsid w:val="008F3E77"/>
    <w:rsid w:val="008F4068"/>
    <w:rsid w:val="008F452F"/>
    <w:rsid w:val="008F454B"/>
    <w:rsid w:val="008F4BBC"/>
    <w:rsid w:val="008F4C38"/>
    <w:rsid w:val="008F4E21"/>
    <w:rsid w:val="008F566A"/>
    <w:rsid w:val="008F5AF3"/>
    <w:rsid w:val="008F616B"/>
    <w:rsid w:val="008F6224"/>
    <w:rsid w:val="008F693C"/>
    <w:rsid w:val="008F6D0D"/>
    <w:rsid w:val="008F7BF0"/>
    <w:rsid w:val="008F7D8E"/>
    <w:rsid w:val="008F7DAD"/>
    <w:rsid w:val="008F7DBB"/>
    <w:rsid w:val="0090023D"/>
    <w:rsid w:val="00900284"/>
    <w:rsid w:val="00900341"/>
    <w:rsid w:val="0090083D"/>
    <w:rsid w:val="00900D6D"/>
    <w:rsid w:val="00900D8D"/>
    <w:rsid w:val="00901197"/>
    <w:rsid w:val="00901519"/>
    <w:rsid w:val="00901C49"/>
    <w:rsid w:val="00901CB8"/>
    <w:rsid w:val="00901E3F"/>
    <w:rsid w:val="0090227B"/>
    <w:rsid w:val="00902A08"/>
    <w:rsid w:val="00902C1A"/>
    <w:rsid w:val="00903026"/>
    <w:rsid w:val="00903356"/>
    <w:rsid w:val="00903455"/>
    <w:rsid w:val="00903755"/>
    <w:rsid w:val="009037BD"/>
    <w:rsid w:val="0090394F"/>
    <w:rsid w:val="00903E1B"/>
    <w:rsid w:val="00903F5D"/>
    <w:rsid w:val="00903FF6"/>
    <w:rsid w:val="00904832"/>
    <w:rsid w:val="00904A57"/>
    <w:rsid w:val="00904C82"/>
    <w:rsid w:val="00904CF2"/>
    <w:rsid w:val="00904E36"/>
    <w:rsid w:val="009055C6"/>
    <w:rsid w:val="00905F22"/>
    <w:rsid w:val="00906147"/>
    <w:rsid w:val="009061E1"/>
    <w:rsid w:val="00906403"/>
    <w:rsid w:val="009065A2"/>
    <w:rsid w:val="009068AB"/>
    <w:rsid w:val="00906D09"/>
    <w:rsid w:val="009071E3"/>
    <w:rsid w:val="009077D2"/>
    <w:rsid w:val="00907877"/>
    <w:rsid w:val="00907E18"/>
    <w:rsid w:val="00907E81"/>
    <w:rsid w:val="009101E2"/>
    <w:rsid w:val="00910237"/>
    <w:rsid w:val="0091026C"/>
    <w:rsid w:val="00910419"/>
    <w:rsid w:val="00910E9B"/>
    <w:rsid w:val="00910ED8"/>
    <w:rsid w:val="00911498"/>
    <w:rsid w:val="00911521"/>
    <w:rsid w:val="0091192F"/>
    <w:rsid w:val="00911DC1"/>
    <w:rsid w:val="0091200F"/>
    <w:rsid w:val="009122CD"/>
    <w:rsid w:val="00912A2D"/>
    <w:rsid w:val="00912A82"/>
    <w:rsid w:val="00913442"/>
    <w:rsid w:val="009139C4"/>
    <w:rsid w:val="009142B7"/>
    <w:rsid w:val="0091434F"/>
    <w:rsid w:val="0091458E"/>
    <w:rsid w:val="00914770"/>
    <w:rsid w:val="00914A3D"/>
    <w:rsid w:val="00914CF8"/>
    <w:rsid w:val="0091505D"/>
    <w:rsid w:val="009150C2"/>
    <w:rsid w:val="009152BD"/>
    <w:rsid w:val="009152DD"/>
    <w:rsid w:val="009159BB"/>
    <w:rsid w:val="00915AE4"/>
    <w:rsid w:val="009160C1"/>
    <w:rsid w:val="00916890"/>
    <w:rsid w:val="00917A00"/>
    <w:rsid w:val="00917C15"/>
    <w:rsid w:val="00917E67"/>
    <w:rsid w:val="00920640"/>
    <w:rsid w:val="009206C6"/>
    <w:rsid w:val="0092075B"/>
    <w:rsid w:val="00920A9B"/>
    <w:rsid w:val="00920BDA"/>
    <w:rsid w:val="00920C28"/>
    <w:rsid w:val="00920D62"/>
    <w:rsid w:val="00920E81"/>
    <w:rsid w:val="009210BC"/>
    <w:rsid w:val="009215D2"/>
    <w:rsid w:val="00921920"/>
    <w:rsid w:val="00921DEA"/>
    <w:rsid w:val="00921E4A"/>
    <w:rsid w:val="00921EFC"/>
    <w:rsid w:val="00921FAB"/>
    <w:rsid w:val="009222E5"/>
    <w:rsid w:val="00922945"/>
    <w:rsid w:val="00922A7F"/>
    <w:rsid w:val="00922E71"/>
    <w:rsid w:val="009233C4"/>
    <w:rsid w:val="00923D02"/>
    <w:rsid w:val="00923E9B"/>
    <w:rsid w:val="0092403F"/>
    <w:rsid w:val="009242DE"/>
    <w:rsid w:val="00924429"/>
    <w:rsid w:val="009249AD"/>
    <w:rsid w:val="00925368"/>
    <w:rsid w:val="00925479"/>
    <w:rsid w:val="0092552D"/>
    <w:rsid w:val="00925620"/>
    <w:rsid w:val="009257B8"/>
    <w:rsid w:val="0092593C"/>
    <w:rsid w:val="00925C25"/>
    <w:rsid w:val="00925EB3"/>
    <w:rsid w:val="009263DB"/>
    <w:rsid w:val="009264BD"/>
    <w:rsid w:val="00926DF6"/>
    <w:rsid w:val="00926F43"/>
    <w:rsid w:val="00926FCA"/>
    <w:rsid w:val="00927173"/>
    <w:rsid w:val="009272EE"/>
    <w:rsid w:val="00927343"/>
    <w:rsid w:val="009276EC"/>
    <w:rsid w:val="009277C9"/>
    <w:rsid w:val="00927C2D"/>
    <w:rsid w:val="00927C73"/>
    <w:rsid w:val="00927F0B"/>
    <w:rsid w:val="00930184"/>
    <w:rsid w:val="00930301"/>
    <w:rsid w:val="009306CE"/>
    <w:rsid w:val="009306D1"/>
    <w:rsid w:val="00930753"/>
    <w:rsid w:val="00930A84"/>
    <w:rsid w:val="00930BB9"/>
    <w:rsid w:val="00930C1E"/>
    <w:rsid w:val="00930C93"/>
    <w:rsid w:val="00931663"/>
    <w:rsid w:val="00931939"/>
    <w:rsid w:val="00931CE9"/>
    <w:rsid w:val="00932024"/>
    <w:rsid w:val="0093236A"/>
    <w:rsid w:val="00932505"/>
    <w:rsid w:val="00932570"/>
    <w:rsid w:val="009326F2"/>
    <w:rsid w:val="00933381"/>
    <w:rsid w:val="00933615"/>
    <w:rsid w:val="00933745"/>
    <w:rsid w:val="00933AB9"/>
    <w:rsid w:val="00933DF9"/>
    <w:rsid w:val="00933E8A"/>
    <w:rsid w:val="009343E8"/>
    <w:rsid w:val="00934AB7"/>
    <w:rsid w:val="009351F0"/>
    <w:rsid w:val="00935339"/>
    <w:rsid w:val="00935459"/>
    <w:rsid w:val="00935B2B"/>
    <w:rsid w:val="00935B83"/>
    <w:rsid w:val="00936284"/>
    <w:rsid w:val="00936286"/>
    <w:rsid w:val="009362F6"/>
    <w:rsid w:val="00936442"/>
    <w:rsid w:val="0093695E"/>
    <w:rsid w:val="00936CA3"/>
    <w:rsid w:val="00936FAE"/>
    <w:rsid w:val="00937105"/>
    <w:rsid w:val="00937256"/>
    <w:rsid w:val="00937506"/>
    <w:rsid w:val="009375BA"/>
    <w:rsid w:val="009376FC"/>
    <w:rsid w:val="0093780B"/>
    <w:rsid w:val="00937E10"/>
    <w:rsid w:val="00937EFC"/>
    <w:rsid w:val="00937FF0"/>
    <w:rsid w:val="009405FF"/>
    <w:rsid w:val="009407BB"/>
    <w:rsid w:val="00940A20"/>
    <w:rsid w:val="00940B07"/>
    <w:rsid w:val="00940E7F"/>
    <w:rsid w:val="0094135E"/>
    <w:rsid w:val="009413C4"/>
    <w:rsid w:val="00941CA9"/>
    <w:rsid w:val="00941F97"/>
    <w:rsid w:val="0094265C"/>
    <w:rsid w:val="00942B33"/>
    <w:rsid w:val="0094312D"/>
    <w:rsid w:val="009431B7"/>
    <w:rsid w:val="00943286"/>
    <w:rsid w:val="00943773"/>
    <w:rsid w:val="00943917"/>
    <w:rsid w:val="009439DB"/>
    <w:rsid w:val="00944311"/>
    <w:rsid w:val="0094477A"/>
    <w:rsid w:val="009448FF"/>
    <w:rsid w:val="009449AA"/>
    <w:rsid w:val="00944A94"/>
    <w:rsid w:val="00944C09"/>
    <w:rsid w:val="00944D65"/>
    <w:rsid w:val="0094523A"/>
    <w:rsid w:val="009452B4"/>
    <w:rsid w:val="00946064"/>
    <w:rsid w:val="009461F7"/>
    <w:rsid w:val="009462DB"/>
    <w:rsid w:val="0094662F"/>
    <w:rsid w:val="009467AB"/>
    <w:rsid w:val="00946A33"/>
    <w:rsid w:val="00946CE1"/>
    <w:rsid w:val="00946F22"/>
    <w:rsid w:val="00946FC3"/>
    <w:rsid w:val="00947AB1"/>
    <w:rsid w:val="009502C3"/>
    <w:rsid w:val="009502D4"/>
    <w:rsid w:val="0095033B"/>
    <w:rsid w:val="00950353"/>
    <w:rsid w:val="009504BE"/>
    <w:rsid w:val="00950B45"/>
    <w:rsid w:val="00951213"/>
    <w:rsid w:val="009517C2"/>
    <w:rsid w:val="00951C7D"/>
    <w:rsid w:val="00951D67"/>
    <w:rsid w:val="00951ED4"/>
    <w:rsid w:val="00952038"/>
    <w:rsid w:val="00952431"/>
    <w:rsid w:val="00952ABD"/>
    <w:rsid w:val="00952B83"/>
    <w:rsid w:val="00953050"/>
    <w:rsid w:val="009533D1"/>
    <w:rsid w:val="0095347D"/>
    <w:rsid w:val="00953537"/>
    <w:rsid w:val="0095379D"/>
    <w:rsid w:val="009537BB"/>
    <w:rsid w:val="009537C3"/>
    <w:rsid w:val="00953808"/>
    <w:rsid w:val="009540D2"/>
    <w:rsid w:val="00954134"/>
    <w:rsid w:val="00954300"/>
    <w:rsid w:val="00954616"/>
    <w:rsid w:val="0095485E"/>
    <w:rsid w:val="00955D92"/>
    <w:rsid w:val="00955E91"/>
    <w:rsid w:val="00956EF8"/>
    <w:rsid w:val="00957285"/>
    <w:rsid w:val="00957CB6"/>
    <w:rsid w:val="00957D7E"/>
    <w:rsid w:val="00957DAC"/>
    <w:rsid w:val="009600B5"/>
    <w:rsid w:val="009600F4"/>
    <w:rsid w:val="0096018D"/>
    <w:rsid w:val="0096021A"/>
    <w:rsid w:val="009606BA"/>
    <w:rsid w:val="009607F9"/>
    <w:rsid w:val="009609CE"/>
    <w:rsid w:val="009610A3"/>
    <w:rsid w:val="00961160"/>
    <w:rsid w:val="0096144F"/>
    <w:rsid w:val="00961501"/>
    <w:rsid w:val="00961985"/>
    <w:rsid w:val="00961E99"/>
    <w:rsid w:val="009622D9"/>
    <w:rsid w:val="009623E6"/>
    <w:rsid w:val="00962470"/>
    <w:rsid w:val="009625B9"/>
    <w:rsid w:val="009625CC"/>
    <w:rsid w:val="00962B3D"/>
    <w:rsid w:val="00962CD3"/>
    <w:rsid w:val="00962D8C"/>
    <w:rsid w:val="00962FF9"/>
    <w:rsid w:val="00963050"/>
    <w:rsid w:val="009631BE"/>
    <w:rsid w:val="009636E6"/>
    <w:rsid w:val="00963EA7"/>
    <w:rsid w:val="00964084"/>
    <w:rsid w:val="00964381"/>
    <w:rsid w:val="009643AE"/>
    <w:rsid w:val="009648C9"/>
    <w:rsid w:val="00964A1D"/>
    <w:rsid w:val="00964EB4"/>
    <w:rsid w:val="00965037"/>
    <w:rsid w:val="00965256"/>
    <w:rsid w:val="0096542B"/>
    <w:rsid w:val="0096552C"/>
    <w:rsid w:val="0096587F"/>
    <w:rsid w:val="00965998"/>
    <w:rsid w:val="009659E3"/>
    <w:rsid w:val="00965A5D"/>
    <w:rsid w:val="00965B01"/>
    <w:rsid w:val="00965E64"/>
    <w:rsid w:val="0096641F"/>
    <w:rsid w:val="00966551"/>
    <w:rsid w:val="00966759"/>
    <w:rsid w:val="009669B5"/>
    <w:rsid w:val="009669D6"/>
    <w:rsid w:val="00966DBF"/>
    <w:rsid w:val="00966FA2"/>
    <w:rsid w:val="009674F8"/>
    <w:rsid w:val="009675E8"/>
    <w:rsid w:val="00967639"/>
    <w:rsid w:val="0096766B"/>
    <w:rsid w:val="00967FF2"/>
    <w:rsid w:val="00970495"/>
    <w:rsid w:val="0097068F"/>
    <w:rsid w:val="00970C9E"/>
    <w:rsid w:val="00970F2A"/>
    <w:rsid w:val="00971785"/>
    <w:rsid w:val="00971B39"/>
    <w:rsid w:val="00971D94"/>
    <w:rsid w:val="00972044"/>
    <w:rsid w:val="009720EE"/>
    <w:rsid w:val="00972298"/>
    <w:rsid w:val="009727EF"/>
    <w:rsid w:val="00972981"/>
    <w:rsid w:val="00972AF5"/>
    <w:rsid w:val="00972F59"/>
    <w:rsid w:val="009736A9"/>
    <w:rsid w:val="00973A7D"/>
    <w:rsid w:val="009741F8"/>
    <w:rsid w:val="0097477C"/>
    <w:rsid w:val="00974941"/>
    <w:rsid w:val="00974CDB"/>
    <w:rsid w:val="00974D3E"/>
    <w:rsid w:val="00975A23"/>
    <w:rsid w:val="00975C83"/>
    <w:rsid w:val="00975DC9"/>
    <w:rsid w:val="00975E66"/>
    <w:rsid w:val="00975FFD"/>
    <w:rsid w:val="009761E9"/>
    <w:rsid w:val="00976568"/>
    <w:rsid w:val="00976664"/>
    <w:rsid w:val="009767CD"/>
    <w:rsid w:val="009768F1"/>
    <w:rsid w:val="0097692E"/>
    <w:rsid w:val="00976BA6"/>
    <w:rsid w:val="00976E72"/>
    <w:rsid w:val="00976E92"/>
    <w:rsid w:val="00976F00"/>
    <w:rsid w:val="0097709F"/>
    <w:rsid w:val="009770A9"/>
    <w:rsid w:val="009770C5"/>
    <w:rsid w:val="00977A04"/>
    <w:rsid w:val="009800A7"/>
    <w:rsid w:val="009802EF"/>
    <w:rsid w:val="00980560"/>
    <w:rsid w:val="00980604"/>
    <w:rsid w:val="009809ED"/>
    <w:rsid w:val="00980D1B"/>
    <w:rsid w:val="00980D53"/>
    <w:rsid w:val="00980E71"/>
    <w:rsid w:val="009811C3"/>
    <w:rsid w:val="00981280"/>
    <w:rsid w:val="00981363"/>
    <w:rsid w:val="0098149E"/>
    <w:rsid w:val="009815FB"/>
    <w:rsid w:val="0098188C"/>
    <w:rsid w:val="00981AB1"/>
    <w:rsid w:val="00981B7F"/>
    <w:rsid w:val="00981CAA"/>
    <w:rsid w:val="00982089"/>
    <w:rsid w:val="009829DE"/>
    <w:rsid w:val="00982BA1"/>
    <w:rsid w:val="00983211"/>
    <w:rsid w:val="0098338C"/>
    <w:rsid w:val="0098342E"/>
    <w:rsid w:val="00983446"/>
    <w:rsid w:val="0098397B"/>
    <w:rsid w:val="00983A8C"/>
    <w:rsid w:val="00983DDB"/>
    <w:rsid w:val="00983E46"/>
    <w:rsid w:val="00984117"/>
    <w:rsid w:val="00984508"/>
    <w:rsid w:val="00984C33"/>
    <w:rsid w:val="00984EEA"/>
    <w:rsid w:val="00984FB9"/>
    <w:rsid w:val="00984FEB"/>
    <w:rsid w:val="00985231"/>
    <w:rsid w:val="009858B0"/>
    <w:rsid w:val="00985CAA"/>
    <w:rsid w:val="00985F63"/>
    <w:rsid w:val="00986136"/>
    <w:rsid w:val="00986497"/>
    <w:rsid w:val="0098650B"/>
    <w:rsid w:val="00986515"/>
    <w:rsid w:val="009865B2"/>
    <w:rsid w:val="009865C7"/>
    <w:rsid w:val="00986C55"/>
    <w:rsid w:val="00987082"/>
    <w:rsid w:val="00987BCA"/>
    <w:rsid w:val="00987C59"/>
    <w:rsid w:val="00987F90"/>
    <w:rsid w:val="00990024"/>
    <w:rsid w:val="00990056"/>
    <w:rsid w:val="0099016F"/>
    <w:rsid w:val="009901B1"/>
    <w:rsid w:val="009901FF"/>
    <w:rsid w:val="0099043A"/>
    <w:rsid w:val="009904B8"/>
    <w:rsid w:val="0099074C"/>
    <w:rsid w:val="00990CA7"/>
    <w:rsid w:val="0099165F"/>
    <w:rsid w:val="00991D98"/>
    <w:rsid w:val="00991FB6"/>
    <w:rsid w:val="009920F5"/>
    <w:rsid w:val="00992B06"/>
    <w:rsid w:val="00992B57"/>
    <w:rsid w:val="00992E5F"/>
    <w:rsid w:val="00992F20"/>
    <w:rsid w:val="0099346A"/>
    <w:rsid w:val="009936A1"/>
    <w:rsid w:val="00993EB6"/>
    <w:rsid w:val="0099441F"/>
    <w:rsid w:val="0099449B"/>
    <w:rsid w:val="00994A15"/>
    <w:rsid w:val="00994A86"/>
    <w:rsid w:val="00994AE4"/>
    <w:rsid w:val="009950CD"/>
    <w:rsid w:val="009967EF"/>
    <w:rsid w:val="00996AA6"/>
    <w:rsid w:val="00996E78"/>
    <w:rsid w:val="00997940"/>
    <w:rsid w:val="00997C0B"/>
    <w:rsid w:val="00997E22"/>
    <w:rsid w:val="00997F42"/>
    <w:rsid w:val="009A0588"/>
    <w:rsid w:val="009A191F"/>
    <w:rsid w:val="009A1D03"/>
    <w:rsid w:val="009A1EF1"/>
    <w:rsid w:val="009A2065"/>
    <w:rsid w:val="009A242B"/>
    <w:rsid w:val="009A254B"/>
    <w:rsid w:val="009A2CED"/>
    <w:rsid w:val="009A2D3E"/>
    <w:rsid w:val="009A308F"/>
    <w:rsid w:val="009A3229"/>
    <w:rsid w:val="009A3655"/>
    <w:rsid w:val="009A3BF0"/>
    <w:rsid w:val="009A41E6"/>
    <w:rsid w:val="009A42BE"/>
    <w:rsid w:val="009A4A06"/>
    <w:rsid w:val="009A4CCA"/>
    <w:rsid w:val="009A5504"/>
    <w:rsid w:val="009A5D0C"/>
    <w:rsid w:val="009A5F82"/>
    <w:rsid w:val="009A60E9"/>
    <w:rsid w:val="009A69B3"/>
    <w:rsid w:val="009A6AB1"/>
    <w:rsid w:val="009A6C7D"/>
    <w:rsid w:val="009A6EC3"/>
    <w:rsid w:val="009A6F38"/>
    <w:rsid w:val="009A70C9"/>
    <w:rsid w:val="009A72A6"/>
    <w:rsid w:val="009A7305"/>
    <w:rsid w:val="009A73DF"/>
    <w:rsid w:val="009A7BA1"/>
    <w:rsid w:val="009B00A1"/>
    <w:rsid w:val="009B0467"/>
    <w:rsid w:val="009B04C3"/>
    <w:rsid w:val="009B04FF"/>
    <w:rsid w:val="009B0686"/>
    <w:rsid w:val="009B07A7"/>
    <w:rsid w:val="009B1102"/>
    <w:rsid w:val="009B1939"/>
    <w:rsid w:val="009B2172"/>
    <w:rsid w:val="009B22B3"/>
    <w:rsid w:val="009B2433"/>
    <w:rsid w:val="009B2B6E"/>
    <w:rsid w:val="009B2C35"/>
    <w:rsid w:val="009B2DEB"/>
    <w:rsid w:val="009B30F6"/>
    <w:rsid w:val="009B3486"/>
    <w:rsid w:val="009B3596"/>
    <w:rsid w:val="009B37AA"/>
    <w:rsid w:val="009B3C99"/>
    <w:rsid w:val="009B3E57"/>
    <w:rsid w:val="009B3FDA"/>
    <w:rsid w:val="009B41C0"/>
    <w:rsid w:val="009B43EC"/>
    <w:rsid w:val="009B4BDF"/>
    <w:rsid w:val="009B4E54"/>
    <w:rsid w:val="009B4EDA"/>
    <w:rsid w:val="009B4FDE"/>
    <w:rsid w:val="009B5346"/>
    <w:rsid w:val="009B53FA"/>
    <w:rsid w:val="009B5DAC"/>
    <w:rsid w:val="009B5EF5"/>
    <w:rsid w:val="009B6173"/>
    <w:rsid w:val="009B6380"/>
    <w:rsid w:val="009B73C4"/>
    <w:rsid w:val="009B7568"/>
    <w:rsid w:val="009B77B0"/>
    <w:rsid w:val="009B78D6"/>
    <w:rsid w:val="009B7A85"/>
    <w:rsid w:val="009B7C52"/>
    <w:rsid w:val="009C032D"/>
    <w:rsid w:val="009C0B01"/>
    <w:rsid w:val="009C0CE2"/>
    <w:rsid w:val="009C0D65"/>
    <w:rsid w:val="009C1495"/>
    <w:rsid w:val="009C1D3B"/>
    <w:rsid w:val="009C2713"/>
    <w:rsid w:val="009C2B5B"/>
    <w:rsid w:val="009C2CA4"/>
    <w:rsid w:val="009C320C"/>
    <w:rsid w:val="009C34D7"/>
    <w:rsid w:val="009C363B"/>
    <w:rsid w:val="009C38F5"/>
    <w:rsid w:val="009C3B4F"/>
    <w:rsid w:val="009C3FBB"/>
    <w:rsid w:val="009C404D"/>
    <w:rsid w:val="009C40B6"/>
    <w:rsid w:val="009C410B"/>
    <w:rsid w:val="009C4390"/>
    <w:rsid w:val="009C4426"/>
    <w:rsid w:val="009C45EE"/>
    <w:rsid w:val="009C4BD7"/>
    <w:rsid w:val="009C4CC0"/>
    <w:rsid w:val="009C503F"/>
    <w:rsid w:val="009C5106"/>
    <w:rsid w:val="009C5194"/>
    <w:rsid w:val="009C5576"/>
    <w:rsid w:val="009C58D9"/>
    <w:rsid w:val="009C5CC4"/>
    <w:rsid w:val="009C5DCE"/>
    <w:rsid w:val="009C5F58"/>
    <w:rsid w:val="009C6655"/>
    <w:rsid w:val="009C691E"/>
    <w:rsid w:val="009C6ED5"/>
    <w:rsid w:val="009C6F1A"/>
    <w:rsid w:val="009C76DF"/>
    <w:rsid w:val="009C7842"/>
    <w:rsid w:val="009C7913"/>
    <w:rsid w:val="009C7C3C"/>
    <w:rsid w:val="009D0123"/>
    <w:rsid w:val="009D034A"/>
    <w:rsid w:val="009D07B3"/>
    <w:rsid w:val="009D0BB0"/>
    <w:rsid w:val="009D0C80"/>
    <w:rsid w:val="009D109D"/>
    <w:rsid w:val="009D1777"/>
    <w:rsid w:val="009D1960"/>
    <w:rsid w:val="009D1B09"/>
    <w:rsid w:val="009D1F1F"/>
    <w:rsid w:val="009D1F26"/>
    <w:rsid w:val="009D26F9"/>
    <w:rsid w:val="009D290A"/>
    <w:rsid w:val="009D2B33"/>
    <w:rsid w:val="009D2C74"/>
    <w:rsid w:val="009D2D49"/>
    <w:rsid w:val="009D2EA0"/>
    <w:rsid w:val="009D30B8"/>
    <w:rsid w:val="009D311E"/>
    <w:rsid w:val="009D38DA"/>
    <w:rsid w:val="009D38ED"/>
    <w:rsid w:val="009D3C0F"/>
    <w:rsid w:val="009D3F4A"/>
    <w:rsid w:val="009D4167"/>
    <w:rsid w:val="009D43E3"/>
    <w:rsid w:val="009D440F"/>
    <w:rsid w:val="009D45E4"/>
    <w:rsid w:val="009D49E9"/>
    <w:rsid w:val="009D4B0A"/>
    <w:rsid w:val="009D4CD3"/>
    <w:rsid w:val="009D55E0"/>
    <w:rsid w:val="009D5691"/>
    <w:rsid w:val="009D5926"/>
    <w:rsid w:val="009D5990"/>
    <w:rsid w:val="009D5A15"/>
    <w:rsid w:val="009D5BB4"/>
    <w:rsid w:val="009D5DF1"/>
    <w:rsid w:val="009D5EE1"/>
    <w:rsid w:val="009D67F0"/>
    <w:rsid w:val="009D6D03"/>
    <w:rsid w:val="009D6EB5"/>
    <w:rsid w:val="009D7055"/>
    <w:rsid w:val="009D72C9"/>
    <w:rsid w:val="009D7CB8"/>
    <w:rsid w:val="009D7D2F"/>
    <w:rsid w:val="009E016A"/>
    <w:rsid w:val="009E043D"/>
    <w:rsid w:val="009E04A7"/>
    <w:rsid w:val="009E06FB"/>
    <w:rsid w:val="009E07DF"/>
    <w:rsid w:val="009E0835"/>
    <w:rsid w:val="009E0CF6"/>
    <w:rsid w:val="009E0EAE"/>
    <w:rsid w:val="009E0EE3"/>
    <w:rsid w:val="009E11CC"/>
    <w:rsid w:val="009E139B"/>
    <w:rsid w:val="009E1A31"/>
    <w:rsid w:val="009E1CE9"/>
    <w:rsid w:val="009E2069"/>
    <w:rsid w:val="009E283F"/>
    <w:rsid w:val="009E2883"/>
    <w:rsid w:val="009E289E"/>
    <w:rsid w:val="009E28DD"/>
    <w:rsid w:val="009E2902"/>
    <w:rsid w:val="009E2E03"/>
    <w:rsid w:val="009E2E52"/>
    <w:rsid w:val="009E31B3"/>
    <w:rsid w:val="009E349F"/>
    <w:rsid w:val="009E3A65"/>
    <w:rsid w:val="009E427E"/>
    <w:rsid w:val="009E42C0"/>
    <w:rsid w:val="009E4469"/>
    <w:rsid w:val="009E4871"/>
    <w:rsid w:val="009E48BF"/>
    <w:rsid w:val="009E54D2"/>
    <w:rsid w:val="009E5584"/>
    <w:rsid w:val="009E5679"/>
    <w:rsid w:val="009E5888"/>
    <w:rsid w:val="009E5AE7"/>
    <w:rsid w:val="009E5BDA"/>
    <w:rsid w:val="009E5BEE"/>
    <w:rsid w:val="009E61E2"/>
    <w:rsid w:val="009E6468"/>
    <w:rsid w:val="009E65CC"/>
    <w:rsid w:val="009E66B3"/>
    <w:rsid w:val="009E6B7E"/>
    <w:rsid w:val="009E6E51"/>
    <w:rsid w:val="009E6E82"/>
    <w:rsid w:val="009E7319"/>
    <w:rsid w:val="009E736F"/>
    <w:rsid w:val="009E742E"/>
    <w:rsid w:val="009E7514"/>
    <w:rsid w:val="009E7C66"/>
    <w:rsid w:val="009E7CCE"/>
    <w:rsid w:val="009E7DB2"/>
    <w:rsid w:val="009E7EB7"/>
    <w:rsid w:val="009F0161"/>
    <w:rsid w:val="009F077E"/>
    <w:rsid w:val="009F1335"/>
    <w:rsid w:val="009F13CC"/>
    <w:rsid w:val="009F1423"/>
    <w:rsid w:val="009F1D9F"/>
    <w:rsid w:val="009F1EA7"/>
    <w:rsid w:val="009F2388"/>
    <w:rsid w:val="009F2425"/>
    <w:rsid w:val="009F2447"/>
    <w:rsid w:val="009F2769"/>
    <w:rsid w:val="009F2C51"/>
    <w:rsid w:val="009F2EA6"/>
    <w:rsid w:val="009F342B"/>
    <w:rsid w:val="009F3B8E"/>
    <w:rsid w:val="009F3BD8"/>
    <w:rsid w:val="009F3BDE"/>
    <w:rsid w:val="009F3C6A"/>
    <w:rsid w:val="009F3E82"/>
    <w:rsid w:val="009F3EDC"/>
    <w:rsid w:val="009F3F57"/>
    <w:rsid w:val="009F4886"/>
    <w:rsid w:val="009F4AD8"/>
    <w:rsid w:val="009F530E"/>
    <w:rsid w:val="009F5377"/>
    <w:rsid w:val="009F5652"/>
    <w:rsid w:val="009F57F2"/>
    <w:rsid w:val="009F58C8"/>
    <w:rsid w:val="009F596B"/>
    <w:rsid w:val="009F5BD0"/>
    <w:rsid w:val="009F5CA7"/>
    <w:rsid w:val="009F661B"/>
    <w:rsid w:val="009F70BF"/>
    <w:rsid w:val="009F70C7"/>
    <w:rsid w:val="009F7668"/>
    <w:rsid w:val="009F7B78"/>
    <w:rsid w:val="009F7E47"/>
    <w:rsid w:val="009F7ED1"/>
    <w:rsid w:val="00A00037"/>
    <w:rsid w:val="00A00081"/>
    <w:rsid w:val="00A00701"/>
    <w:rsid w:val="00A00977"/>
    <w:rsid w:val="00A009A4"/>
    <w:rsid w:val="00A00E17"/>
    <w:rsid w:val="00A01B69"/>
    <w:rsid w:val="00A01B84"/>
    <w:rsid w:val="00A021A2"/>
    <w:rsid w:val="00A028B8"/>
    <w:rsid w:val="00A029A1"/>
    <w:rsid w:val="00A02AB3"/>
    <w:rsid w:val="00A02AD7"/>
    <w:rsid w:val="00A036BE"/>
    <w:rsid w:val="00A03B9D"/>
    <w:rsid w:val="00A03EE1"/>
    <w:rsid w:val="00A04039"/>
    <w:rsid w:val="00A045CC"/>
    <w:rsid w:val="00A048D5"/>
    <w:rsid w:val="00A05092"/>
    <w:rsid w:val="00A0531B"/>
    <w:rsid w:val="00A0590E"/>
    <w:rsid w:val="00A05BAB"/>
    <w:rsid w:val="00A060C2"/>
    <w:rsid w:val="00A063BC"/>
    <w:rsid w:val="00A06CBB"/>
    <w:rsid w:val="00A074F2"/>
    <w:rsid w:val="00A078D4"/>
    <w:rsid w:val="00A07A58"/>
    <w:rsid w:val="00A07E25"/>
    <w:rsid w:val="00A10C89"/>
    <w:rsid w:val="00A10D97"/>
    <w:rsid w:val="00A10E04"/>
    <w:rsid w:val="00A10E75"/>
    <w:rsid w:val="00A110CE"/>
    <w:rsid w:val="00A1158E"/>
    <w:rsid w:val="00A11832"/>
    <w:rsid w:val="00A11856"/>
    <w:rsid w:val="00A11C5E"/>
    <w:rsid w:val="00A11D72"/>
    <w:rsid w:val="00A11EAE"/>
    <w:rsid w:val="00A125FA"/>
    <w:rsid w:val="00A12747"/>
    <w:rsid w:val="00A12773"/>
    <w:rsid w:val="00A12780"/>
    <w:rsid w:val="00A12CDD"/>
    <w:rsid w:val="00A12D6D"/>
    <w:rsid w:val="00A12D75"/>
    <w:rsid w:val="00A135F1"/>
    <w:rsid w:val="00A1379B"/>
    <w:rsid w:val="00A13962"/>
    <w:rsid w:val="00A13A48"/>
    <w:rsid w:val="00A13DC0"/>
    <w:rsid w:val="00A13DDB"/>
    <w:rsid w:val="00A13E78"/>
    <w:rsid w:val="00A13EE4"/>
    <w:rsid w:val="00A146E7"/>
    <w:rsid w:val="00A14903"/>
    <w:rsid w:val="00A15066"/>
    <w:rsid w:val="00A15292"/>
    <w:rsid w:val="00A1547D"/>
    <w:rsid w:val="00A154E7"/>
    <w:rsid w:val="00A157B4"/>
    <w:rsid w:val="00A15971"/>
    <w:rsid w:val="00A15A14"/>
    <w:rsid w:val="00A15C2C"/>
    <w:rsid w:val="00A15F27"/>
    <w:rsid w:val="00A1614E"/>
    <w:rsid w:val="00A165D5"/>
    <w:rsid w:val="00A165D7"/>
    <w:rsid w:val="00A167A4"/>
    <w:rsid w:val="00A167B1"/>
    <w:rsid w:val="00A16F85"/>
    <w:rsid w:val="00A16FDD"/>
    <w:rsid w:val="00A1701B"/>
    <w:rsid w:val="00A172B1"/>
    <w:rsid w:val="00A17668"/>
    <w:rsid w:val="00A178B6"/>
    <w:rsid w:val="00A17E58"/>
    <w:rsid w:val="00A20245"/>
    <w:rsid w:val="00A2049B"/>
    <w:rsid w:val="00A204EB"/>
    <w:rsid w:val="00A20561"/>
    <w:rsid w:val="00A2073C"/>
    <w:rsid w:val="00A2098A"/>
    <w:rsid w:val="00A20C08"/>
    <w:rsid w:val="00A20E21"/>
    <w:rsid w:val="00A21045"/>
    <w:rsid w:val="00A21351"/>
    <w:rsid w:val="00A2230E"/>
    <w:rsid w:val="00A2254E"/>
    <w:rsid w:val="00A2268B"/>
    <w:rsid w:val="00A226C0"/>
    <w:rsid w:val="00A22B36"/>
    <w:rsid w:val="00A22FD0"/>
    <w:rsid w:val="00A23468"/>
    <w:rsid w:val="00A23511"/>
    <w:rsid w:val="00A244E3"/>
    <w:rsid w:val="00A24D81"/>
    <w:rsid w:val="00A252E3"/>
    <w:rsid w:val="00A25308"/>
    <w:rsid w:val="00A2546B"/>
    <w:rsid w:val="00A2550F"/>
    <w:rsid w:val="00A25659"/>
    <w:rsid w:val="00A25969"/>
    <w:rsid w:val="00A25F5E"/>
    <w:rsid w:val="00A26432"/>
    <w:rsid w:val="00A2653A"/>
    <w:rsid w:val="00A2699C"/>
    <w:rsid w:val="00A26D90"/>
    <w:rsid w:val="00A26E1F"/>
    <w:rsid w:val="00A26FC4"/>
    <w:rsid w:val="00A271E9"/>
    <w:rsid w:val="00A2726A"/>
    <w:rsid w:val="00A27398"/>
    <w:rsid w:val="00A279A6"/>
    <w:rsid w:val="00A27C4B"/>
    <w:rsid w:val="00A305B7"/>
    <w:rsid w:val="00A3063B"/>
    <w:rsid w:val="00A30848"/>
    <w:rsid w:val="00A30C30"/>
    <w:rsid w:val="00A30C64"/>
    <w:rsid w:val="00A30DCF"/>
    <w:rsid w:val="00A30F37"/>
    <w:rsid w:val="00A3104C"/>
    <w:rsid w:val="00A310A4"/>
    <w:rsid w:val="00A32032"/>
    <w:rsid w:val="00A32527"/>
    <w:rsid w:val="00A3269E"/>
    <w:rsid w:val="00A32AF1"/>
    <w:rsid w:val="00A32CDA"/>
    <w:rsid w:val="00A3300A"/>
    <w:rsid w:val="00A330C7"/>
    <w:rsid w:val="00A3311E"/>
    <w:rsid w:val="00A332F6"/>
    <w:rsid w:val="00A335E4"/>
    <w:rsid w:val="00A33B68"/>
    <w:rsid w:val="00A33FE2"/>
    <w:rsid w:val="00A342E6"/>
    <w:rsid w:val="00A34430"/>
    <w:rsid w:val="00A348EF"/>
    <w:rsid w:val="00A34A3A"/>
    <w:rsid w:val="00A34CCE"/>
    <w:rsid w:val="00A34E86"/>
    <w:rsid w:val="00A35055"/>
    <w:rsid w:val="00A35153"/>
    <w:rsid w:val="00A358DE"/>
    <w:rsid w:val="00A358EC"/>
    <w:rsid w:val="00A35BC4"/>
    <w:rsid w:val="00A35E15"/>
    <w:rsid w:val="00A36CF1"/>
    <w:rsid w:val="00A36EA1"/>
    <w:rsid w:val="00A36EE2"/>
    <w:rsid w:val="00A36FD6"/>
    <w:rsid w:val="00A3747B"/>
    <w:rsid w:val="00A37D31"/>
    <w:rsid w:val="00A37EC4"/>
    <w:rsid w:val="00A37FF6"/>
    <w:rsid w:val="00A4019F"/>
    <w:rsid w:val="00A401E2"/>
    <w:rsid w:val="00A40578"/>
    <w:rsid w:val="00A406A7"/>
    <w:rsid w:val="00A4077C"/>
    <w:rsid w:val="00A40AE6"/>
    <w:rsid w:val="00A40EDB"/>
    <w:rsid w:val="00A40FE7"/>
    <w:rsid w:val="00A4113C"/>
    <w:rsid w:val="00A4138D"/>
    <w:rsid w:val="00A41462"/>
    <w:rsid w:val="00A41944"/>
    <w:rsid w:val="00A4199A"/>
    <w:rsid w:val="00A41E27"/>
    <w:rsid w:val="00A41EE9"/>
    <w:rsid w:val="00A4206E"/>
    <w:rsid w:val="00A42331"/>
    <w:rsid w:val="00A4245C"/>
    <w:rsid w:val="00A42753"/>
    <w:rsid w:val="00A42763"/>
    <w:rsid w:val="00A42771"/>
    <w:rsid w:val="00A427C4"/>
    <w:rsid w:val="00A42ABA"/>
    <w:rsid w:val="00A42B13"/>
    <w:rsid w:val="00A42E8E"/>
    <w:rsid w:val="00A43111"/>
    <w:rsid w:val="00A43286"/>
    <w:rsid w:val="00A433B1"/>
    <w:rsid w:val="00A4387D"/>
    <w:rsid w:val="00A43A4E"/>
    <w:rsid w:val="00A43C2C"/>
    <w:rsid w:val="00A43DF3"/>
    <w:rsid w:val="00A43FDF"/>
    <w:rsid w:val="00A44027"/>
    <w:rsid w:val="00A44100"/>
    <w:rsid w:val="00A44479"/>
    <w:rsid w:val="00A44504"/>
    <w:rsid w:val="00A4454C"/>
    <w:rsid w:val="00A449A5"/>
    <w:rsid w:val="00A44A9D"/>
    <w:rsid w:val="00A44E3E"/>
    <w:rsid w:val="00A45730"/>
    <w:rsid w:val="00A459D5"/>
    <w:rsid w:val="00A45CE8"/>
    <w:rsid w:val="00A45D6E"/>
    <w:rsid w:val="00A469C4"/>
    <w:rsid w:val="00A46C5C"/>
    <w:rsid w:val="00A46D61"/>
    <w:rsid w:val="00A46E1B"/>
    <w:rsid w:val="00A46E9E"/>
    <w:rsid w:val="00A47A68"/>
    <w:rsid w:val="00A47C05"/>
    <w:rsid w:val="00A47C14"/>
    <w:rsid w:val="00A47D5A"/>
    <w:rsid w:val="00A505D7"/>
    <w:rsid w:val="00A5087C"/>
    <w:rsid w:val="00A50DFD"/>
    <w:rsid w:val="00A50EF5"/>
    <w:rsid w:val="00A5124D"/>
    <w:rsid w:val="00A51649"/>
    <w:rsid w:val="00A51659"/>
    <w:rsid w:val="00A51935"/>
    <w:rsid w:val="00A51D29"/>
    <w:rsid w:val="00A51D93"/>
    <w:rsid w:val="00A52059"/>
    <w:rsid w:val="00A5218B"/>
    <w:rsid w:val="00A521C9"/>
    <w:rsid w:val="00A521D8"/>
    <w:rsid w:val="00A5232A"/>
    <w:rsid w:val="00A5240A"/>
    <w:rsid w:val="00A52517"/>
    <w:rsid w:val="00A52603"/>
    <w:rsid w:val="00A52818"/>
    <w:rsid w:val="00A52B30"/>
    <w:rsid w:val="00A52B4D"/>
    <w:rsid w:val="00A52BFE"/>
    <w:rsid w:val="00A52FA9"/>
    <w:rsid w:val="00A531D8"/>
    <w:rsid w:val="00A5343B"/>
    <w:rsid w:val="00A53535"/>
    <w:rsid w:val="00A537DB"/>
    <w:rsid w:val="00A5381E"/>
    <w:rsid w:val="00A53A39"/>
    <w:rsid w:val="00A53D11"/>
    <w:rsid w:val="00A53D1F"/>
    <w:rsid w:val="00A54044"/>
    <w:rsid w:val="00A54159"/>
    <w:rsid w:val="00A54259"/>
    <w:rsid w:val="00A5427F"/>
    <w:rsid w:val="00A54A5B"/>
    <w:rsid w:val="00A54AD9"/>
    <w:rsid w:val="00A54BF8"/>
    <w:rsid w:val="00A55005"/>
    <w:rsid w:val="00A5519A"/>
    <w:rsid w:val="00A55339"/>
    <w:rsid w:val="00A5565C"/>
    <w:rsid w:val="00A55779"/>
    <w:rsid w:val="00A55CA3"/>
    <w:rsid w:val="00A55FA7"/>
    <w:rsid w:val="00A560D7"/>
    <w:rsid w:val="00A5628A"/>
    <w:rsid w:val="00A564D1"/>
    <w:rsid w:val="00A567E1"/>
    <w:rsid w:val="00A571CC"/>
    <w:rsid w:val="00A5761F"/>
    <w:rsid w:val="00A577E5"/>
    <w:rsid w:val="00A57C23"/>
    <w:rsid w:val="00A57CF1"/>
    <w:rsid w:val="00A6058B"/>
    <w:rsid w:val="00A607E6"/>
    <w:rsid w:val="00A60DFF"/>
    <w:rsid w:val="00A60F9A"/>
    <w:rsid w:val="00A61390"/>
    <w:rsid w:val="00A61714"/>
    <w:rsid w:val="00A61E9B"/>
    <w:rsid w:val="00A62061"/>
    <w:rsid w:val="00A626A6"/>
    <w:rsid w:val="00A627AF"/>
    <w:rsid w:val="00A62B57"/>
    <w:rsid w:val="00A62D72"/>
    <w:rsid w:val="00A63636"/>
    <w:rsid w:val="00A640A1"/>
    <w:rsid w:val="00A644E1"/>
    <w:rsid w:val="00A64C3C"/>
    <w:rsid w:val="00A64CD4"/>
    <w:rsid w:val="00A64DF6"/>
    <w:rsid w:val="00A65068"/>
    <w:rsid w:val="00A65165"/>
    <w:rsid w:val="00A65432"/>
    <w:rsid w:val="00A6545E"/>
    <w:rsid w:val="00A654C1"/>
    <w:rsid w:val="00A65801"/>
    <w:rsid w:val="00A65973"/>
    <w:rsid w:val="00A65EB0"/>
    <w:rsid w:val="00A66200"/>
    <w:rsid w:val="00A663F1"/>
    <w:rsid w:val="00A66778"/>
    <w:rsid w:val="00A66FFE"/>
    <w:rsid w:val="00A670B5"/>
    <w:rsid w:val="00A671AD"/>
    <w:rsid w:val="00A672CD"/>
    <w:rsid w:val="00A67670"/>
    <w:rsid w:val="00A70002"/>
    <w:rsid w:val="00A700BC"/>
    <w:rsid w:val="00A70130"/>
    <w:rsid w:val="00A70345"/>
    <w:rsid w:val="00A709BA"/>
    <w:rsid w:val="00A70C11"/>
    <w:rsid w:val="00A71B6B"/>
    <w:rsid w:val="00A72342"/>
    <w:rsid w:val="00A723CB"/>
    <w:rsid w:val="00A726F4"/>
    <w:rsid w:val="00A728F7"/>
    <w:rsid w:val="00A72FD0"/>
    <w:rsid w:val="00A730D8"/>
    <w:rsid w:val="00A7371F"/>
    <w:rsid w:val="00A73794"/>
    <w:rsid w:val="00A73CEC"/>
    <w:rsid w:val="00A73D90"/>
    <w:rsid w:val="00A74153"/>
    <w:rsid w:val="00A74519"/>
    <w:rsid w:val="00A755BE"/>
    <w:rsid w:val="00A75B9B"/>
    <w:rsid w:val="00A75FCC"/>
    <w:rsid w:val="00A762EE"/>
    <w:rsid w:val="00A76376"/>
    <w:rsid w:val="00A765C3"/>
    <w:rsid w:val="00A76F04"/>
    <w:rsid w:val="00A7717B"/>
    <w:rsid w:val="00A77425"/>
    <w:rsid w:val="00A7755B"/>
    <w:rsid w:val="00A77625"/>
    <w:rsid w:val="00A776B7"/>
    <w:rsid w:val="00A77737"/>
    <w:rsid w:val="00A77C43"/>
    <w:rsid w:val="00A8033C"/>
    <w:rsid w:val="00A80906"/>
    <w:rsid w:val="00A80A70"/>
    <w:rsid w:val="00A80EA9"/>
    <w:rsid w:val="00A81155"/>
    <w:rsid w:val="00A81316"/>
    <w:rsid w:val="00A815DF"/>
    <w:rsid w:val="00A818CE"/>
    <w:rsid w:val="00A81A91"/>
    <w:rsid w:val="00A81CAB"/>
    <w:rsid w:val="00A81D69"/>
    <w:rsid w:val="00A82201"/>
    <w:rsid w:val="00A822B2"/>
    <w:rsid w:val="00A82361"/>
    <w:rsid w:val="00A823E3"/>
    <w:rsid w:val="00A82C1A"/>
    <w:rsid w:val="00A82E0A"/>
    <w:rsid w:val="00A83257"/>
    <w:rsid w:val="00A8343A"/>
    <w:rsid w:val="00A83A06"/>
    <w:rsid w:val="00A83D30"/>
    <w:rsid w:val="00A83DCA"/>
    <w:rsid w:val="00A83E7D"/>
    <w:rsid w:val="00A844B4"/>
    <w:rsid w:val="00A8475C"/>
    <w:rsid w:val="00A84831"/>
    <w:rsid w:val="00A84BD4"/>
    <w:rsid w:val="00A85177"/>
    <w:rsid w:val="00A85570"/>
    <w:rsid w:val="00A855DB"/>
    <w:rsid w:val="00A85E8A"/>
    <w:rsid w:val="00A85F63"/>
    <w:rsid w:val="00A86761"/>
    <w:rsid w:val="00A86B67"/>
    <w:rsid w:val="00A87116"/>
    <w:rsid w:val="00A8754A"/>
    <w:rsid w:val="00A876B1"/>
    <w:rsid w:val="00A87878"/>
    <w:rsid w:val="00A8798B"/>
    <w:rsid w:val="00A87FB6"/>
    <w:rsid w:val="00A90098"/>
    <w:rsid w:val="00A90225"/>
    <w:rsid w:val="00A90252"/>
    <w:rsid w:val="00A90B87"/>
    <w:rsid w:val="00A90E71"/>
    <w:rsid w:val="00A9107D"/>
    <w:rsid w:val="00A91210"/>
    <w:rsid w:val="00A912CA"/>
    <w:rsid w:val="00A915EC"/>
    <w:rsid w:val="00A917B7"/>
    <w:rsid w:val="00A91A4B"/>
    <w:rsid w:val="00A9231A"/>
    <w:rsid w:val="00A925AF"/>
    <w:rsid w:val="00A92643"/>
    <w:rsid w:val="00A92EA6"/>
    <w:rsid w:val="00A9326A"/>
    <w:rsid w:val="00A936C0"/>
    <w:rsid w:val="00A939F5"/>
    <w:rsid w:val="00A93CE4"/>
    <w:rsid w:val="00A93E81"/>
    <w:rsid w:val="00A93E91"/>
    <w:rsid w:val="00A940D5"/>
    <w:rsid w:val="00A9479E"/>
    <w:rsid w:val="00A94E69"/>
    <w:rsid w:val="00A95412"/>
    <w:rsid w:val="00A954A0"/>
    <w:rsid w:val="00A95535"/>
    <w:rsid w:val="00A956D9"/>
    <w:rsid w:val="00A95961"/>
    <w:rsid w:val="00A95A03"/>
    <w:rsid w:val="00A95AA4"/>
    <w:rsid w:val="00A95E3E"/>
    <w:rsid w:val="00A95F7A"/>
    <w:rsid w:val="00A96971"/>
    <w:rsid w:val="00A96CDF"/>
    <w:rsid w:val="00A9771F"/>
    <w:rsid w:val="00A9774E"/>
    <w:rsid w:val="00A97763"/>
    <w:rsid w:val="00A97B18"/>
    <w:rsid w:val="00A97C19"/>
    <w:rsid w:val="00A97D12"/>
    <w:rsid w:val="00AA03DB"/>
    <w:rsid w:val="00AA054F"/>
    <w:rsid w:val="00AA05E0"/>
    <w:rsid w:val="00AA05F5"/>
    <w:rsid w:val="00AA1338"/>
    <w:rsid w:val="00AA191E"/>
    <w:rsid w:val="00AA23E5"/>
    <w:rsid w:val="00AA2440"/>
    <w:rsid w:val="00AA248C"/>
    <w:rsid w:val="00AA2564"/>
    <w:rsid w:val="00AA2889"/>
    <w:rsid w:val="00AA2E84"/>
    <w:rsid w:val="00AA304E"/>
    <w:rsid w:val="00AA3799"/>
    <w:rsid w:val="00AA3C12"/>
    <w:rsid w:val="00AA3DDA"/>
    <w:rsid w:val="00AA3F40"/>
    <w:rsid w:val="00AA410A"/>
    <w:rsid w:val="00AA4169"/>
    <w:rsid w:val="00AA474F"/>
    <w:rsid w:val="00AA4972"/>
    <w:rsid w:val="00AA4A19"/>
    <w:rsid w:val="00AA4B3A"/>
    <w:rsid w:val="00AA4E1A"/>
    <w:rsid w:val="00AA4E81"/>
    <w:rsid w:val="00AA5460"/>
    <w:rsid w:val="00AA5480"/>
    <w:rsid w:val="00AA562E"/>
    <w:rsid w:val="00AA5835"/>
    <w:rsid w:val="00AA588D"/>
    <w:rsid w:val="00AA5C48"/>
    <w:rsid w:val="00AA6688"/>
    <w:rsid w:val="00AA66A0"/>
    <w:rsid w:val="00AA6AF8"/>
    <w:rsid w:val="00AA6B6F"/>
    <w:rsid w:val="00AA6C4D"/>
    <w:rsid w:val="00AA6FC5"/>
    <w:rsid w:val="00AA6FD2"/>
    <w:rsid w:val="00AA770F"/>
    <w:rsid w:val="00AA7712"/>
    <w:rsid w:val="00AA79BE"/>
    <w:rsid w:val="00AA7B7E"/>
    <w:rsid w:val="00AA7E9A"/>
    <w:rsid w:val="00AB03F9"/>
    <w:rsid w:val="00AB0515"/>
    <w:rsid w:val="00AB05C6"/>
    <w:rsid w:val="00AB05EA"/>
    <w:rsid w:val="00AB0A32"/>
    <w:rsid w:val="00AB0C28"/>
    <w:rsid w:val="00AB0EB1"/>
    <w:rsid w:val="00AB0EFC"/>
    <w:rsid w:val="00AB1BD7"/>
    <w:rsid w:val="00AB1C0D"/>
    <w:rsid w:val="00AB1C14"/>
    <w:rsid w:val="00AB1EDF"/>
    <w:rsid w:val="00AB2167"/>
    <w:rsid w:val="00AB23A6"/>
    <w:rsid w:val="00AB26B0"/>
    <w:rsid w:val="00AB296E"/>
    <w:rsid w:val="00AB29AF"/>
    <w:rsid w:val="00AB2EB9"/>
    <w:rsid w:val="00AB2F7E"/>
    <w:rsid w:val="00AB319F"/>
    <w:rsid w:val="00AB322B"/>
    <w:rsid w:val="00AB3230"/>
    <w:rsid w:val="00AB35B4"/>
    <w:rsid w:val="00AB35CF"/>
    <w:rsid w:val="00AB388E"/>
    <w:rsid w:val="00AB3AB2"/>
    <w:rsid w:val="00AB3B68"/>
    <w:rsid w:val="00AB3D92"/>
    <w:rsid w:val="00AB3DB7"/>
    <w:rsid w:val="00AB475E"/>
    <w:rsid w:val="00AB4A79"/>
    <w:rsid w:val="00AB516B"/>
    <w:rsid w:val="00AB5239"/>
    <w:rsid w:val="00AB5272"/>
    <w:rsid w:val="00AB5BEF"/>
    <w:rsid w:val="00AB60D1"/>
    <w:rsid w:val="00AB67B0"/>
    <w:rsid w:val="00AB68C0"/>
    <w:rsid w:val="00AB6A57"/>
    <w:rsid w:val="00AB6DFE"/>
    <w:rsid w:val="00AB72CC"/>
    <w:rsid w:val="00AB77AF"/>
    <w:rsid w:val="00AB7845"/>
    <w:rsid w:val="00AB7CC5"/>
    <w:rsid w:val="00AB7CFA"/>
    <w:rsid w:val="00AB7D42"/>
    <w:rsid w:val="00AB7D94"/>
    <w:rsid w:val="00AB7FF4"/>
    <w:rsid w:val="00AC0015"/>
    <w:rsid w:val="00AC0456"/>
    <w:rsid w:val="00AC04DF"/>
    <w:rsid w:val="00AC079A"/>
    <w:rsid w:val="00AC17FA"/>
    <w:rsid w:val="00AC1B74"/>
    <w:rsid w:val="00AC1BB6"/>
    <w:rsid w:val="00AC1BBB"/>
    <w:rsid w:val="00AC26BE"/>
    <w:rsid w:val="00AC27C7"/>
    <w:rsid w:val="00AC27E4"/>
    <w:rsid w:val="00AC2862"/>
    <w:rsid w:val="00AC2F2D"/>
    <w:rsid w:val="00AC2F8A"/>
    <w:rsid w:val="00AC3037"/>
    <w:rsid w:val="00AC33E4"/>
    <w:rsid w:val="00AC35C3"/>
    <w:rsid w:val="00AC377D"/>
    <w:rsid w:val="00AC3A5A"/>
    <w:rsid w:val="00AC3BB9"/>
    <w:rsid w:val="00AC3BFA"/>
    <w:rsid w:val="00AC3C9D"/>
    <w:rsid w:val="00AC3D31"/>
    <w:rsid w:val="00AC3D9A"/>
    <w:rsid w:val="00AC444A"/>
    <w:rsid w:val="00AC4716"/>
    <w:rsid w:val="00AC47BF"/>
    <w:rsid w:val="00AC4A4F"/>
    <w:rsid w:val="00AC4A60"/>
    <w:rsid w:val="00AC4A8D"/>
    <w:rsid w:val="00AC54F3"/>
    <w:rsid w:val="00AC550F"/>
    <w:rsid w:val="00AC56D6"/>
    <w:rsid w:val="00AC577C"/>
    <w:rsid w:val="00AC5C11"/>
    <w:rsid w:val="00AC5E3E"/>
    <w:rsid w:val="00AC5EED"/>
    <w:rsid w:val="00AC640A"/>
    <w:rsid w:val="00AC658B"/>
    <w:rsid w:val="00AC667A"/>
    <w:rsid w:val="00AC6DF6"/>
    <w:rsid w:val="00AC6EFB"/>
    <w:rsid w:val="00AC77A2"/>
    <w:rsid w:val="00AC7B67"/>
    <w:rsid w:val="00AC7C57"/>
    <w:rsid w:val="00AC7F30"/>
    <w:rsid w:val="00AD0503"/>
    <w:rsid w:val="00AD0736"/>
    <w:rsid w:val="00AD07F1"/>
    <w:rsid w:val="00AD0F4D"/>
    <w:rsid w:val="00AD0F77"/>
    <w:rsid w:val="00AD14B2"/>
    <w:rsid w:val="00AD1C28"/>
    <w:rsid w:val="00AD1EF0"/>
    <w:rsid w:val="00AD225F"/>
    <w:rsid w:val="00AD263D"/>
    <w:rsid w:val="00AD2B43"/>
    <w:rsid w:val="00AD2C60"/>
    <w:rsid w:val="00AD3568"/>
    <w:rsid w:val="00AD38A5"/>
    <w:rsid w:val="00AD3B99"/>
    <w:rsid w:val="00AD41D5"/>
    <w:rsid w:val="00AD4437"/>
    <w:rsid w:val="00AD45DF"/>
    <w:rsid w:val="00AD49A3"/>
    <w:rsid w:val="00AD4BE2"/>
    <w:rsid w:val="00AD4C14"/>
    <w:rsid w:val="00AD4E79"/>
    <w:rsid w:val="00AD5016"/>
    <w:rsid w:val="00AD51BD"/>
    <w:rsid w:val="00AD520C"/>
    <w:rsid w:val="00AD530D"/>
    <w:rsid w:val="00AD57C7"/>
    <w:rsid w:val="00AD5944"/>
    <w:rsid w:val="00AD5B58"/>
    <w:rsid w:val="00AD5BED"/>
    <w:rsid w:val="00AD60E0"/>
    <w:rsid w:val="00AD6165"/>
    <w:rsid w:val="00AD630F"/>
    <w:rsid w:val="00AD6D7A"/>
    <w:rsid w:val="00AD70B3"/>
    <w:rsid w:val="00AD72BB"/>
    <w:rsid w:val="00AD76E1"/>
    <w:rsid w:val="00AD778A"/>
    <w:rsid w:val="00AD7B82"/>
    <w:rsid w:val="00AD7B9E"/>
    <w:rsid w:val="00AD7DC6"/>
    <w:rsid w:val="00AD7EC0"/>
    <w:rsid w:val="00AD7FB1"/>
    <w:rsid w:val="00AE013F"/>
    <w:rsid w:val="00AE0468"/>
    <w:rsid w:val="00AE0512"/>
    <w:rsid w:val="00AE0962"/>
    <w:rsid w:val="00AE0AD8"/>
    <w:rsid w:val="00AE0D6B"/>
    <w:rsid w:val="00AE0EAB"/>
    <w:rsid w:val="00AE0F9F"/>
    <w:rsid w:val="00AE1595"/>
    <w:rsid w:val="00AE16A2"/>
    <w:rsid w:val="00AE18C0"/>
    <w:rsid w:val="00AE1EFA"/>
    <w:rsid w:val="00AE27BE"/>
    <w:rsid w:val="00AE3094"/>
    <w:rsid w:val="00AE3C41"/>
    <w:rsid w:val="00AE3C88"/>
    <w:rsid w:val="00AE40CF"/>
    <w:rsid w:val="00AE41B5"/>
    <w:rsid w:val="00AE41D9"/>
    <w:rsid w:val="00AE4279"/>
    <w:rsid w:val="00AE42AB"/>
    <w:rsid w:val="00AE447D"/>
    <w:rsid w:val="00AE4A28"/>
    <w:rsid w:val="00AE4D4D"/>
    <w:rsid w:val="00AE5297"/>
    <w:rsid w:val="00AE5381"/>
    <w:rsid w:val="00AE5552"/>
    <w:rsid w:val="00AE578F"/>
    <w:rsid w:val="00AE60E2"/>
    <w:rsid w:val="00AE67C7"/>
    <w:rsid w:val="00AE67E6"/>
    <w:rsid w:val="00AE71E2"/>
    <w:rsid w:val="00AE765D"/>
    <w:rsid w:val="00AE795B"/>
    <w:rsid w:val="00AE79BD"/>
    <w:rsid w:val="00AF00F2"/>
    <w:rsid w:val="00AF037E"/>
    <w:rsid w:val="00AF058C"/>
    <w:rsid w:val="00AF05C3"/>
    <w:rsid w:val="00AF0600"/>
    <w:rsid w:val="00AF0AA7"/>
    <w:rsid w:val="00AF0BF5"/>
    <w:rsid w:val="00AF0F29"/>
    <w:rsid w:val="00AF1481"/>
    <w:rsid w:val="00AF1587"/>
    <w:rsid w:val="00AF1875"/>
    <w:rsid w:val="00AF1A8C"/>
    <w:rsid w:val="00AF1B0E"/>
    <w:rsid w:val="00AF2194"/>
    <w:rsid w:val="00AF2197"/>
    <w:rsid w:val="00AF2246"/>
    <w:rsid w:val="00AF225C"/>
    <w:rsid w:val="00AF2385"/>
    <w:rsid w:val="00AF2C9D"/>
    <w:rsid w:val="00AF2D9B"/>
    <w:rsid w:val="00AF2DD1"/>
    <w:rsid w:val="00AF2EE1"/>
    <w:rsid w:val="00AF3718"/>
    <w:rsid w:val="00AF373A"/>
    <w:rsid w:val="00AF383D"/>
    <w:rsid w:val="00AF3975"/>
    <w:rsid w:val="00AF3BBF"/>
    <w:rsid w:val="00AF3C86"/>
    <w:rsid w:val="00AF3D9D"/>
    <w:rsid w:val="00AF3E3B"/>
    <w:rsid w:val="00AF3F2F"/>
    <w:rsid w:val="00AF412C"/>
    <w:rsid w:val="00AF43B5"/>
    <w:rsid w:val="00AF49B3"/>
    <w:rsid w:val="00AF4F68"/>
    <w:rsid w:val="00AF54BE"/>
    <w:rsid w:val="00AF57D6"/>
    <w:rsid w:val="00AF61DB"/>
    <w:rsid w:val="00AF6EBD"/>
    <w:rsid w:val="00AF6EF7"/>
    <w:rsid w:val="00AF6F6C"/>
    <w:rsid w:val="00AF7051"/>
    <w:rsid w:val="00AF75B9"/>
    <w:rsid w:val="00AF7E84"/>
    <w:rsid w:val="00AF7E91"/>
    <w:rsid w:val="00B00021"/>
    <w:rsid w:val="00B0003F"/>
    <w:rsid w:val="00B00137"/>
    <w:rsid w:val="00B002AE"/>
    <w:rsid w:val="00B00468"/>
    <w:rsid w:val="00B006F6"/>
    <w:rsid w:val="00B00845"/>
    <w:rsid w:val="00B00932"/>
    <w:rsid w:val="00B00B9A"/>
    <w:rsid w:val="00B00D3E"/>
    <w:rsid w:val="00B00D52"/>
    <w:rsid w:val="00B00F02"/>
    <w:rsid w:val="00B01105"/>
    <w:rsid w:val="00B01918"/>
    <w:rsid w:val="00B01D92"/>
    <w:rsid w:val="00B01EC3"/>
    <w:rsid w:val="00B02206"/>
    <w:rsid w:val="00B0273F"/>
    <w:rsid w:val="00B02DA1"/>
    <w:rsid w:val="00B03686"/>
    <w:rsid w:val="00B039DA"/>
    <w:rsid w:val="00B03C1C"/>
    <w:rsid w:val="00B03D0E"/>
    <w:rsid w:val="00B042FD"/>
    <w:rsid w:val="00B045CA"/>
    <w:rsid w:val="00B04826"/>
    <w:rsid w:val="00B04BC8"/>
    <w:rsid w:val="00B04C7B"/>
    <w:rsid w:val="00B04DFB"/>
    <w:rsid w:val="00B0510C"/>
    <w:rsid w:val="00B0528F"/>
    <w:rsid w:val="00B05810"/>
    <w:rsid w:val="00B05A28"/>
    <w:rsid w:val="00B05A60"/>
    <w:rsid w:val="00B05B13"/>
    <w:rsid w:val="00B05CC4"/>
    <w:rsid w:val="00B05FD6"/>
    <w:rsid w:val="00B0653B"/>
    <w:rsid w:val="00B06FE9"/>
    <w:rsid w:val="00B071BD"/>
    <w:rsid w:val="00B07231"/>
    <w:rsid w:val="00B0741E"/>
    <w:rsid w:val="00B078F0"/>
    <w:rsid w:val="00B07A2D"/>
    <w:rsid w:val="00B07B00"/>
    <w:rsid w:val="00B07C23"/>
    <w:rsid w:val="00B07C3B"/>
    <w:rsid w:val="00B102FC"/>
    <w:rsid w:val="00B104BE"/>
    <w:rsid w:val="00B104EE"/>
    <w:rsid w:val="00B104FA"/>
    <w:rsid w:val="00B10722"/>
    <w:rsid w:val="00B10830"/>
    <w:rsid w:val="00B10DC1"/>
    <w:rsid w:val="00B10DCA"/>
    <w:rsid w:val="00B10E61"/>
    <w:rsid w:val="00B11387"/>
    <w:rsid w:val="00B11732"/>
    <w:rsid w:val="00B1174D"/>
    <w:rsid w:val="00B11881"/>
    <w:rsid w:val="00B11923"/>
    <w:rsid w:val="00B11C5D"/>
    <w:rsid w:val="00B11F1E"/>
    <w:rsid w:val="00B120DE"/>
    <w:rsid w:val="00B122E1"/>
    <w:rsid w:val="00B12DC4"/>
    <w:rsid w:val="00B12DDB"/>
    <w:rsid w:val="00B13015"/>
    <w:rsid w:val="00B13562"/>
    <w:rsid w:val="00B13839"/>
    <w:rsid w:val="00B13B76"/>
    <w:rsid w:val="00B13C42"/>
    <w:rsid w:val="00B141F7"/>
    <w:rsid w:val="00B14319"/>
    <w:rsid w:val="00B1442D"/>
    <w:rsid w:val="00B1451C"/>
    <w:rsid w:val="00B14EE0"/>
    <w:rsid w:val="00B150C4"/>
    <w:rsid w:val="00B150C9"/>
    <w:rsid w:val="00B15659"/>
    <w:rsid w:val="00B1572A"/>
    <w:rsid w:val="00B157BE"/>
    <w:rsid w:val="00B15A27"/>
    <w:rsid w:val="00B15ACA"/>
    <w:rsid w:val="00B15B51"/>
    <w:rsid w:val="00B1622B"/>
    <w:rsid w:val="00B16259"/>
    <w:rsid w:val="00B162FE"/>
    <w:rsid w:val="00B1635C"/>
    <w:rsid w:val="00B163E4"/>
    <w:rsid w:val="00B16690"/>
    <w:rsid w:val="00B166E4"/>
    <w:rsid w:val="00B16DCF"/>
    <w:rsid w:val="00B17295"/>
    <w:rsid w:val="00B173F4"/>
    <w:rsid w:val="00B20880"/>
    <w:rsid w:val="00B20BB0"/>
    <w:rsid w:val="00B20BC4"/>
    <w:rsid w:val="00B20F8D"/>
    <w:rsid w:val="00B2109D"/>
    <w:rsid w:val="00B21192"/>
    <w:rsid w:val="00B211BD"/>
    <w:rsid w:val="00B21496"/>
    <w:rsid w:val="00B214B4"/>
    <w:rsid w:val="00B214BE"/>
    <w:rsid w:val="00B21F11"/>
    <w:rsid w:val="00B21FDE"/>
    <w:rsid w:val="00B220C9"/>
    <w:rsid w:val="00B223FB"/>
    <w:rsid w:val="00B22453"/>
    <w:rsid w:val="00B22798"/>
    <w:rsid w:val="00B22C75"/>
    <w:rsid w:val="00B22CA1"/>
    <w:rsid w:val="00B22D05"/>
    <w:rsid w:val="00B22EB9"/>
    <w:rsid w:val="00B22EFA"/>
    <w:rsid w:val="00B23156"/>
    <w:rsid w:val="00B231F5"/>
    <w:rsid w:val="00B2328F"/>
    <w:rsid w:val="00B23353"/>
    <w:rsid w:val="00B234C9"/>
    <w:rsid w:val="00B236B0"/>
    <w:rsid w:val="00B23869"/>
    <w:rsid w:val="00B23FA3"/>
    <w:rsid w:val="00B24389"/>
    <w:rsid w:val="00B2473D"/>
    <w:rsid w:val="00B24D81"/>
    <w:rsid w:val="00B250ED"/>
    <w:rsid w:val="00B25100"/>
    <w:rsid w:val="00B25178"/>
    <w:rsid w:val="00B255FD"/>
    <w:rsid w:val="00B2568B"/>
    <w:rsid w:val="00B25E07"/>
    <w:rsid w:val="00B25E2D"/>
    <w:rsid w:val="00B260F2"/>
    <w:rsid w:val="00B2611C"/>
    <w:rsid w:val="00B26605"/>
    <w:rsid w:val="00B268E4"/>
    <w:rsid w:val="00B26A30"/>
    <w:rsid w:val="00B26FC4"/>
    <w:rsid w:val="00B27C1B"/>
    <w:rsid w:val="00B302B2"/>
    <w:rsid w:val="00B302EB"/>
    <w:rsid w:val="00B30886"/>
    <w:rsid w:val="00B30A0F"/>
    <w:rsid w:val="00B30B13"/>
    <w:rsid w:val="00B310BB"/>
    <w:rsid w:val="00B31F24"/>
    <w:rsid w:val="00B32AD4"/>
    <w:rsid w:val="00B32BC5"/>
    <w:rsid w:val="00B33033"/>
    <w:rsid w:val="00B3365E"/>
    <w:rsid w:val="00B339B6"/>
    <w:rsid w:val="00B33E7B"/>
    <w:rsid w:val="00B3420D"/>
    <w:rsid w:val="00B342DE"/>
    <w:rsid w:val="00B34314"/>
    <w:rsid w:val="00B34384"/>
    <w:rsid w:val="00B34481"/>
    <w:rsid w:val="00B345E5"/>
    <w:rsid w:val="00B349CC"/>
    <w:rsid w:val="00B34C5B"/>
    <w:rsid w:val="00B34CD1"/>
    <w:rsid w:val="00B34CF3"/>
    <w:rsid w:val="00B35448"/>
    <w:rsid w:val="00B3549C"/>
    <w:rsid w:val="00B35D99"/>
    <w:rsid w:val="00B36511"/>
    <w:rsid w:val="00B36CDC"/>
    <w:rsid w:val="00B36FE1"/>
    <w:rsid w:val="00B372E3"/>
    <w:rsid w:val="00B376C8"/>
    <w:rsid w:val="00B37806"/>
    <w:rsid w:val="00B4030F"/>
    <w:rsid w:val="00B40339"/>
    <w:rsid w:val="00B40B83"/>
    <w:rsid w:val="00B40D37"/>
    <w:rsid w:val="00B411B9"/>
    <w:rsid w:val="00B413C9"/>
    <w:rsid w:val="00B41A64"/>
    <w:rsid w:val="00B41C6D"/>
    <w:rsid w:val="00B41D00"/>
    <w:rsid w:val="00B426FD"/>
    <w:rsid w:val="00B427C2"/>
    <w:rsid w:val="00B42AB5"/>
    <w:rsid w:val="00B42BD4"/>
    <w:rsid w:val="00B42E02"/>
    <w:rsid w:val="00B42F6F"/>
    <w:rsid w:val="00B4332D"/>
    <w:rsid w:val="00B4370A"/>
    <w:rsid w:val="00B43AE6"/>
    <w:rsid w:val="00B43CFD"/>
    <w:rsid w:val="00B43EF5"/>
    <w:rsid w:val="00B445F4"/>
    <w:rsid w:val="00B44871"/>
    <w:rsid w:val="00B448DD"/>
    <w:rsid w:val="00B44AEA"/>
    <w:rsid w:val="00B4554C"/>
    <w:rsid w:val="00B45677"/>
    <w:rsid w:val="00B458E9"/>
    <w:rsid w:val="00B45A5C"/>
    <w:rsid w:val="00B46176"/>
    <w:rsid w:val="00B46540"/>
    <w:rsid w:val="00B4681B"/>
    <w:rsid w:val="00B46ED9"/>
    <w:rsid w:val="00B4792A"/>
    <w:rsid w:val="00B47A8D"/>
    <w:rsid w:val="00B47AE9"/>
    <w:rsid w:val="00B47D34"/>
    <w:rsid w:val="00B47FAC"/>
    <w:rsid w:val="00B501EF"/>
    <w:rsid w:val="00B50249"/>
    <w:rsid w:val="00B503E8"/>
    <w:rsid w:val="00B50684"/>
    <w:rsid w:val="00B50BBB"/>
    <w:rsid w:val="00B50DC9"/>
    <w:rsid w:val="00B5154F"/>
    <w:rsid w:val="00B519C8"/>
    <w:rsid w:val="00B51DE2"/>
    <w:rsid w:val="00B5258D"/>
    <w:rsid w:val="00B52822"/>
    <w:rsid w:val="00B528CB"/>
    <w:rsid w:val="00B52B14"/>
    <w:rsid w:val="00B52C73"/>
    <w:rsid w:val="00B52DDD"/>
    <w:rsid w:val="00B52FC8"/>
    <w:rsid w:val="00B53360"/>
    <w:rsid w:val="00B533C1"/>
    <w:rsid w:val="00B53784"/>
    <w:rsid w:val="00B539E6"/>
    <w:rsid w:val="00B53A6E"/>
    <w:rsid w:val="00B53BD3"/>
    <w:rsid w:val="00B53E2B"/>
    <w:rsid w:val="00B53E2F"/>
    <w:rsid w:val="00B5443C"/>
    <w:rsid w:val="00B54D89"/>
    <w:rsid w:val="00B54D9F"/>
    <w:rsid w:val="00B54DD0"/>
    <w:rsid w:val="00B54E45"/>
    <w:rsid w:val="00B5535F"/>
    <w:rsid w:val="00B55391"/>
    <w:rsid w:val="00B5539C"/>
    <w:rsid w:val="00B556B0"/>
    <w:rsid w:val="00B557C2"/>
    <w:rsid w:val="00B55824"/>
    <w:rsid w:val="00B55E6B"/>
    <w:rsid w:val="00B55F0E"/>
    <w:rsid w:val="00B562B3"/>
    <w:rsid w:val="00B568FD"/>
    <w:rsid w:val="00B56A3D"/>
    <w:rsid w:val="00B56B72"/>
    <w:rsid w:val="00B56BBC"/>
    <w:rsid w:val="00B56D4C"/>
    <w:rsid w:val="00B56EFA"/>
    <w:rsid w:val="00B57DD8"/>
    <w:rsid w:val="00B57F16"/>
    <w:rsid w:val="00B6003E"/>
    <w:rsid w:val="00B60133"/>
    <w:rsid w:val="00B60ADD"/>
    <w:rsid w:val="00B60FA1"/>
    <w:rsid w:val="00B610F8"/>
    <w:rsid w:val="00B613D4"/>
    <w:rsid w:val="00B6153E"/>
    <w:rsid w:val="00B61B47"/>
    <w:rsid w:val="00B61C9B"/>
    <w:rsid w:val="00B61DE8"/>
    <w:rsid w:val="00B62214"/>
    <w:rsid w:val="00B6255E"/>
    <w:rsid w:val="00B62721"/>
    <w:rsid w:val="00B62A9E"/>
    <w:rsid w:val="00B62AEB"/>
    <w:rsid w:val="00B632F9"/>
    <w:rsid w:val="00B634A1"/>
    <w:rsid w:val="00B63536"/>
    <w:rsid w:val="00B636B7"/>
    <w:rsid w:val="00B6395F"/>
    <w:rsid w:val="00B63A0E"/>
    <w:rsid w:val="00B63A64"/>
    <w:rsid w:val="00B63E40"/>
    <w:rsid w:val="00B63F08"/>
    <w:rsid w:val="00B641D8"/>
    <w:rsid w:val="00B64781"/>
    <w:rsid w:val="00B64C72"/>
    <w:rsid w:val="00B64F35"/>
    <w:rsid w:val="00B651AF"/>
    <w:rsid w:val="00B651E9"/>
    <w:rsid w:val="00B65489"/>
    <w:rsid w:val="00B65787"/>
    <w:rsid w:val="00B65A93"/>
    <w:rsid w:val="00B65D5E"/>
    <w:rsid w:val="00B665A3"/>
    <w:rsid w:val="00B668F6"/>
    <w:rsid w:val="00B66A92"/>
    <w:rsid w:val="00B66BCC"/>
    <w:rsid w:val="00B6739D"/>
    <w:rsid w:val="00B6789A"/>
    <w:rsid w:val="00B67D33"/>
    <w:rsid w:val="00B7052F"/>
    <w:rsid w:val="00B7074A"/>
    <w:rsid w:val="00B70F7E"/>
    <w:rsid w:val="00B71095"/>
    <w:rsid w:val="00B711A3"/>
    <w:rsid w:val="00B71215"/>
    <w:rsid w:val="00B71830"/>
    <w:rsid w:val="00B71A9E"/>
    <w:rsid w:val="00B7208E"/>
    <w:rsid w:val="00B72152"/>
    <w:rsid w:val="00B721D8"/>
    <w:rsid w:val="00B721E4"/>
    <w:rsid w:val="00B72449"/>
    <w:rsid w:val="00B7273E"/>
    <w:rsid w:val="00B7317E"/>
    <w:rsid w:val="00B732C6"/>
    <w:rsid w:val="00B736B1"/>
    <w:rsid w:val="00B745DE"/>
    <w:rsid w:val="00B749E8"/>
    <w:rsid w:val="00B74AF1"/>
    <w:rsid w:val="00B74B1B"/>
    <w:rsid w:val="00B74D16"/>
    <w:rsid w:val="00B75074"/>
    <w:rsid w:val="00B753F8"/>
    <w:rsid w:val="00B754D2"/>
    <w:rsid w:val="00B75668"/>
    <w:rsid w:val="00B7568B"/>
    <w:rsid w:val="00B75AEA"/>
    <w:rsid w:val="00B75EE4"/>
    <w:rsid w:val="00B75F50"/>
    <w:rsid w:val="00B763F9"/>
    <w:rsid w:val="00B76A9D"/>
    <w:rsid w:val="00B770D5"/>
    <w:rsid w:val="00B7751A"/>
    <w:rsid w:val="00B77AA5"/>
    <w:rsid w:val="00B77E51"/>
    <w:rsid w:val="00B8018E"/>
    <w:rsid w:val="00B801AC"/>
    <w:rsid w:val="00B8022B"/>
    <w:rsid w:val="00B802E5"/>
    <w:rsid w:val="00B80374"/>
    <w:rsid w:val="00B80399"/>
    <w:rsid w:val="00B803DB"/>
    <w:rsid w:val="00B80AC4"/>
    <w:rsid w:val="00B80DD8"/>
    <w:rsid w:val="00B81C6E"/>
    <w:rsid w:val="00B82107"/>
    <w:rsid w:val="00B821AC"/>
    <w:rsid w:val="00B821BC"/>
    <w:rsid w:val="00B825B3"/>
    <w:rsid w:val="00B829A3"/>
    <w:rsid w:val="00B82A62"/>
    <w:rsid w:val="00B8301E"/>
    <w:rsid w:val="00B83190"/>
    <w:rsid w:val="00B83283"/>
    <w:rsid w:val="00B8338C"/>
    <w:rsid w:val="00B83399"/>
    <w:rsid w:val="00B83BEE"/>
    <w:rsid w:val="00B83C2E"/>
    <w:rsid w:val="00B83CA3"/>
    <w:rsid w:val="00B83CCB"/>
    <w:rsid w:val="00B841FA"/>
    <w:rsid w:val="00B843E1"/>
    <w:rsid w:val="00B84637"/>
    <w:rsid w:val="00B8463C"/>
    <w:rsid w:val="00B846DB"/>
    <w:rsid w:val="00B84748"/>
    <w:rsid w:val="00B847C8"/>
    <w:rsid w:val="00B847E3"/>
    <w:rsid w:val="00B84C51"/>
    <w:rsid w:val="00B850A8"/>
    <w:rsid w:val="00B853E1"/>
    <w:rsid w:val="00B859AE"/>
    <w:rsid w:val="00B859C0"/>
    <w:rsid w:val="00B860E4"/>
    <w:rsid w:val="00B86625"/>
    <w:rsid w:val="00B866A9"/>
    <w:rsid w:val="00B86748"/>
    <w:rsid w:val="00B8687C"/>
    <w:rsid w:val="00B86883"/>
    <w:rsid w:val="00B8696D"/>
    <w:rsid w:val="00B86FA0"/>
    <w:rsid w:val="00B87106"/>
    <w:rsid w:val="00B871B7"/>
    <w:rsid w:val="00B87501"/>
    <w:rsid w:val="00B8790E"/>
    <w:rsid w:val="00B87D94"/>
    <w:rsid w:val="00B87E1A"/>
    <w:rsid w:val="00B87FDC"/>
    <w:rsid w:val="00B900E3"/>
    <w:rsid w:val="00B905B1"/>
    <w:rsid w:val="00B906A7"/>
    <w:rsid w:val="00B9090E"/>
    <w:rsid w:val="00B90942"/>
    <w:rsid w:val="00B90D12"/>
    <w:rsid w:val="00B90E07"/>
    <w:rsid w:val="00B90F32"/>
    <w:rsid w:val="00B911F9"/>
    <w:rsid w:val="00B91626"/>
    <w:rsid w:val="00B9169F"/>
    <w:rsid w:val="00B917D3"/>
    <w:rsid w:val="00B91C61"/>
    <w:rsid w:val="00B91D96"/>
    <w:rsid w:val="00B91DD2"/>
    <w:rsid w:val="00B92008"/>
    <w:rsid w:val="00B9204B"/>
    <w:rsid w:val="00B923C1"/>
    <w:rsid w:val="00B924ED"/>
    <w:rsid w:val="00B925D8"/>
    <w:rsid w:val="00B926CB"/>
    <w:rsid w:val="00B928F1"/>
    <w:rsid w:val="00B9290E"/>
    <w:rsid w:val="00B9293D"/>
    <w:rsid w:val="00B92A78"/>
    <w:rsid w:val="00B92B8E"/>
    <w:rsid w:val="00B92B9B"/>
    <w:rsid w:val="00B92BE9"/>
    <w:rsid w:val="00B92DFE"/>
    <w:rsid w:val="00B92F34"/>
    <w:rsid w:val="00B93374"/>
    <w:rsid w:val="00B933C3"/>
    <w:rsid w:val="00B93819"/>
    <w:rsid w:val="00B9399F"/>
    <w:rsid w:val="00B93D88"/>
    <w:rsid w:val="00B944EC"/>
    <w:rsid w:val="00B94817"/>
    <w:rsid w:val="00B94CF1"/>
    <w:rsid w:val="00B9503D"/>
    <w:rsid w:val="00B951F2"/>
    <w:rsid w:val="00B953D2"/>
    <w:rsid w:val="00B95592"/>
    <w:rsid w:val="00B95BC4"/>
    <w:rsid w:val="00B95C7B"/>
    <w:rsid w:val="00B95E47"/>
    <w:rsid w:val="00B9644A"/>
    <w:rsid w:val="00B965DB"/>
    <w:rsid w:val="00B96683"/>
    <w:rsid w:val="00B96766"/>
    <w:rsid w:val="00B96A9D"/>
    <w:rsid w:val="00B97128"/>
    <w:rsid w:val="00B97587"/>
    <w:rsid w:val="00B97720"/>
    <w:rsid w:val="00B97839"/>
    <w:rsid w:val="00B97992"/>
    <w:rsid w:val="00B97C01"/>
    <w:rsid w:val="00B97EFE"/>
    <w:rsid w:val="00BA02CB"/>
    <w:rsid w:val="00BA0639"/>
    <w:rsid w:val="00BA065F"/>
    <w:rsid w:val="00BA0761"/>
    <w:rsid w:val="00BA09DF"/>
    <w:rsid w:val="00BA0A53"/>
    <w:rsid w:val="00BA12E5"/>
    <w:rsid w:val="00BA15DE"/>
    <w:rsid w:val="00BA1BC4"/>
    <w:rsid w:val="00BA1C4E"/>
    <w:rsid w:val="00BA1E2A"/>
    <w:rsid w:val="00BA2121"/>
    <w:rsid w:val="00BA231A"/>
    <w:rsid w:val="00BA2727"/>
    <w:rsid w:val="00BA280B"/>
    <w:rsid w:val="00BA2882"/>
    <w:rsid w:val="00BA2C0D"/>
    <w:rsid w:val="00BA2C3A"/>
    <w:rsid w:val="00BA2C4C"/>
    <w:rsid w:val="00BA2D87"/>
    <w:rsid w:val="00BA2FED"/>
    <w:rsid w:val="00BA34D6"/>
    <w:rsid w:val="00BA3520"/>
    <w:rsid w:val="00BA387C"/>
    <w:rsid w:val="00BA38B7"/>
    <w:rsid w:val="00BA38CB"/>
    <w:rsid w:val="00BA3B93"/>
    <w:rsid w:val="00BA3DC9"/>
    <w:rsid w:val="00BA3FF4"/>
    <w:rsid w:val="00BA400D"/>
    <w:rsid w:val="00BA419C"/>
    <w:rsid w:val="00BA42E0"/>
    <w:rsid w:val="00BA4362"/>
    <w:rsid w:val="00BA45F3"/>
    <w:rsid w:val="00BA4B95"/>
    <w:rsid w:val="00BA4B97"/>
    <w:rsid w:val="00BA5250"/>
    <w:rsid w:val="00BA52C9"/>
    <w:rsid w:val="00BA5459"/>
    <w:rsid w:val="00BA54C9"/>
    <w:rsid w:val="00BA54E5"/>
    <w:rsid w:val="00BA5581"/>
    <w:rsid w:val="00BA57AE"/>
    <w:rsid w:val="00BA5AB4"/>
    <w:rsid w:val="00BA5D84"/>
    <w:rsid w:val="00BA69CB"/>
    <w:rsid w:val="00BA6C72"/>
    <w:rsid w:val="00BA6E14"/>
    <w:rsid w:val="00BA6E98"/>
    <w:rsid w:val="00BA6EBA"/>
    <w:rsid w:val="00BA7184"/>
    <w:rsid w:val="00BA769A"/>
    <w:rsid w:val="00BA77AF"/>
    <w:rsid w:val="00BA7934"/>
    <w:rsid w:val="00BA7DDE"/>
    <w:rsid w:val="00BB01D7"/>
    <w:rsid w:val="00BB0364"/>
    <w:rsid w:val="00BB0521"/>
    <w:rsid w:val="00BB0582"/>
    <w:rsid w:val="00BB05E0"/>
    <w:rsid w:val="00BB0771"/>
    <w:rsid w:val="00BB0D25"/>
    <w:rsid w:val="00BB0DD8"/>
    <w:rsid w:val="00BB0F7E"/>
    <w:rsid w:val="00BB13CA"/>
    <w:rsid w:val="00BB1455"/>
    <w:rsid w:val="00BB1590"/>
    <w:rsid w:val="00BB1AE1"/>
    <w:rsid w:val="00BB1DB7"/>
    <w:rsid w:val="00BB1EAF"/>
    <w:rsid w:val="00BB1F77"/>
    <w:rsid w:val="00BB1F87"/>
    <w:rsid w:val="00BB28EB"/>
    <w:rsid w:val="00BB2F02"/>
    <w:rsid w:val="00BB31B3"/>
    <w:rsid w:val="00BB32CB"/>
    <w:rsid w:val="00BB3354"/>
    <w:rsid w:val="00BB3822"/>
    <w:rsid w:val="00BB3D4D"/>
    <w:rsid w:val="00BB41A7"/>
    <w:rsid w:val="00BB4278"/>
    <w:rsid w:val="00BB4675"/>
    <w:rsid w:val="00BB4FF4"/>
    <w:rsid w:val="00BB55D8"/>
    <w:rsid w:val="00BB58DC"/>
    <w:rsid w:val="00BB58FB"/>
    <w:rsid w:val="00BB5A2B"/>
    <w:rsid w:val="00BB5B61"/>
    <w:rsid w:val="00BB5B71"/>
    <w:rsid w:val="00BB5BC5"/>
    <w:rsid w:val="00BB63C4"/>
    <w:rsid w:val="00BB63F5"/>
    <w:rsid w:val="00BB666C"/>
    <w:rsid w:val="00BB6E84"/>
    <w:rsid w:val="00BB74C2"/>
    <w:rsid w:val="00BB7600"/>
    <w:rsid w:val="00BB7773"/>
    <w:rsid w:val="00BB7CCC"/>
    <w:rsid w:val="00BC0313"/>
    <w:rsid w:val="00BC0926"/>
    <w:rsid w:val="00BC0E0F"/>
    <w:rsid w:val="00BC111D"/>
    <w:rsid w:val="00BC1178"/>
    <w:rsid w:val="00BC19B8"/>
    <w:rsid w:val="00BC19C9"/>
    <w:rsid w:val="00BC2589"/>
    <w:rsid w:val="00BC2B50"/>
    <w:rsid w:val="00BC2C78"/>
    <w:rsid w:val="00BC313F"/>
    <w:rsid w:val="00BC334F"/>
    <w:rsid w:val="00BC341F"/>
    <w:rsid w:val="00BC3651"/>
    <w:rsid w:val="00BC3A47"/>
    <w:rsid w:val="00BC3CAD"/>
    <w:rsid w:val="00BC3E22"/>
    <w:rsid w:val="00BC40E8"/>
    <w:rsid w:val="00BC4230"/>
    <w:rsid w:val="00BC4260"/>
    <w:rsid w:val="00BC4690"/>
    <w:rsid w:val="00BC4A56"/>
    <w:rsid w:val="00BC4F74"/>
    <w:rsid w:val="00BC51C8"/>
    <w:rsid w:val="00BC51CA"/>
    <w:rsid w:val="00BC53C2"/>
    <w:rsid w:val="00BC5651"/>
    <w:rsid w:val="00BC573D"/>
    <w:rsid w:val="00BC5FE5"/>
    <w:rsid w:val="00BC642E"/>
    <w:rsid w:val="00BC6CDC"/>
    <w:rsid w:val="00BC704D"/>
    <w:rsid w:val="00BC7124"/>
    <w:rsid w:val="00BC71DE"/>
    <w:rsid w:val="00BC7250"/>
    <w:rsid w:val="00BC779E"/>
    <w:rsid w:val="00BC78E9"/>
    <w:rsid w:val="00BC7B12"/>
    <w:rsid w:val="00BC7E8A"/>
    <w:rsid w:val="00BC7FFD"/>
    <w:rsid w:val="00BD072C"/>
    <w:rsid w:val="00BD0B5D"/>
    <w:rsid w:val="00BD0B78"/>
    <w:rsid w:val="00BD0C09"/>
    <w:rsid w:val="00BD0F2E"/>
    <w:rsid w:val="00BD10D0"/>
    <w:rsid w:val="00BD1356"/>
    <w:rsid w:val="00BD13A9"/>
    <w:rsid w:val="00BD16FE"/>
    <w:rsid w:val="00BD1899"/>
    <w:rsid w:val="00BD1AFF"/>
    <w:rsid w:val="00BD1B31"/>
    <w:rsid w:val="00BD1DF1"/>
    <w:rsid w:val="00BD1E24"/>
    <w:rsid w:val="00BD20F7"/>
    <w:rsid w:val="00BD23B6"/>
    <w:rsid w:val="00BD27F9"/>
    <w:rsid w:val="00BD29B5"/>
    <w:rsid w:val="00BD2A7D"/>
    <w:rsid w:val="00BD2CFF"/>
    <w:rsid w:val="00BD2F01"/>
    <w:rsid w:val="00BD2FB6"/>
    <w:rsid w:val="00BD3186"/>
    <w:rsid w:val="00BD347E"/>
    <w:rsid w:val="00BD3924"/>
    <w:rsid w:val="00BD3971"/>
    <w:rsid w:val="00BD3D4C"/>
    <w:rsid w:val="00BD4070"/>
    <w:rsid w:val="00BD497F"/>
    <w:rsid w:val="00BD4ADA"/>
    <w:rsid w:val="00BD513D"/>
    <w:rsid w:val="00BD523E"/>
    <w:rsid w:val="00BD52B6"/>
    <w:rsid w:val="00BD5561"/>
    <w:rsid w:val="00BD5DE0"/>
    <w:rsid w:val="00BD63E3"/>
    <w:rsid w:val="00BD6470"/>
    <w:rsid w:val="00BD68FA"/>
    <w:rsid w:val="00BD6C52"/>
    <w:rsid w:val="00BD6CA4"/>
    <w:rsid w:val="00BD71D9"/>
    <w:rsid w:val="00BD76A4"/>
    <w:rsid w:val="00BD7890"/>
    <w:rsid w:val="00BD79BC"/>
    <w:rsid w:val="00BD7C47"/>
    <w:rsid w:val="00BE035C"/>
    <w:rsid w:val="00BE0427"/>
    <w:rsid w:val="00BE0DA2"/>
    <w:rsid w:val="00BE0FC5"/>
    <w:rsid w:val="00BE1488"/>
    <w:rsid w:val="00BE1554"/>
    <w:rsid w:val="00BE15C7"/>
    <w:rsid w:val="00BE1866"/>
    <w:rsid w:val="00BE1C89"/>
    <w:rsid w:val="00BE20FB"/>
    <w:rsid w:val="00BE210A"/>
    <w:rsid w:val="00BE22BB"/>
    <w:rsid w:val="00BE246F"/>
    <w:rsid w:val="00BE29D2"/>
    <w:rsid w:val="00BE2C64"/>
    <w:rsid w:val="00BE2E20"/>
    <w:rsid w:val="00BE3416"/>
    <w:rsid w:val="00BE3650"/>
    <w:rsid w:val="00BE37C0"/>
    <w:rsid w:val="00BE39B2"/>
    <w:rsid w:val="00BE3E63"/>
    <w:rsid w:val="00BE3EFD"/>
    <w:rsid w:val="00BE408B"/>
    <w:rsid w:val="00BE4794"/>
    <w:rsid w:val="00BE49DF"/>
    <w:rsid w:val="00BE5021"/>
    <w:rsid w:val="00BE51A4"/>
    <w:rsid w:val="00BE523D"/>
    <w:rsid w:val="00BE57FF"/>
    <w:rsid w:val="00BE58D3"/>
    <w:rsid w:val="00BE5D7B"/>
    <w:rsid w:val="00BE5F24"/>
    <w:rsid w:val="00BE6513"/>
    <w:rsid w:val="00BE663D"/>
    <w:rsid w:val="00BE6A19"/>
    <w:rsid w:val="00BE6A41"/>
    <w:rsid w:val="00BE6C24"/>
    <w:rsid w:val="00BE72CE"/>
    <w:rsid w:val="00BE74FB"/>
    <w:rsid w:val="00BE7B81"/>
    <w:rsid w:val="00BE7D91"/>
    <w:rsid w:val="00BF0122"/>
    <w:rsid w:val="00BF0197"/>
    <w:rsid w:val="00BF051A"/>
    <w:rsid w:val="00BF0C76"/>
    <w:rsid w:val="00BF0E1F"/>
    <w:rsid w:val="00BF1514"/>
    <w:rsid w:val="00BF15DC"/>
    <w:rsid w:val="00BF1843"/>
    <w:rsid w:val="00BF1A79"/>
    <w:rsid w:val="00BF1BA2"/>
    <w:rsid w:val="00BF1BED"/>
    <w:rsid w:val="00BF1DFE"/>
    <w:rsid w:val="00BF2759"/>
    <w:rsid w:val="00BF2898"/>
    <w:rsid w:val="00BF2A43"/>
    <w:rsid w:val="00BF2C13"/>
    <w:rsid w:val="00BF2DC0"/>
    <w:rsid w:val="00BF307B"/>
    <w:rsid w:val="00BF35BC"/>
    <w:rsid w:val="00BF3E6E"/>
    <w:rsid w:val="00BF4360"/>
    <w:rsid w:val="00BF4487"/>
    <w:rsid w:val="00BF49F5"/>
    <w:rsid w:val="00BF4A6F"/>
    <w:rsid w:val="00BF50CF"/>
    <w:rsid w:val="00BF53B6"/>
    <w:rsid w:val="00BF571E"/>
    <w:rsid w:val="00BF5872"/>
    <w:rsid w:val="00BF58C5"/>
    <w:rsid w:val="00BF5984"/>
    <w:rsid w:val="00BF5A3A"/>
    <w:rsid w:val="00BF5B72"/>
    <w:rsid w:val="00BF645D"/>
    <w:rsid w:val="00BF67FB"/>
    <w:rsid w:val="00BF6F24"/>
    <w:rsid w:val="00BF6FB9"/>
    <w:rsid w:val="00BF6FE1"/>
    <w:rsid w:val="00BF7424"/>
    <w:rsid w:val="00BF7821"/>
    <w:rsid w:val="00BF7CAB"/>
    <w:rsid w:val="00C0016C"/>
    <w:rsid w:val="00C0037B"/>
    <w:rsid w:val="00C004FB"/>
    <w:rsid w:val="00C01107"/>
    <w:rsid w:val="00C0113A"/>
    <w:rsid w:val="00C01266"/>
    <w:rsid w:val="00C015C0"/>
    <w:rsid w:val="00C01F6D"/>
    <w:rsid w:val="00C021F9"/>
    <w:rsid w:val="00C02290"/>
    <w:rsid w:val="00C023FE"/>
    <w:rsid w:val="00C0247B"/>
    <w:rsid w:val="00C02755"/>
    <w:rsid w:val="00C02C5F"/>
    <w:rsid w:val="00C02D8E"/>
    <w:rsid w:val="00C02E30"/>
    <w:rsid w:val="00C03027"/>
    <w:rsid w:val="00C03721"/>
    <w:rsid w:val="00C03B89"/>
    <w:rsid w:val="00C0401F"/>
    <w:rsid w:val="00C04F33"/>
    <w:rsid w:val="00C0509B"/>
    <w:rsid w:val="00C059B9"/>
    <w:rsid w:val="00C05A2B"/>
    <w:rsid w:val="00C05AD2"/>
    <w:rsid w:val="00C05BB0"/>
    <w:rsid w:val="00C05D1F"/>
    <w:rsid w:val="00C062C9"/>
    <w:rsid w:val="00C0667E"/>
    <w:rsid w:val="00C067DB"/>
    <w:rsid w:val="00C06896"/>
    <w:rsid w:val="00C068B6"/>
    <w:rsid w:val="00C0762D"/>
    <w:rsid w:val="00C0770C"/>
    <w:rsid w:val="00C07B2C"/>
    <w:rsid w:val="00C10213"/>
    <w:rsid w:val="00C10696"/>
    <w:rsid w:val="00C10BA1"/>
    <w:rsid w:val="00C10BBC"/>
    <w:rsid w:val="00C10C18"/>
    <w:rsid w:val="00C10CD4"/>
    <w:rsid w:val="00C10CD8"/>
    <w:rsid w:val="00C10DCC"/>
    <w:rsid w:val="00C10ECD"/>
    <w:rsid w:val="00C10F1D"/>
    <w:rsid w:val="00C1128C"/>
    <w:rsid w:val="00C11467"/>
    <w:rsid w:val="00C11793"/>
    <w:rsid w:val="00C11C3A"/>
    <w:rsid w:val="00C11D84"/>
    <w:rsid w:val="00C128AA"/>
    <w:rsid w:val="00C12D77"/>
    <w:rsid w:val="00C13930"/>
    <w:rsid w:val="00C13992"/>
    <w:rsid w:val="00C139C3"/>
    <w:rsid w:val="00C13A87"/>
    <w:rsid w:val="00C13FC0"/>
    <w:rsid w:val="00C1483E"/>
    <w:rsid w:val="00C14B25"/>
    <w:rsid w:val="00C14D62"/>
    <w:rsid w:val="00C14E26"/>
    <w:rsid w:val="00C1501E"/>
    <w:rsid w:val="00C1519A"/>
    <w:rsid w:val="00C1525D"/>
    <w:rsid w:val="00C15400"/>
    <w:rsid w:val="00C15619"/>
    <w:rsid w:val="00C15AC8"/>
    <w:rsid w:val="00C15C5F"/>
    <w:rsid w:val="00C1618C"/>
    <w:rsid w:val="00C16506"/>
    <w:rsid w:val="00C16804"/>
    <w:rsid w:val="00C16FE8"/>
    <w:rsid w:val="00C1710C"/>
    <w:rsid w:val="00C175DE"/>
    <w:rsid w:val="00C179A9"/>
    <w:rsid w:val="00C17B04"/>
    <w:rsid w:val="00C17B7F"/>
    <w:rsid w:val="00C17E72"/>
    <w:rsid w:val="00C20117"/>
    <w:rsid w:val="00C204BD"/>
    <w:rsid w:val="00C20844"/>
    <w:rsid w:val="00C20914"/>
    <w:rsid w:val="00C20A82"/>
    <w:rsid w:val="00C20CD8"/>
    <w:rsid w:val="00C20EDE"/>
    <w:rsid w:val="00C21136"/>
    <w:rsid w:val="00C21516"/>
    <w:rsid w:val="00C21CC1"/>
    <w:rsid w:val="00C21D4E"/>
    <w:rsid w:val="00C2217E"/>
    <w:rsid w:val="00C2218A"/>
    <w:rsid w:val="00C223D0"/>
    <w:rsid w:val="00C22478"/>
    <w:rsid w:val="00C225B1"/>
    <w:rsid w:val="00C22983"/>
    <w:rsid w:val="00C22F8D"/>
    <w:rsid w:val="00C231DC"/>
    <w:rsid w:val="00C23372"/>
    <w:rsid w:val="00C23EFD"/>
    <w:rsid w:val="00C23F76"/>
    <w:rsid w:val="00C241D1"/>
    <w:rsid w:val="00C24D0F"/>
    <w:rsid w:val="00C2528F"/>
    <w:rsid w:val="00C253B1"/>
    <w:rsid w:val="00C25649"/>
    <w:rsid w:val="00C25E2E"/>
    <w:rsid w:val="00C269DB"/>
    <w:rsid w:val="00C26A2D"/>
    <w:rsid w:val="00C26B3E"/>
    <w:rsid w:val="00C27304"/>
    <w:rsid w:val="00C27678"/>
    <w:rsid w:val="00C27727"/>
    <w:rsid w:val="00C27BAE"/>
    <w:rsid w:val="00C27C10"/>
    <w:rsid w:val="00C27CD9"/>
    <w:rsid w:val="00C27ED1"/>
    <w:rsid w:val="00C27FC9"/>
    <w:rsid w:val="00C30048"/>
    <w:rsid w:val="00C30353"/>
    <w:rsid w:val="00C3048F"/>
    <w:rsid w:val="00C3078D"/>
    <w:rsid w:val="00C31A5B"/>
    <w:rsid w:val="00C31C11"/>
    <w:rsid w:val="00C31FC8"/>
    <w:rsid w:val="00C3221A"/>
    <w:rsid w:val="00C32288"/>
    <w:rsid w:val="00C32298"/>
    <w:rsid w:val="00C322D8"/>
    <w:rsid w:val="00C325DB"/>
    <w:rsid w:val="00C327F4"/>
    <w:rsid w:val="00C32B1C"/>
    <w:rsid w:val="00C32B45"/>
    <w:rsid w:val="00C32C04"/>
    <w:rsid w:val="00C3331F"/>
    <w:rsid w:val="00C333DB"/>
    <w:rsid w:val="00C335D7"/>
    <w:rsid w:val="00C33E2B"/>
    <w:rsid w:val="00C34002"/>
    <w:rsid w:val="00C34245"/>
    <w:rsid w:val="00C34579"/>
    <w:rsid w:val="00C35033"/>
    <w:rsid w:val="00C351AA"/>
    <w:rsid w:val="00C356FC"/>
    <w:rsid w:val="00C35B53"/>
    <w:rsid w:val="00C35BE2"/>
    <w:rsid w:val="00C35D56"/>
    <w:rsid w:val="00C35FE1"/>
    <w:rsid w:val="00C3633E"/>
    <w:rsid w:val="00C36C14"/>
    <w:rsid w:val="00C370F5"/>
    <w:rsid w:val="00C3727D"/>
    <w:rsid w:val="00C37BD2"/>
    <w:rsid w:val="00C409BF"/>
    <w:rsid w:val="00C40E97"/>
    <w:rsid w:val="00C40EA6"/>
    <w:rsid w:val="00C40EEF"/>
    <w:rsid w:val="00C40F89"/>
    <w:rsid w:val="00C417A7"/>
    <w:rsid w:val="00C418CA"/>
    <w:rsid w:val="00C419F4"/>
    <w:rsid w:val="00C41A38"/>
    <w:rsid w:val="00C41A9F"/>
    <w:rsid w:val="00C41E29"/>
    <w:rsid w:val="00C421CB"/>
    <w:rsid w:val="00C42443"/>
    <w:rsid w:val="00C424FC"/>
    <w:rsid w:val="00C427A5"/>
    <w:rsid w:val="00C42996"/>
    <w:rsid w:val="00C431F4"/>
    <w:rsid w:val="00C433CE"/>
    <w:rsid w:val="00C438AB"/>
    <w:rsid w:val="00C438D0"/>
    <w:rsid w:val="00C4397C"/>
    <w:rsid w:val="00C43AEC"/>
    <w:rsid w:val="00C43B9C"/>
    <w:rsid w:val="00C43EBE"/>
    <w:rsid w:val="00C43EC7"/>
    <w:rsid w:val="00C4420D"/>
    <w:rsid w:val="00C4509C"/>
    <w:rsid w:val="00C45408"/>
    <w:rsid w:val="00C459C6"/>
    <w:rsid w:val="00C45DC7"/>
    <w:rsid w:val="00C45F02"/>
    <w:rsid w:val="00C45FA7"/>
    <w:rsid w:val="00C46357"/>
    <w:rsid w:val="00C46640"/>
    <w:rsid w:val="00C468B0"/>
    <w:rsid w:val="00C46D65"/>
    <w:rsid w:val="00C47170"/>
    <w:rsid w:val="00C4722A"/>
    <w:rsid w:val="00C4741F"/>
    <w:rsid w:val="00C476C2"/>
    <w:rsid w:val="00C47E52"/>
    <w:rsid w:val="00C506A1"/>
    <w:rsid w:val="00C5083F"/>
    <w:rsid w:val="00C50A45"/>
    <w:rsid w:val="00C50D5B"/>
    <w:rsid w:val="00C50DCD"/>
    <w:rsid w:val="00C50E11"/>
    <w:rsid w:val="00C50F17"/>
    <w:rsid w:val="00C51558"/>
    <w:rsid w:val="00C515DB"/>
    <w:rsid w:val="00C51977"/>
    <w:rsid w:val="00C519B1"/>
    <w:rsid w:val="00C52111"/>
    <w:rsid w:val="00C522ED"/>
    <w:rsid w:val="00C52326"/>
    <w:rsid w:val="00C5294A"/>
    <w:rsid w:val="00C52A93"/>
    <w:rsid w:val="00C52D26"/>
    <w:rsid w:val="00C52FBA"/>
    <w:rsid w:val="00C5326F"/>
    <w:rsid w:val="00C53473"/>
    <w:rsid w:val="00C538D4"/>
    <w:rsid w:val="00C5428F"/>
    <w:rsid w:val="00C54368"/>
    <w:rsid w:val="00C54461"/>
    <w:rsid w:val="00C54481"/>
    <w:rsid w:val="00C54C3A"/>
    <w:rsid w:val="00C54D22"/>
    <w:rsid w:val="00C55287"/>
    <w:rsid w:val="00C55525"/>
    <w:rsid w:val="00C55655"/>
    <w:rsid w:val="00C556C5"/>
    <w:rsid w:val="00C55BDA"/>
    <w:rsid w:val="00C55E0A"/>
    <w:rsid w:val="00C55E4B"/>
    <w:rsid w:val="00C560E7"/>
    <w:rsid w:val="00C56108"/>
    <w:rsid w:val="00C56324"/>
    <w:rsid w:val="00C5645A"/>
    <w:rsid w:val="00C565D5"/>
    <w:rsid w:val="00C56AC1"/>
    <w:rsid w:val="00C5701C"/>
    <w:rsid w:val="00C5754E"/>
    <w:rsid w:val="00C57D29"/>
    <w:rsid w:val="00C57DAB"/>
    <w:rsid w:val="00C60344"/>
    <w:rsid w:val="00C603A2"/>
    <w:rsid w:val="00C6066C"/>
    <w:rsid w:val="00C606B8"/>
    <w:rsid w:val="00C60B22"/>
    <w:rsid w:val="00C60B7B"/>
    <w:rsid w:val="00C6109B"/>
    <w:rsid w:val="00C6169B"/>
    <w:rsid w:val="00C61858"/>
    <w:rsid w:val="00C619D3"/>
    <w:rsid w:val="00C61AAA"/>
    <w:rsid w:val="00C61F27"/>
    <w:rsid w:val="00C6226F"/>
    <w:rsid w:val="00C62BC3"/>
    <w:rsid w:val="00C63240"/>
    <w:rsid w:val="00C63700"/>
    <w:rsid w:val="00C63C9F"/>
    <w:rsid w:val="00C63F7D"/>
    <w:rsid w:val="00C642C4"/>
    <w:rsid w:val="00C64432"/>
    <w:rsid w:val="00C64637"/>
    <w:rsid w:val="00C64726"/>
    <w:rsid w:val="00C649E2"/>
    <w:rsid w:val="00C64AE2"/>
    <w:rsid w:val="00C65E95"/>
    <w:rsid w:val="00C6603E"/>
    <w:rsid w:val="00C6618F"/>
    <w:rsid w:val="00C66344"/>
    <w:rsid w:val="00C665F7"/>
    <w:rsid w:val="00C66A17"/>
    <w:rsid w:val="00C66CFE"/>
    <w:rsid w:val="00C66F26"/>
    <w:rsid w:val="00C66F58"/>
    <w:rsid w:val="00C6760B"/>
    <w:rsid w:val="00C67A5D"/>
    <w:rsid w:val="00C67B51"/>
    <w:rsid w:val="00C67CF6"/>
    <w:rsid w:val="00C67FD8"/>
    <w:rsid w:val="00C70331"/>
    <w:rsid w:val="00C70A0E"/>
    <w:rsid w:val="00C70B56"/>
    <w:rsid w:val="00C70B90"/>
    <w:rsid w:val="00C70BCE"/>
    <w:rsid w:val="00C70C53"/>
    <w:rsid w:val="00C70CC6"/>
    <w:rsid w:val="00C70D1D"/>
    <w:rsid w:val="00C7102D"/>
    <w:rsid w:val="00C7154D"/>
    <w:rsid w:val="00C71555"/>
    <w:rsid w:val="00C71874"/>
    <w:rsid w:val="00C71AC5"/>
    <w:rsid w:val="00C71B8C"/>
    <w:rsid w:val="00C71CA5"/>
    <w:rsid w:val="00C727C4"/>
    <w:rsid w:val="00C72C8A"/>
    <w:rsid w:val="00C72DA7"/>
    <w:rsid w:val="00C736E7"/>
    <w:rsid w:val="00C73740"/>
    <w:rsid w:val="00C73AB7"/>
    <w:rsid w:val="00C73D88"/>
    <w:rsid w:val="00C74121"/>
    <w:rsid w:val="00C74695"/>
    <w:rsid w:val="00C74FAB"/>
    <w:rsid w:val="00C75046"/>
    <w:rsid w:val="00C750D1"/>
    <w:rsid w:val="00C751BB"/>
    <w:rsid w:val="00C751E9"/>
    <w:rsid w:val="00C75586"/>
    <w:rsid w:val="00C755F1"/>
    <w:rsid w:val="00C75C3F"/>
    <w:rsid w:val="00C7651A"/>
    <w:rsid w:val="00C7659D"/>
    <w:rsid w:val="00C76D02"/>
    <w:rsid w:val="00C76D52"/>
    <w:rsid w:val="00C76EAB"/>
    <w:rsid w:val="00C777A6"/>
    <w:rsid w:val="00C779F9"/>
    <w:rsid w:val="00C77B10"/>
    <w:rsid w:val="00C77E26"/>
    <w:rsid w:val="00C80876"/>
    <w:rsid w:val="00C80DC6"/>
    <w:rsid w:val="00C811AB"/>
    <w:rsid w:val="00C81548"/>
    <w:rsid w:val="00C818E8"/>
    <w:rsid w:val="00C81D3A"/>
    <w:rsid w:val="00C81ED4"/>
    <w:rsid w:val="00C82129"/>
    <w:rsid w:val="00C82229"/>
    <w:rsid w:val="00C8223D"/>
    <w:rsid w:val="00C82394"/>
    <w:rsid w:val="00C827CD"/>
    <w:rsid w:val="00C82E3A"/>
    <w:rsid w:val="00C83061"/>
    <w:rsid w:val="00C83096"/>
    <w:rsid w:val="00C83169"/>
    <w:rsid w:val="00C8342C"/>
    <w:rsid w:val="00C8349F"/>
    <w:rsid w:val="00C83581"/>
    <w:rsid w:val="00C83747"/>
    <w:rsid w:val="00C83765"/>
    <w:rsid w:val="00C83AA1"/>
    <w:rsid w:val="00C83C88"/>
    <w:rsid w:val="00C841DE"/>
    <w:rsid w:val="00C841FA"/>
    <w:rsid w:val="00C844A6"/>
    <w:rsid w:val="00C849E3"/>
    <w:rsid w:val="00C84CC0"/>
    <w:rsid w:val="00C84F3F"/>
    <w:rsid w:val="00C853E1"/>
    <w:rsid w:val="00C85549"/>
    <w:rsid w:val="00C8593C"/>
    <w:rsid w:val="00C85982"/>
    <w:rsid w:val="00C85A0E"/>
    <w:rsid w:val="00C85A7D"/>
    <w:rsid w:val="00C85B01"/>
    <w:rsid w:val="00C85BAB"/>
    <w:rsid w:val="00C85ED5"/>
    <w:rsid w:val="00C86854"/>
    <w:rsid w:val="00C86904"/>
    <w:rsid w:val="00C86C83"/>
    <w:rsid w:val="00C86CDC"/>
    <w:rsid w:val="00C86D57"/>
    <w:rsid w:val="00C87216"/>
    <w:rsid w:val="00C873B7"/>
    <w:rsid w:val="00C873D2"/>
    <w:rsid w:val="00C87C30"/>
    <w:rsid w:val="00C87D78"/>
    <w:rsid w:val="00C87F0C"/>
    <w:rsid w:val="00C90A61"/>
    <w:rsid w:val="00C91262"/>
    <w:rsid w:val="00C91326"/>
    <w:rsid w:val="00C913E6"/>
    <w:rsid w:val="00C916AE"/>
    <w:rsid w:val="00C916D5"/>
    <w:rsid w:val="00C91A46"/>
    <w:rsid w:val="00C921CD"/>
    <w:rsid w:val="00C92825"/>
    <w:rsid w:val="00C928D8"/>
    <w:rsid w:val="00C92A48"/>
    <w:rsid w:val="00C92E7F"/>
    <w:rsid w:val="00C92F74"/>
    <w:rsid w:val="00C92FC8"/>
    <w:rsid w:val="00C93271"/>
    <w:rsid w:val="00C936A8"/>
    <w:rsid w:val="00C9371D"/>
    <w:rsid w:val="00C93900"/>
    <w:rsid w:val="00C93C10"/>
    <w:rsid w:val="00C93EF2"/>
    <w:rsid w:val="00C94210"/>
    <w:rsid w:val="00C9422C"/>
    <w:rsid w:val="00C943E7"/>
    <w:rsid w:val="00C947FC"/>
    <w:rsid w:val="00C94A71"/>
    <w:rsid w:val="00C95052"/>
    <w:rsid w:val="00C95355"/>
    <w:rsid w:val="00C9577F"/>
    <w:rsid w:val="00C958E3"/>
    <w:rsid w:val="00C95C7E"/>
    <w:rsid w:val="00C95D54"/>
    <w:rsid w:val="00C9670A"/>
    <w:rsid w:val="00C967A5"/>
    <w:rsid w:val="00C96809"/>
    <w:rsid w:val="00C96BE0"/>
    <w:rsid w:val="00C9708D"/>
    <w:rsid w:val="00C973FD"/>
    <w:rsid w:val="00C9760F"/>
    <w:rsid w:val="00C97E5A"/>
    <w:rsid w:val="00CA00B9"/>
    <w:rsid w:val="00CA0128"/>
    <w:rsid w:val="00CA029F"/>
    <w:rsid w:val="00CA034D"/>
    <w:rsid w:val="00CA0797"/>
    <w:rsid w:val="00CA09E3"/>
    <w:rsid w:val="00CA0DE1"/>
    <w:rsid w:val="00CA1009"/>
    <w:rsid w:val="00CA1262"/>
    <w:rsid w:val="00CA161D"/>
    <w:rsid w:val="00CA177F"/>
    <w:rsid w:val="00CA1CAC"/>
    <w:rsid w:val="00CA1CC7"/>
    <w:rsid w:val="00CA218B"/>
    <w:rsid w:val="00CA21C3"/>
    <w:rsid w:val="00CA24DC"/>
    <w:rsid w:val="00CA24EE"/>
    <w:rsid w:val="00CA25C2"/>
    <w:rsid w:val="00CA2637"/>
    <w:rsid w:val="00CA2E15"/>
    <w:rsid w:val="00CA2E3B"/>
    <w:rsid w:val="00CA2E58"/>
    <w:rsid w:val="00CA2F7B"/>
    <w:rsid w:val="00CA300C"/>
    <w:rsid w:val="00CA31A0"/>
    <w:rsid w:val="00CA34C1"/>
    <w:rsid w:val="00CA367B"/>
    <w:rsid w:val="00CA3B97"/>
    <w:rsid w:val="00CA4093"/>
    <w:rsid w:val="00CA4208"/>
    <w:rsid w:val="00CA4761"/>
    <w:rsid w:val="00CA4B48"/>
    <w:rsid w:val="00CA4B58"/>
    <w:rsid w:val="00CA4C05"/>
    <w:rsid w:val="00CA58C8"/>
    <w:rsid w:val="00CA6367"/>
    <w:rsid w:val="00CA6881"/>
    <w:rsid w:val="00CA6F15"/>
    <w:rsid w:val="00CA71BD"/>
    <w:rsid w:val="00CA76DB"/>
    <w:rsid w:val="00CA78B2"/>
    <w:rsid w:val="00CA7CE4"/>
    <w:rsid w:val="00CB00BB"/>
    <w:rsid w:val="00CB01D2"/>
    <w:rsid w:val="00CB0572"/>
    <w:rsid w:val="00CB0AC3"/>
    <w:rsid w:val="00CB0AF6"/>
    <w:rsid w:val="00CB0BE4"/>
    <w:rsid w:val="00CB0C2C"/>
    <w:rsid w:val="00CB0C3B"/>
    <w:rsid w:val="00CB0F93"/>
    <w:rsid w:val="00CB10AB"/>
    <w:rsid w:val="00CB1175"/>
    <w:rsid w:val="00CB14E6"/>
    <w:rsid w:val="00CB1969"/>
    <w:rsid w:val="00CB21F9"/>
    <w:rsid w:val="00CB229E"/>
    <w:rsid w:val="00CB22F7"/>
    <w:rsid w:val="00CB233E"/>
    <w:rsid w:val="00CB266F"/>
    <w:rsid w:val="00CB299C"/>
    <w:rsid w:val="00CB2E11"/>
    <w:rsid w:val="00CB2EC2"/>
    <w:rsid w:val="00CB3291"/>
    <w:rsid w:val="00CB3306"/>
    <w:rsid w:val="00CB3368"/>
    <w:rsid w:val="00CB36DB"/>
    <w:rsid w:val="00CB373D"/>
    <w:rsid w:val="00CB37D1"/>
    <w:rsid w:val="00CB3E3B"/>
    <w:rsid w:val="00CB3FB6"/>
    <w:rsid w:val="00CB4003"/>
    <w:rsid w:val="00CB4199"/>
    <w:rsid w:val="00CB41DE"/>
    <w:rsid w:val="00CB4384"/>
    <w:rsid w:val="00CB44C0"/>
    <w:rsid w:val="00CB44F1"/>
    <w:rsid w:val="00CB46D4"/>
    <w:rsid w:val="00CB49C5"/>
    <w:rsid w:val="00CB4A45"/>
    <w:rsid w:val="00CB4E2F"/>
    <w:rsid w:val="00CB4E55"/>
    <w:rsid w:val="00CB5468"/>
    <w:rsid w:val="00CB5660"/>
    <w:rsid w:val="00CB5B82"/>
    <w:rsid w:val="00CB5C2A"/>
    <w:rsid w:val="00CB5C8A"/>
    <w:rsid w:val="00CB6032"/>
    <w:rsid w:val="00CB6262"/>
    <w:rsid w:val="00CB64E4"/>
    <w:rsid w:val="00CB67C5"/>
    <w:rsid w:val="00CB6BB5"/>
    <w:rsid w:val="00CB700A"/>
    <w:rsid w:val="00CB7210"/>
    <w:rsid w:val="00CB7908"/>
    <w:rsid w:val="00CB79A8"/>
    <w:rsid w:val="00CB7B02"/>
    <w:rsid w:val="00CB7BE9"/>
    <w:rsid w:val="00CB7CD6"/>
    <w:rsid w:val="00CB7EA3"/>
    <w:rsid w:val="00CC000C"/>
    <w:rsid w:val="00CC0268"/>
    <w:rsid w:val="00CC03B6"/>
    <w:rsid w:val="00CC04C2"/>
    <w:rsid w:val="00CC0892"/>
    <w:rsid w:val="00CC0983"/>
    <w:rsid w:val="00CC0A85"/>
    <w:rsid w:val="00CC10FD"/>
    <w:rsid w:val="00CC1172"/>
    <w:rsid w:val="00CC1C91"/>
    <w:rsid w:val="00CC1CD0"/>
    <w:rsid w:val="00CC2017"/>
    <w:rsid w:val="00CC2461"/>
    <w:rsid w:val="00CC247F"/>
    <w:rsid w:val="00CC26CB"/>
    <w:rsid w:val="00CC295F"/>
    <w:rsid w:val="00CC29A6"/>
    <w:rsid w:val="00CC2A5C"/>
    <w:rsid w:val="00CC2E27"/>
    <w:rsid w:val="00CC3140"/>
    <w:rsid w:val="00CC3260"/>
    <w:rsid w:val="00CC3280"/>
    <w:rsid w:val="00CC3300"/>
    <w:rsid w:val="00CC33B5"/>
    <w:rsid w:val="00CC33D3"/>
    <w:rsid w:val="00CC356D"/>
    <w:rsid w:val="00CC363C"/>
    <w:rsid w:val="00CC3A22"/>
    <w:rsid w:val="00CC3B1C"/>
    <w:rsid w:val="00CC4039"/>
    <w:rsid w:val="00CC40E9"/>
    <w:rsid w:val="00CC430F"/>
    <w:rsid w:val="00CC4330"/>
    <w:rsid w:val="00CC4686"/>
    <w:rsid w:val="00CC4814"/>
    <w:rsid w:val="00CC4C66"/>
    <w:rsid w:val="00CC4E93"/>
    <w:rsid w:val="00CC50C8"/>
    <w:rsid w:val="00CC5E81"/>
    <w:rsid w:val="00CC6018"/>
    <w:rsid w:val="00CC7144"/>
    <w:rsid w:val="00CC7393"/>
    <w:rsid w:val="00CC78D8"/>
    <w:rsid w:val="00CC7AAE"/>
    <w:rsid w:val="00CC7CD6"/>
    <w:rsid w:val="00CD040D"/>
    <w:rsid w:val="00CD04BF"/>
    <w:rsid w:val="00CD059F"/>
    <w:rsid w:val="00CD0682"/>
    <w:rsid w:val="00CD07B4"/>
    <w:rsid w:val="00CD08D2"/>
    <w:rsid w:val="00CD09C3"/>
    <w:rsid w:val="00CD0C4E"/>
    <w:rsid w:val="00CD11D2"/>
    <w:rsid w:val="00CD1928"/>
    <w:rsid w:val="00CD1AC0"/>
    <w:rsid w:val="00CD1B59"/>
    <w:rsid w:val="00CD2099"/>
    <w:rsid w:val="00CD2118"/>
    <w:rsid w:val="00CD226D"/>
    <w:rsid w:val="00CD2343"/>
    <w:rsid w:val="00CD25CF"/>
    <w:rsid w:val="00CD2875"/>
    <w:rsid w:val="00CD28A8"/>
    <w:rsid w:val="00CD29D9"/>
    <w:rsid w:val="00CD2AA7"/>
    <w:rsid w:val="00CD2C88"/>
    <w:rsid w:val="00CD2E9D"/>
    <w:rsid w:val="00CD2F5F"/>
    <w:rsid w:val="00CD3325"/>
    <w:rsid w:val="00CD3456"/>
    <w:rsid w:val="00CD3600"/>
    <w:rsid w:val="00CD36B6"/>
    <w:rsid w:val="00CD3A7B"/>
    <w:rsid w:val="00CD3BA4"/>
    <w:rsid w:val="00CD3C4D"/>
    <w:rsid w:val="00CD3F3F"/>
    <w:rsid w:val="00CD3F7F"/>
    <w:rsid w:val="00CD4189"/>
    <w:rsid w:val="00CD41B0"/>
    <w:rsid w:val="00CD4258"/>
    <w:rsid w:val="00CD465E"/>
    <w:rsid w:val="00CD478E"/>
    <w:rsid w:val="00CD510C"/>
    <w:rsid w:val="00CD51D5"/>
    <w:rsid w:val="00CD5288"/>
    <w:rsid w:val="00CD58FE"/>
    <w:rsid w:val="00CD5B3E"/>
    <w:rsid w:val="00CD6A32"/>
    <w:rsid w:val="00CD6B53"/>
    <w:rsid w:val="00CD7374"/>
    <w:rsid w:val="00CD7691"/>
    <w:rsid w:val="00CD7A79"/>
    <w:rsid w:val="00CE0150"/>
    <w:rsid w:val="00CE03A7"/>
    <w:rsid w:val="00CE0C08"/>
    <w:rsid w:val="00CE0DB5"/>
    <w:rsid w:val="00CE0DE4"/>
    <w:rsid w:val="00CE0E50"/>
    <w:rsid w:val="00CE0F74"/>
    <w:rsid w:val="00CE1050"/>
    <w:rsid w:val="00CE12CB"/>
    <w:rsid w:val="00CE12FA"/>
    <w:rsid w:val="00CE1896"/>
    <w:rsid w:val="00CE18AA"/>
    <w:rsid w:val="00CE225F"/>
    <w:rsid w:val="00CE233E"/>
    <w:rsid w:val="00CE305D"/>
    <w:rsid w:val="00CE311C"/>
    <w:rsid w:val="00CE336F"/>
    <w:rsid w:val="00CE341A"/>
    <w:rsid w:val="00CE3A33"/>
    <w:rsid w:val="00CE3C5E"/>
    <w:rsid w:val="00CE3C93"/>
    <w:rsid w:val="00CE44A9"/>
    <w:rsid w:val="00CE4FAB"/>
    <w:rsid w:val="00CE560A"/>
    <w:rsid w:val="00CE5D86"/>
    <w:rsid w:val="00CE5ED3"/>
    <w:rsid w:val="00CE6077"/>
    <w:rsid w:val="00CE677D"/>
    <w:rsid w:val="00CE678B"/>
    <w:rsid w:val="00CE7155"/>
    <w:rsid w:val="00CE737E"/>
    <w:rsid w:val="00CE7584"/>
    <w:rsid w:val="00CE7CD5"/>
    <w:rsid w:val="00CE7EB9"/>
    <w:rsid w:val="00CE7F77"/>
    <w:rsid w:val="00CF03F7"/>
    <w:rsid w:val="00CF048C"/>
    <w:rsid w:val="00CF07CD"/>
    <w:rsid w:val="00CF0DF5"/>
    <w:rsid w:val="00CF0FA3"/>
    <w:rsid w:val="00CF118D"/>
    <w:rsid w:val="00CF15CC"/>
    <w:rsid w:val="00CF18EB"/>
    <w:rsid w:val="00CF1BCF"/>
    <w:rsid w:val="00CF1CD2"/>
    <w:rsid w:val="00CF23EC"/>
    <w:rsid w:val="00CF2640"/>
    <w:rsid w:val="00CF2729"/>
    <w:rsid w:val="00CF2787"/>
    <w:rsid w:val="00CF285F"/>
    <w:rsid w:val="00CF2958"/>
    <w:rsid w:val="00CF32C8"/>
    <w:rsid w:val="00CF3439"/>
    <w:rsid w:val="00CF3541"/>
    <w:rsid w:val="00CF360F"/>
    <w:rsid w:val="00CF37BD"/>
    <w:rsid w:val="00CF4446"/>
    <w:rsid w:val="00CF45AA"/>
    <w:rsid w:val="00CF488A"/>
    <w:rsid w:val="00CF4A00"/>
    <w:rsid w:val="00CF5260"/>
    <w:rsid w:val="00CF555E"/>
    <w:rsid w:val="00CF56DC"/>
    <w:rsid w:val="00CF5918"/>
    <w:rsid w:val="00CF6485"/>
    <w:rsid w:val="00CF68EE"/>
    <w:rsid w:val="00CF6C4D"/>
    <w:rsid w:val="00CF6FC3"/>
    <w:rsid w:val="00CF715E"/>
    <w:rsid w:val="00CF73D7"/>
    <w:rsid w:val="00CF740D"/>
    <w:rsid w:val="00CF74B1"/>
    <w:rsid w:val="00CF7506"/>
    <w:rsid w:val="00CF7752"/>
    <w:rsid w:val="00CF7A15"/>
    <w:rsid w:val="00CF7CA8"/>
    <w:rsid w:val="00CF7FE2"/>
    <w:rsid w:val="00D00193"/>
    <w:rsid w:val="00D003A5"/>
    <w:rsid w:val="00D00561"/>
    <w:rsid w:val="00D00B32"/>
    <w:rsid w:val="00D00CCA"/>
    <w:rsid w:val="00D01071"/>
    <w:rsid w:val="00D015D2"/>
    <w:rsid w:val="00D015F1"/>
    <w:rsid w:val="00D01C17"/>
    <w:rsid w:val="00D0230C"/>
    <w:rsid w:val="00D02CA7"/>
    <w:rsid w:val="00D03218"/>
    <w:rsid w:val="00D033F7"/>
    <w:rsid w:val="00D03408"/>
    <w:rsid w:val="00D034D3"/>
    <w:rsid w:val="00D035F2"/>
    <w:rsid w:val="00D039DB"/>
    <w:rsid w:val="00D03B1D"/>
    <w:rsid w:val="00D03DBD"/>
    <w:rsid w:val="00D03EAB"/>
    <w:rsid w:val="00D03ED6"/>
    <w:rsid w:val="00D042B2"/>
    <w:rsid w:val="00D046DC"/>
    <w:rsid w:val="00D04773"/>
    <w:rsid w:val="00D047B6"/>
    <w:rsid w:val="00D047CF"/>
    <w:rsid w:val="00D04B02"/>
    <w:rsid w:val="00D04E21"/>
    <w:rsid w:val="00D04F83"/>
    <w:rsid w:val="00D04FFA"/>
    <w:rsid w:val="00D05518"/>
    <w:rsid w:val="00D05A6B"/>
    <w:rsid w:val="00D05AE0"/>
    <w:rsid w:val="00D05B56"/>
    <w:rsid w:val="00D05BE8"/>
    <w:rsid w:val="00D05E9D"/>
    <w:rsid w:val="00D06056"/>
    <w:rsid w:val="00D063AB"/>
    <w:rsid w:val="00D0658E"/>
    <w:rsid w:val="00D068BA"/>
    <w:rsid w:val="00D068E9"/>
    <w:rsid w:val="00D06ABD"/>
    <w:rsid w:val="00D06CD2"/>
    <w:rsid w:val="00D06DA1"/>
    <w:rsid w:val="00D06E22"/>
    <w:rsid w:val="00D07238"/>
    <w:rsid w:val="00D0748A"/>
    <w:rsid w:val="00D0777D"/>
    <w:rsid w:val="00D0792C"/>
    <w:rsid w:val="00D0798F"/>
    <w:rsid w:val="00D07C6F"/>
    <w:rsid w:val="00D07CE7"/>
    <w:rsid w:val="00D07D60"/>
    <w:rsid w:val="00D108FC"/>
    <w:rsid w:val="00D10901"/>
    <w:rsid w:val="00D1125A"/>
    <w:rsid w:val="00D1139B"/>
    <w:rsid w:val="00D116DA"/>
    <w:rsid w:val="00D117E6"/>
    <w:rsid w:val="00D11A75"/>
    <w:rsid w:val="00D1206A"/>
    <w:rsid w:val="00D120A7"/>
    <w:rsid w:val="00D12391"/>
    <w:rsid w:val="00D125F9"/>
    <w:rsid w:val="00D12600"/>
    <w:rsid w:val="00D12632"/>
    <w:rsid w:val="00D12987"/>
    <w:rsid w:val="00D129FE"/>
    <w:rsid w:val="00D12AE4"/>
    <w:rsid w:val="00D12DD1"/>
    <w:rsid w:val="00D12E66"/>
    <w:rsid w:val="00D12EE8"/>
    <w:rsid w:val="00D133E4"/>
    <w:rsid w:val="00D13897"/>
    <w:rsid w:val="00D140B3"/>
    <w:rsid w:val="00D145EE"/>
    <w:rsid w:val="00D14715"/>
    <w:rsid w:val="00D147B3"/>
    <w:rsid w:val="00D148C9"/>
    <w:rsid w:val="00D14996"/>
    <w:rsid w:val="00D14D90"/>
    <w:rsid w:val="00D15761"/>
    <w:rsid w:val="00D15D72"/>
    <w:rsid w:val="00D16229"/>
    <w:rsid w:val="00D1622E"/>
    <w:rsid w:val="00D162C7"/>
    <w:rsid w:val="00D1648B"/>
    <w:rsid w:val="00D16756"/>
    <w:rsid w:val="00D16919"/>
    <w:rsid w:val="00D1693E"/>
    <w:rsid w:val="00D1706A"/>
    <w:rsid w:val="00D170BD"/>
    <w:rsid w:val="00D17324"/>
    <w:rsid w:val="00D1749F"/>
    <w:rsid w:val="00D17AD0"/>
    <w:rsid w:val="00D17C36"/>
    <w:rsid w:val="00D17EA3"/>
    <w:rsid w:val="00D200B9"/>
    <w:rsid w:val="00D2055E"/>
    <w:rsid w:val="00D20694"/>
    <w:rsid w:val="00D20743"/>
    <w:rsid w:val="00D20AC7"/>
    <w:rsid w:val="00D20BA2"/>
    <w:rsid w:val="00D20C16"/>
    <w:rsid w:val="00D21462"/>
    <w:rsid w:val="00D2184F"/>
    <w:rsid w:val="00D219EA"/>
    <w:rsid w:val="00D21B84"/>
    <w:rsid w:val="00D21FA4"/>
    <w:rsid w:val="00D222A5"/>
    <w:rsid w:val="00D224DA"/>
    <w:rsid w:val="00D22C87"/>
    <w:rsid w:val="00D22F3A"/>
    <w:rsid w:val="00D231D7"/>
    <w:rsid w:val="00D23481"/>
    <w:rsid w:val="00D23510"/>
    <w:rsid w:val="00D2359B"/>
    <w:rsid w:val="00D235A7"/>
    <w:rsid w:val="00D23E95"/>
    <w:rsid w:val="00D248EC"/>
    <w:rsid w:val="00D24A29"/>
    <w:rsid w:val="00D252F8"/>
    <w:rsid w:val="00D2568F"/>
    <w:rsid w:val="00D2589B"/>
    <w:rsid w:val="00D258C0"/>
    <w:rsid w:val="00D25D12"/>
    <w:rsid w:val="00D2600E"/>
    <w:rsid w:val="00D260BF"/>
    <w:rsid w:val="00D26B8A"/>
    <w:rsid w:val="00D273B1"/>
    <w:rsid w:val="00D27489"/>
    <w:rsid w:val="00D27F38"/>
    <w:rsid w:val="00D3005F"/>
    <w:rsid w:val="00D301ED"/>
    <w:rsid w:val="00D30360"/>
    <w:rsid w:val="00D30439"/>
    <w:rsid w:val="00D30C81"/>
    <w:rsid w:val="00D31243"/>
    <w:rsid w:val="00D31EB5"/>
    <w:rsid w:val="00D31ED0"/>
    <w:rsid w:val="00D3238B"/>
    <w:rsid w:val="00D324E8"/>
    <w:rsid w:val="00D33174"/>
    <w:rsid w:val="00D332A2"/>
    <w:rsid w:val="00D33526"/>
    <w:rsid w:val="00D33573"/>
    <w:rsid w:val="00D3365B"/>
    <w:rsid w:val="00D33A83"/>
    <w:rsid w:val="00D33D12"/>
    <w:rsid w:val="00D340BF"/>
    <w:rsid w:val="00D3410E"/>
    <w:rsid w:val="00D34264"/>
    <w:rsid w:val="00D3461D"/>
    <w:rsid w:val="00D34837"/>
    <w:rsid w:val="00D34BAF"/>
    <w:rsid w:val="00D34F68"/>
    <w:rsid w:val="00D3578E"/>
    <w:rsid w:val="00D35D3E"/>
    <w:rsid w:val="00D35D65"/>
    <w:rsid w:val="00D35DE8"/>
    <w:rsid w:val="00D35EFC"/>
    <w:rsid w:val="00D35FE5"/>
    <w:rsid w:val="00D36191"/>
    <w:rsid w:val="00D3650B"/>
    <w:rsid w:val="00D3655D"/>
    <w:rsid w:val="00D36566"/>
    <w:rsid w:val="00D3705B"/>
    <w:rsid w:val="00D37247"/>
    <w:rsid w:val="00D37521"/>
    <w:rsid w:val="00D37643"/>
    <w:rsid w:val="00D40061"/>
    <w:rsid w:val="00D40190"/>
    <w:rsid w:val="00D40271"/>
    <w:rsid w:val="00D40306"/>
    <w:rsid w:val="00D40381"/>
    <w:rsid w:val="00D40439"/>
    <w:rsid w:val="00D408CC"/>
    <w:rsid w:val="00D40FE7"/>
    <w:rsid w:val="00D410B5"/>
    <w:rsid w:val="00D4137A"/>
    <w:rsid w:val="00D41748"/>
    <w:rsid w:val="00D417E2"/>
    <w:rsid w:val="00D41A2A"/>
    <w:rsid w:val="00D41B8A"/>
    <w:rsid w:val="00D41BA7"/>
    <w:rsid w:val="00D42106"/>
    <w:rsid w:val="00D42B36"/>
    <w:rsid w:val="00D42FCB"/>
    <w:rsid w:val="00D43649"/>
    <w:rsid w:val="00D43F05"/>
    <w:rsid w:val="00D44476"/>
    <w:rsid w:val="00D4459F"/>
    <w:rsid w:val="00D448A6"/>
    <w:rsid w:val="00D45246"/>
    <w:rsid w:val="00D4550F"/>
    <w:rsid w:val="00D45780"/>
    <w:rsid w:val="00D45F25"/>
    <w:rsid w:val="00D46080"/>
    <w:rsid w:val="00D460F3"/>
    <w:rsid w:val="00D4635B"/>
    <w:rsid w:val="00D4642A"/>
    <w:rsid w:val="00D465C5"/>
    <w:rsid w:val="00D46737"/>
    <w:rsid w:val="00D468D6"/>
    <w:rsid w:val="00D46D6E"/>
    <w:rsid w:val="00D46EE5"/>
    <w:rsid w:val="00D47478"/>
    <w:rsid w:val="00D476A8"/>
    <w:rsid w:val="00D478E8"/>
    <w:rsid w:val="00D47A18"/>
    <w:rsid w:val="00D47AFC"/>
    <w:rsid w:val="00D5029E"/>
    <w:rsid w:val="00D50391"/>
    <w:rsid w:val="00D5039E"/>
    <w:rsid w:val="00D506E5"/>
    <w:rsid w:val="00D50846"/>
    <w:rsid w:val="00D50F78"/>
    <w:rsid w:val="00D51054"/>
    <w:rsid w:val="00D51579"/>
    <w:rsid w:val="00D51E5D"/>
    <w:rsid w:val="00D51EE0"/>
    <w:rsid w:val="00D51FBF"/>
    <w:rsid w:val="00D5241A"/>
    <w:rsid w:val="00D52911"/>
    <w:rsid w:val="00D5294D"/>
    <w:rsid w:val="00D52DFC"/>
    <w:rsid w:val="00D52FE2"/>
    <w:rsid w:val="00D531AC"/>
    <w:rsid w:val="00D53327"/>
    <w:rsid w:val="00D533D8"/>
    <w:rsid w:val="00D5344A"/>
    <w:rsid w:val="00D53A09"/>
    <w:rsid w:val="00D53AD1"/>
    <w:rsid w:val="00D53F14"/>
    <w:rsid w:val="00D541B3"/>
    <w:rsid w:val="00D5468C"/>
    <w:rsid w:val="00D54A37"/>
    <w:rsid w:val="00D551F7"/>
    <w:rsid w:val="00D557B1"/>
    <w:rsid w:val="00D5588E"/>
    <w:rsid w:val="00D5599E"/>
    <w:rsid w:val="00D56439"/>
    <w:rsid w:val="00D568D1"/>
    <w:rsid w:val="00D56937"/>
    <w:rsid w:val="00D56AE8"/>
    <w:rsid w:val="00D56D0F"/>
    <w:rsid w:val="00D5704B"/>
    <w:rsid w:val="00D573AC"/>
    <w:rsid w:val="00D5743F"/>
    <w:rsid w:val="00D57551"/>
    <w:rsid w:val="00D57922"/>
    <w:rsid w:val="00D57A8C"/>
    <w:rsid w:val="00D57B9A"/>
    <w:rsid w:val="00D57C40"/>
    <w:rsid w:val="00D57CEF"/>
    <w:rsid w:val="00D60052"/>
    <w:rsid w:val="00D601A4"/>
    <w:rsid w:val="00D607A1"/>
    <w:rsid w:val="00D6100A"/>
    <w:rsid w:val="00D613D2"/>
    <w:rsid w:val="00D61477"/>
    <w:rsid w:val="00D61501"/>
    <w:rsid w:val="00D615A9"/>
    <w:rsid w:val="00D6179E"/>
    <w:rsid w:val="00D61B50"/>
    <w:rsid w:val="00D61BF7"/>
    <w:rsid w:val="00D62149"/>
    <w:rsid w:val="00D62356"/>
    <w:rsid w:val="00D62A18"/>
    <w:rsid w:val="00D62BE2"/>
    <w:rsid w:val="00D62C56"/>
    <w:rsid w:val="00D63348"/>
    <w:rsid w:val="00D63468"/>
    <w:rsid w:val="00D63710"/>
    <w:rsid w:val="00D6494B"/>
    <w:rsid w:val="00D64FA4"/>
    <w:rsid w:val="00D65372"/>
    <w:rsid w:val="00D656BC"/>
    <w:rsid w:val="00D6576A"/>
    <w:rsid w:val="00D65CE8"/>
    <w:rsid w:val="00D66166"/>
    <w:rsid w:val="00D662DA"/>
    <w:rsid w:val="00D66BDB"/>
    <w:rsid w:val="00D66CA1"/>
    <w:rsid w:val="00D66D16"/>
    <w:rsid w:val="00D670B2"/>
    <w:rsid w:val="00D67214"/>
    <w:rsid w:val="00D67540"/>
    <w:rsid w:val="00D67857"/>
    <w:rsid w:val="00D702D9"/>
    <w:rsid w:val="00D70575"/>
    <w:rsid w:val="00D70E18"/>
    <w:rsid w:val="00D7100D"/>
    <w:rsid w:val="00D7139A"/>
    <w:rsid w:val="00D7143C"/>
    <w:rsid w:val="00D7184C"/>
    <w:rsid w:val="00D71AF0"/>
    <w:rsid w:val="00D71C02"/>
    <w:rsid w:val="00D71C06"/>
    <w:rsid w:val="00D722EF"/>
    <w:rsid w:val="00D7295A"/>
    <w:rsid w:val="00D72B3E"/>
    <w:rsid w:val="00D72D7B"/>
    <w:rsid w:val="00D72F7A"/>
    <w:rsid w:val="00D7318F"/>
    <w:rsid w:val="00D73411"/>
    <w:rsid w:val="00D73E26"/>
    <w:rsid w:val="00D73E41"/>
    <w:rsid w:val="00D740DF"/>
    <w:rsid w:val="00D742C2"/>
    <w:rsid w:val="00D7433B"/>
    <w:rsid w:val="00D7436C"/>
    <w:rsid w:val="00D74490"/>
    <w:rsid w:val="00D7459C"/>
    <w:rsid w:val="00D7460D"/>
    <w:rsid w:val="00D74B8C"/>
    <w:rsid w:val="00D74E9B"/>
    <w:rsid w:val="00D750F6"/>
    <w:rsid w:val="00D75169"/>
    <w:rsid w:val="00D75278"/>
    <w:rsid w:val="00D754BA"/>
    <w:rsid w:val="00D7560D"/>
    <w:rsid w:val="00D7599D"/>
    <w:rsid w:val="00D75C31"/>
    <w:rsid w:val="00D75F33"/>
    <w:rsid w:val="00D76F1B"/>
    <w:rsid w:val="00D76F7F"/>
    <w:rsid w:val="00D76FFC"/>
    <w:rsid w:val="00D770E0"/>
    <w:rsid w:val="00D77382"/>
    <w:rsid w:val="00D777AF"/>
    <w:rsid w:val="00D779CA"/>
    <w:rsid w:val="00D77CE7"/>
    <w:rsid w:val="00D77E9A"/>
    <w:rsid w:val="00D77F00"/>
    <w:rsid w:val="00D77FB4"/>
    <w:rsid w:val="00D8038A"/>
    <w:rsid w:val="00D807C3"/>
    <w:rsid w:val="00D80A11"/>
    <w:rsid w:val="00D810DB"/>
    <w:rsid w:val="00D81304"/>
    <w:rsid w:val="00D81426"/>
    <w:rsid w:val="00D816CD"/>
    <w:rsid w:val="00D81D9F"/>
    <w:rsid w:val="00D82281"/>
    <w:rsid w:val="00D82406"/>
    <w:rsid w:val="00D82683"/>
    <w:rsid w:val="00D82974"/>
    <w:rsid w:val="00D82B4B"/>
    <w:rsid w:val="00D83948"/>
    <w:rsid w:val="00D83C1F"/>
    <w:rsid w:val="00D84352"/>
    <w:rsid w:val="00D8436B"/>
    <w:rsid w:val="00D84615"/>
    <w:rsid w:val="00D84674"/>
    <w:rsid w:val="00D84B72"/>
    <w:rsid w:val="00D85363"/>
    <w:rsid w:val="00D856B8"/>
    <w:rsid w:val="00D856C1"/>
    <w:rsid w:val="00D85813"/>
    <w:rsid w:val="00D85EDB"/>
    <w:rsid w:val="00D86119"/>
    <w:rsid w:val="00D8611A"/>
    <w:rsid w:val="00D86749"/>
    <w:rsid w:val="00D86A97"/>
    <w:rsid w:val="00D86BE6"/>
    <w:rsid w:val="00D86FEE"/>
    <w:rsid w:val="00D878DA"/>
    <w:rsid w:val="00D87921"/>
    <w:rsid w:val="00D87F26"/>
    <w:rsid w:val="00D90310"/>
    <w:rsid w:val="00D90334"/>
    <w:rsid w:val="00D905F1"/>
    <w:rsid w:val="00D90645"/>
    <w:rsid w:val="00D906BA"/>
    <w:rsid w:val="00D90BEE"/>
    <w:rsid w:val="00D90C94"/>
    <w:rsid w:val="00D9128E"/>
    <w:rsid w:val="00D915B8"/>
    <w:rsid w:val="00D91A97"/>
    <w:rsid w:val="00D91AB0"/>
    <w:rsid w:val="00D91FC4"/>
    <w:rsid w:val="00D9204C"/>
    <w:rsid w:val="00D9213D"/>
    <w:rsid w:val="00D92400"/>
    <w:rsid w:val="00D92923"/>
    <w:rsid w:val="00D92A00"/>
    <w:rsid w:val="00D92E4E"/>
    <w:rsid w:val="00D93072"/>
    <w:rsid w:val="00D93248"/>
    <w:rsid w:val="00D93319"/>
    <w:rsid w:val="00D93639"/>
    <w:rsid w:val="00D93D0E"/>
    <w:rsid w:val="00D94015"/>
    <w:rsid w:val="00D944FD"/>
    <w:rsid w:val="00D94C35"/>
    <w:rsid w:val="00D96612"/>
    <w:rsid w:val="00D96750"/>
    <w:rsid w:val="00D967B3"/>
    <w:rsid w:val="00D96A13"/>
    <w:rsid w:val="00D96C1A"/>
    <w:rsid w:val="00D96CD1"/>
    <w:rsid w:val="00D96E50"/>
    <w:rsid w:val="00D971FC"/>
    <w:rsid w:val="00D97989"/>
    <w:rsid w:val="00DA01EB"/>
    <w:rsid w:val="00DA0554"/>
    <w:rsid w:val="00DA06C8"/>
    <w:rsid w:val="00DA0766"/>
    <w:rsid w:val="00DA08B2"/>
    <w:rsid w:val="00DA0B57"/>
    <w:rsid w:val="00DA1289"/>
    <w:rsid w:val="00DA1301"/>
    <w:rsid w:val="00DA160F"/>
    <w:rsid w:val="00DA161C"/>
    <w:rsid w:val="00DA1B73"/>
    <w:rsid w:val="00DA1BE2"/>
    <w:rsid w:val="00DA1E5A"/>
    <w:rsid w:val="00DA21B0"/>
    <w:rsid w:val="00DA2359"/>
    <w:rsid w:val="00DA239D"/>
    <w:rsid w:val="00DA255F"/>
    <w:rsid w:val="00DA261C"/>
    <w:rsid w:val="00DA29EF"/>
    <w:rsid w:val="00DA2F4D"/>
    <w:rsid w:val="00DA2F83"/>
    <w:rsid w:val="00DA30B3"/>
    <w:rsid w:val="00DA3278"/>
    <w:rsid w:val="00DA3B1B"/>
    <w:rsid w:val="00DA47EA"/>
    <w:rsid w:val="00DA574E"/>
    <w:rsid w:val="00DA58C0"/>
    <w:rsid w:val="00DA5965"/>
    <w:rsid w:val="00DA5AD9"/>
    <w:rsid w:val="00DA5C21"/>
    <w:rsid w:val="00DA6127"/>
    <w:rsid w:val="00DA61C9"/>
    <w:rsid w:val="00DA64E5"/>
    <w:rsid w:val="00DA6834"/>
    <w:rsid w:val="00DA6DF3"/>
    <w:rsid w:val="00DA6E56"/>
    <w:rsid w:val="00DA6FF7"/>
    <w:rsid w:val="00DA70A3"/>
    <w:rsid w:val="00DA718C"/>
    <w:rsid w:val="00DA7301"/>
    <w:rsid w:val="00DA7338"/>
    <w:rsid w:val="00DA7687"/>
    <w:rsid w:val="00DA785C"/>
    <w:rsid w:val="00DA7E6B"/>
    <w:rsid w:val="00DB0416"/>
    <w:rsid w:val="00DB0880"/>
    <w:rsid w:val="00DB09DB"/>
    <w:rsid w:val="00DB0AA6"/>
    <w:rsid w:val="00DB1A9A"/>
    <w:rsid w:val="00DB1FFC"/>
    <w:rsid w:val="00DB24B4"/>
    <w:rsid w:val="00DB2A5A"/>
    <w:rsid w:val="00DB2B6B"/>
    <w:rsid w:val="00DB2CEC"/>
    <w:rsid w:val="00DB2D49"/>
    <w:rsid w:val="00DB2DBC"/>
    <w:rsid w:val="00DB3374"/>
    <w:rsid w:val="00DB35FA"/>
    <w:rsid w:val="00DB39B6"/>
    <w:rsid w:val="00DB3CB5"/>
    <w:rsid w:val="00DB40E7"/>
    <w:rsid w:val="00DB4160"/>
    <w:rsid w:val="00DB44FF"/>
    <w:rsid w:val="00DB4747"/>
    <w:rsid w:val="00DB474D"/>
    <w:rsid w:val="00DB4FC4"/>
    <w:rsid w:val="00DB54FC"/>
    <w:rsid w:val="00DB5620"/>
    <w:rsid w:val="00DB5653"/>
    <w:rsid w:val="00DB5876"/>
    <w:rsid w:val="00DB5A9B"/>
    <w:rsid w:val="00DB5F52"/>
    <w:rsid w:val="00DB6142"/>
    <w:rsid w:val="00DB6530"/>
    <w:rsid w:val="00DB68B1"/>
    <w:rsid w:val="00DB6910"/>
    <w:rsid w:val="00DB6E19"/>
    <w:rsid w:val="00DB6EC0"/>
    <w:rsid w:val="00DB6EE4"/>
    <w:rsid w:val="00DB71A5"/>
    <w:rsid w:val="00DB770A"/>
    <w:rsid w:val="00DB7A6E"/>
    <w:rsid w:val="00DB7E43"/>
    <w:rsid w:val="00DC0007"/>
    <w:rsid w:val="00DC01CD"/>
    <w:rsid w:val="00DC02C9"/>
    <w:rsid w:val="00DC0A98"/>
    <w:rsid w:val="00DC0B36"/>
    <w:rsid w:val="00DC104D"/>
    <w:rsid w:val="00DC1B35"/>
    <w:rsid w:val="00DC1B51"/>
    <w:rsid w:val="00DC1D2A"/>
    <w:rsid w:val="00DC1FB4"/>
    <w:rsid w:val="00DC2454"/>
    <w:rsid w:val="00DC25E6"/>
    <w:rsid w:val="00DC2740"/>
    <w:rsid w:val="00DC2D96"/>
    <w:rsid w:val="00DC2E04"/>
    <w:rsid w:val="00DC2FA3"/>
    <w:rsid w:val="00DC3044"/>
    <w:rsid w:val="00DC3CEA"/>
    <w:rsid w:val="00DC40F0"/>
    <w:rsid w:val="00DC413A"/>
    <w:rsid w:val="00DC45EC"/>
    <w:rsid w:val="00DC4846"/>
    <w:rsid w:val="00DC4B69"/>
    <w:rsid w:val="00DC4FC2"/>
    <w:rsid w:val="00DC5456"/>
    <w:rsid w:val="00DC5857"/>
    <w:rsid w:val="00DC5997"/>
    <w:rsid w:val="00DC5B91"/>
    <w:rsid w:val="00DC5DB6"/>
    <w:rsid w:val="00DC5E8C"/>
    <w:rsid w:val="00DC5FAE"/>
    <w:rsid w:val="00DC64C3"/>
    <w:rsid w:val="00DC660A"/>
    <w:rsid w:val="00DC6AA1"/>
    <w:rsid w:val="00DC72EB"/>
    <w:rsid w:val="00DC745E"/>
    <w:rsid w:val="00DC74B7"/>
    <w:rsid w:val="00DC771F"/>
    <w:rsid w:val="00DC7977"/>
    <w:rsid w:val="00DC7A50"/>
    <w:rsid w:val="00DC7C48"/>
    <w:rsid w:val="00DC7D1F"/>
    <w:rsid w:val="00DC7EB0"/>
    <w:rsid w:val="00DD0156"/>
    <w:rsid w:val="00DD01A6"/>
    <w:rsid w:val="00DD02C0"/>
    <w:rsid w:val="00DD05A5"/>
    <w:rsid w:val="00DD0B95"/>
    <w:rsid w:val="00DD0DBC"/>
    <w:rsid w:val="00DD1027"/>
    <w:rsid w:val="00DD186D"/>
    <w:rsid w:val="00DD1903"/>
    <w:rsid w:val="00DD1962"/>
    <w:rsid w:val="00DD1C02"/>
    <w:rsid w:val="00DD1C14"/>
    <w:rsid w:val="00DD1F03"/>
    <w:rsid w:val="00DD1FCB"/>
    <w:rsid w:val="00DD21E7"/>
    <w:rsid w:val="00DD22FF"/>
    <w:rsid w:val="00DD2471"/>
    <w:rsid w:val="00DD28EC"/>
    <w:rsid w:val="00DD2D17"/>
    <w:rsid w:val="00DD2E46"/>
    <w:rsid w:val="00DD340B"/>
    <w:rsid w:val="00DD360D"/>
    <w:rsid w:val="00DD369B"/>
    <w:rsid w:val="00DD39A4"/>
    <w:rsid w:val="00DD3B1B"/>
    <w:rsid w:val="00DD3C2F"/>
    <w:rsid w:val="00DD3DBD"/>
    <w:rsid w:val="00DD4179"/>
    <w:rsid w:val="00DD41FA"/>
    <w:rsid w:val="00DD43C5"/>
    <w:rsid w:val="00DD441C"/>
    <w:rsid w:val="00DD466F"/>
    <w:rsid w:val="00DD48A2"/>
    <w:rsid w:val="00DD4995"/>
    <w:rsid w:val="00DD5017"/>
    <w:rsid w:val="00DD527A"/>
    <w:rsid w:val="00DD52C8"/>
    <w:rsid w:val="00DD5489"/>
    <w:rsid w:val="00DD5BE9"/>
    <w:rsid w:val="00DD5E53"/>
    <w:rsid w:val="00DD5F7C"/>
    <w:rsid w:val="00DD61B2"/>
    <w:rsid w:val="00DD6289"/>
    <w:rsid w:val="00DD6A71"/>
    <w:rsid w:val="00DD6E31"/>
    <w:rsid w:val="00DD6E8A"/>
    <w:rsid w:val="00DD7008"/>
    <w:rsid w:val="00DD70A2"/>
    <w:rsid w:val="00DD73A2"/>
    <w:rsid w:val="00DD7757"/>
    <w:rsid w:val="00DD79FB"/>
    <w:rsid w:val="00DD7C96"/>
    <w:rsid w:val="00DE0094"/>
    <w:rsid w:val="00DE0110"/>
    <w:rsid w:val="00DE01D7"/>
    <w:rsid w:val="00DE0C04"/>
    <w:rsid w:val="00DE0D76"/>
    <w:rsid w:val="00DE0E0C"/>
    <w:rsid w:val="00DE0E45"/>
    <w:rsid w:val="00DE12D0"/>
    <w:rsid w:val="00DE1312"/>
    <w:rsid w:val="00DE1459"/>
    <w:rsid w:val="00DE1699"/>
    <w:rsid w:val="00DE172B"/>
    <w:rsid w:val="00DE178C"/>
    <w:rsid w:val="00DE1BD9"/>
    <w:rsid w:val="00DE242A"/>
    <w:rsid w:val="00DE2EE9"/>
    <w:rsid w:val="00DE2F31"/>
    <w:rsid w:val="00DE2FF8"/>
    <w:rsid w:val="00DE306A"/>
    <w:rsid w:val="00DE30DB"/>
    <w:rsid w:val="00DE34AA"/>
    <w:rsid w:val="00DE38F1"/>
    <w:rsid w:val="00DE39EA"/>
    <w:rsid w:val="00DE39ED"/>
    <w:rsid w:val="00DE3D54"/>
    <w:rsid w:val="00DE3F01"/>
    <w:rsid w:val="00DE4049"/>
    <w:rsid w:val="00DE40B8"/>
    <w:rsid w:val="00DE4A1F"/>
    <w:rsid w:val="00DE533E"/>
    <w:rsid w:val="00DE54AA"/>
    <w:rsid w:val="00DE561F"/>
    <w:rsid w:val="00DE592D"/>
    <w:rsid w:val="00DE5E48"/>
    <w:rsid w:val="00DE5FC3"/>
    <w:rsid w:val="00DE6706"/>
    <w:rsid w:val="00DE6782"/>
    <w:rsid w:val="00DE6D6A"/>
    <w:rsid w:val="00DE6EFB"/>
    <w:rsid w:val="00DE7026"/>
    <w:rsid w:val="00DE73F2"/>
    <w:rsid w:val="00DE78D7"/>
    <w:rsid w:val="00DE7AC2"/>
    <w:rsid w:val="00DE7D52"/>
    <w:rsid w:val="00DE7D8B"/>
    <w:rsid w:val="00DE7E28"/>
    <w:rsid w:val="00DF0050"/>
    <w:rsid w:val="00DF04F9"/>
    <w:rsid w:val="00DF04FF"/>
    <w:rsid w:val="00DF08E8"/>
    <w:rsid w:val="00DF0997"/>
    <w:rsid w:val="00DF0C04"/>
    <w:rsid w:val="00DF0C12"/>
    <w:rsid w:val="00DF0DAE"/>
    <w:rsid w:val="00DF10F4"/>
    <w:rsid w:val="00DF14BE"/>
    <w:rsid w:val="00DF157E"/>
    <w:rsid w:val="00DF176B"/>
    <w:rsid w:val="00DF17EF"/>
    <w:rsid w:val="00DF1AA3"/>
    <w:rsid w:val="00DF1BB5"/>
    <w:rsid w:val="00DF1FA2"/>
    <w:rsid w:val="00DF2260"/>
    <w:rsid w:val="00DF2A32"/>
    <w:rsid w:val="00DF31AA"/>
    <w:rsid w:val="00DF3268"/>
    <w:rsid w:val="00DF33EF"/>
    <w:rsid w:val="00DF3923"/>
    <w:rsid w:val="00DF3A7D"/>
    <w:rsid w:val="00DF3F8C"/>
    <w:rsid w:val="00DF418C"/>
    <w:rsid w:val="00DF422E"/>
    <w:rsid w:val="00DF4440"/>
    <w:rsid w:val="00DF45D5"/>
    <w:rsid w:val="00DF4B09"/>
    <w:rsid w:val="00DF4BC5"/>
    <w:rsid w:val="00DF4CCD"/>
    <w:rsid w:val="00DF4ED9"/>
    <w:rsid w:val="00DF5082"/>
    <w:rsid w:val="00DF6169"/>
    <w:rsid w:val="00DF6658"/>
    <w:rsid w:val="00DF691E"/>
    <w:rsid w:val="00DF6B36"/>
    <w:rsid w:val="00DF6C64"/>
    <w:rsid w:val="00DF6DF3"/>
    <w:rsid w:val="00DF6F5C"/>
    <w:rsid w:val="00DF74B1"/>
    <w:rsid w:val="00DF75DE"/>
    <w:rsid w:val="00DF76EF"/>
    <w:rsid w:val="00DF7970"/>
    <w:rsid w:val="00DF7A5F"/>
    <w:rsid w:val="00DF7CB5"/>
    <w:rsid w:val="00DF7D0A"/>
    <w:rsid w:val="00DF7FA7"/>
    <w:rsid w:val="00E00090"/>
    <w:rsid w:val="00E00414"/>
    <w:rsid w:val="00E0111A"/>
    <w:rsid w:val="00E012D0"/>
    <w:rsid w:val="00E01B62"/>
    <w:rsid w:val="00E01F1B"/>
    <w:rsid w:val="00E02466"/>
    <w:rsid w:val="00E02761"/>
    <w:rsid w:val="00E02AD8"/>
    <w:rsid w:val="00E02FFB"/>
    <w:rsid w:val="00E03664"/>
    <w:rsid w:val="00E036A5"/>
    <w:rsid w:val="00E0434D"/>
    <w:rsid w:val="00E04689"/>
    <w:rsid w:val="00E04695"/>
    <w:rsid w:val="00E046AA"/>
    <w:rsid w:val="00E04E95"/>
    <w:rsid w:val="00E05324"/>
    <w:rsid w:val="00E057A4"/>
    <w:rsid w:val="00E05DA6"/>
    <w:rsid w:val="00E067DF"/>
    <w:rsid w:val="00E0683F"/>
    <w:rsid w:val="00E06ADF"/>
    <w:rsid w:val="00E06BCD"/>
    <w:rsid w:val="00E06EAB"/>
    <w:rsid w:val="00E06FA2"/>
    <w:rsid w:val="00E07150"/>
    <w:rsid w:val="00E0715F"/>
    <w:rsid w:val="00E07343"/>
    <w:rsid w:val="00E07404"/>
    <w:rsid w:val="00E07763"/>
    <w:rsid w:val="00E07861"/>
    <w:rsid w:val="00E07B3A"/>
    <w:rsid w:val="00E07D79"/>
    <w:rsid w:val="00E07FA6"/>
    <w:rsid w:val="00E07FC7"/>
    <w:rsid w:val="00E103C2"/>
    <w:rsid w:val="00E103C6"/>
    <w:rsid w:val="00E103D2"/>
    <w:rsid w:val="00E1040B"/>
    <w:rsid w:val="00E10ABF"/>
    <w:rsid w:val="00E10BE4"/>
    <w:rsid w:val="00E11215"/>
    <w:rsid w:val="00E1185D"/>
    <w:rsid w:val="00E11FCC"/>
    <w:rsid w:val="00E1239F"/>
    <w:rsid w:val="00E127F2"/>
    <w:rsid w:val="00E1291A"/>
    <w:rsid w:val="00E12BBC"/>
    <w:rsid w:val="00E12C77"/>
    <w:rsid w:val="00E12D32"/>
    <w:rsid w:val="00E12E70"/>
    <w:rsid w:val="00E1337F"/>
    <w:rsid w:val="00E1363C"/>
    <w:rsid w:val="00E138CC"/>
    <w:rsid w:val="00E13912"/>
    <w:rsid w:val="00E13D65"/>
    <w:rsid w:val="00E13ED8"/>
    <w:rsid w:val="00E1406B"/>
    <w:rsid w:val="00E140E4"/>
    <w:rsid w:val="00E142BD"/>
    <w:rsid w:val="00E14889"/>
    <w:rsid w:val="00E14A01"/>
    <w:rsid w:val="00E1527D"/>
    <w:rsid w:val="00E15D3B"/>
    <w:rsid w:val="00E15F48"/>
    <w:rsid w:val="00E160AA"/>
    <w:rsid w:val="00E1660E"/>
    <w:rsid w:val="00E16786"/>
    <w:rsid w:val="00E169E4"/>
    <w:rsid w:val="00E16EA1"/>
    <w:rsid w:val="00E170D6"/>
    <w:rsid w:val="00E172B2"/>
    <w:rsid w:val="00E175C9"/>
    <w:rsid w:val="00E175EC"/>
    <w:rsid w:val="00E17997"/>
    <w:rsid w:val="00E17EA0"/>
    <w:rsid w:val="00E17FC3"/>
    <w:rsid w:val="00E2019C"/>
    <w:rsid w:val="00E2054E"/>
    <w:rsid w:val="00E21365"/>
    <w:rsid w:val="00E2154B"/>
    <w:rsid w:val="00E21601"/>
    <w:rsid w:val="00E217C7"/>
    <w:rsid w:val="00E21C02"/>
    <w:rsid w:val="00E21D26"/>
    <w:rsid w:val="00E21FF8"/>
    <w:rsid w:val="00E2219E"/>
    <w:rsid w:val="00E224EB"/>
    <w:rsid w:val="00E224F8"/>
    <w:rsid w:val="00E22F83"/>
    <w:rsid w:val="00E232D8"/>
    <w:rsid w:val="00E2345B"/>
    <w:rsid w:val="00E235AE"/>
    <w:rsid w:val="00E2375F"/>
    <w:rsid w:val="00E23848"/>
    <w:rsid w:val="00E2384D"/>
    <w:rsid w:val="00E23B70"/>
    <w:rsid w:val="00E23BB8"/>
    <w:rsid w:val="00E240A4"/>
    <w:rsid w:val="00E240B9"/>
    <w:rsid w:val="00E24418"/>
    <w:rsid w:val="00E24B04"/>
    <w:rsid w:val="00E24FCB"/>
    <w:rsid w:val="00E25217"/>
    <w:rsid w:val="00E2525D"/>
    <w:rsid w:val="00E2547C"/>
    <w:rsid w:val="00E2597C"/>
    <w:rsid w:val="00E25A5D"/>
    <w:rsid w:val="00E25B80"/>
    <w:rsid w:val="00E2618B"/>
    <w:rsid w:val="00E2623F"/>
    <w:rsid w:val="00E265D5"/>
    <w:rsid w:val="00E26D62"/>
    <w:rsid w:val="00E27063"/>
    <w:rsid w:val="00E2712E"/>
    <w:rsid w:val="00E274E4"/>
    <w:rsid w:val="00E276B0"/>
    <w:rsid w:val="00E27950"/>
    <w:rsid w:val="00E27AC0"/>
    <w:rsid w:val="00E27B1A"/>
    <w:rsid w:val="00E27CF2"/>
    <w:rsid w:val="00E27E55"/>
    <w:rsid w:val="00E30105"/>
    <w:rsid w:val="00E30760"/>
    <w:rsid w:val="00E30C91"/>
    <w:rsid w:val="00E30F1C"/>
    <w:rsid w:val="00E30F29"/>
    <w:rsid w:val="00E312A4"/>
    <w:rsid w:val="00E31560"/>
    <w:rsid w:val="00E31C35"/>
    <w:rsid w:val="00E31C48"/>
    <w:rsid w:val="00E31C9A"/>
    <w:rsid w:val="00E32617"/>
    <w:rsid w:val="00E32C71"/>
    <w:rsid w:val="00E3311F"/>
    <w:rsid w:val="00E33341"/>
    <w:rsid w:val="00E34B65"/>
    <w:rsid w:val="00E34BC0"/>
    <w:rsid w:val="00E34E95"/>
    <w:rsid w:val="00E34F11"/>
    <w:rsid w:val="00E34F1C"/>
    <w:rsid w:val="00E354A5"/>
    <w:rsid w:val="00E35A96"/>
    <w:rsid w:val="00E35BB4"/>
    <w:rsid w:val="00E35DDE"/>
    <w:rsid w:val="00E36503"/>
    <w:rsid w:val="00E36D01"/>
    <w:rsid w:val="00E36DAF"/>
    <w:rsid w:val="00E36E70"/>
    <w:rsid w:val="00E37253"/>
    <w:rsid w:val="00E37350"/>
    <w:rsid w:val="00E37757"/>
    <w:rsid w:val="00E37AD9"/>
    <w:rsid w:val="00E40043"/>
    <w:rsid w:val="00E4018C"/>
    <w:rsid w:val="00E4028A"/>
    <w:rsid w:val="00E404AE"/>
    <w:rsid w:val="00E40660"/>
    <w:rsid w:val="00E408DB"/>
    <w:rsid w:val="00E40A09"/>
    <w:rsid w:val="00E40EE2"/>
    <w:rsid w:val="00E4122E"/>
    <w:rsid w:val="00E41768"/>
    <w:rsid w:val="00E41A57"/>
    <w:rsid w:val="00E41C59"/>
    <w:rsid w:val="00E41D0C"/>
    <w:rsid w:val="00E41F99"/>
    <w:rsid w:val="00E41FAD"/>
    <w:rsid w:val="00E42007"/>
    <w:rsid w:val="00E428DA"/>
    <w:rsid w:val="00E43004"/>
    <w:rsid w:val="00E434D1"/>
    <w:rsid w:val="00E43709"/>
    <w:rsid w:val="00E43AC3"/>
    <w:rsid w:val="00E44518"/>
    <w:rsid w:val="00E445E1"/>
    <w:rsid w:val="00E44A1A"/>
    <w:rsid w:val="00E44A36"/>
    <w:rsid w:val="00E44B1B"/>
    <w:rsid w:val="00E44C45"/>
    <w:rsid w:val="00E44F7B"/>
    <w:rsid w:val="00E4507F"/>
    <w:rsid w:val="00E451A9"/>
    <w:rsid w:val="00E4536C"/>
    <w:rsid w:val="00E45552"/>
    <w:rsid w:val="00E46039"/>
    <w:rsid w:val="00E46944"/>
    <w:rsid w:val="00E4730C"/>
    <w:rsid w:val="00E47354"/>
    <w:rsid w:val="00E47655"/>
    <w:rsid w:val="00E4790C"/>
    <w:rsid w:val="00E47BD8"/>
    <w:rsid w:val="00E47BF8"/>
    <w:rsid w:val="00E47E07"/>
    <w:rsid w:val="00E47E17"/>
    <w:rsid w:val="00E47F0F"/>
    <w:rsid w:val="00E5028F"/>
    <w:rsid w:val="00E502B7"/>
    <w:rsid w:val="00E5060D"/>
    <w:rsid w:val="00E50A1A"/>
    <w:rsid w:val="00E50B76"/>
    <w:rsid w:val="00E50E0A"/>
    <w:rsid w:val="00E51058"/>
    <w:rsid w:val="00E51066"/>
    <w:rsid w:val="00E5194C"/>
    <w:rsid w:val="00E5196F"/>
    <w:rsid w:val="00E51BE8"/>
    <w:rsid w:val="00E51BF4"/>
    <w:rsid w:val="00E51FC4"/>
    <w:rsid w:val="00E5210E"/>
    <w:rsid w:val="00E52599"/>
    <w:rsid w:val="00E52901"/>
    <w:rsid w:val="00E5375D"/>
    <w:rsid w:val="00E53837"/>
    <w:rsid w:val="00E53957"/>
    <w:rsid w:val="00E539A5"/>
    <w:rsid w:val="00E53A03"/>
    <w:rsid w:val="00E54183"/>
    <w:rsid w:val="00E5465F"/>
    <w:rsid w:val="00E54711"/>
    <w:rsid w:val="00E54B6F"/>
    <w:rsid w:val="00E556D4"/>
    <w:rsid w:val="00E55AC6"/>
    <w:rsid w:val="00E55AD1"/>
    <w:rsid w:val="00E55CB1"/>
    <w:rsid w:val="00E55CCA"/>
    <w:rsid w:val="00E55D80"/>
    <w:rsid w:val="00E55D90"/>
    <w:rsid w:val="00E55DBF"/>
    <w:rsid w:val="00E562D2"/>
    <w:rsid w:val="00E565A7"/>
    <w:rsid w:val="00E5690E"/>
    <w:rsid w:val="00E5698A"/>
    <w:rsid w:val="00E56CFF"/>
    <w:rsid w:val="00E56EC7"/>
    <w:rsid w:val="00E574DD"/>
    <w:rsid w:val="00E57655"/>
    <w:rsid w:val="00E57C3A"/>
    <w:rsid w:val="00E57CA9"/>
    <w:rsid w:val="00E57F74"/>
    <w:rsid w:val="00E60C0B"/>
    <w:rsid w:val="00E60CDB"/>
    <w:rsid w:val="00E60D00"/>
    <w:rsid w:val="00E60D50"/>
    <w:rsid w:val="00E60EE1"/>
    <w:rsid w:val="00E61323"/>
    <w:rsid w:val="00E61B11"/>
    <w:rsid w:val="00E61C63"/>
    <w:rsid w:val="00E61DD5"/>
    <w:rsid w:val="00E61E47"/>
    <w:rsid w:val="00E621ED"/>
    <w:rsid w:val="00E623E1"/>
    <w:rsid w:val="00E629D5"/>
    <w:rsid w:val="00E62A05"/>
    <w:rsid w:val="00E62A83"/>
    <w:rsid w:val="00E62F6B"/>
    <w:rsid w:val="00E63039"/>
    <w:rsid w:val="00E63181"/>
    <w:rsid w:val="00E63507"/>
    <w:rsid w:val="00E6388B"/>
    <w:rsid w:val="00E638B3"/>
    <w:rsid w:val="00E63921"/>
    <w:rsid w:val="00E643B0"/>
    <w:rsid w:val="00E64559"/>
    <w:rsid w:val="00E6468A"/>
    <w:rsid w:val="00E648EC"/>
    <w:rsid w:val="00E653BA"/>
    <w:rsid w:val="00E653EC"/>
    <w:rsid w:val="00E654CB"/>
    <w:rsid w:val="00E65AAF"/>
    <w:rsid w:val="00E65B7D"/>
    <w:rsid w:val="00E668DE"/>
    <w:rsid w:val="00E66F89"/>
    <w:rsid w:val="00E67298"/>
    <w:rsid w:val="00E67536"/>
    <w:rsid w:val="00E70026"/>
    <w:rsid w:val="00E70156"/>
    <w:rsid w:val="00E703A6"/>
    <w:rsid w:val="00E706E1"/>
    <w:rsid w:val="00E7076E"/>
    <w:rsid w:val="00E7091A"/>
    <w:rsid w:val="00E713F7"/>
    <w:rsid w:val="00E71880"/>
    <w:rsid w:val="00E7193E"/>
    <w:rsid w:val="00E71A5A"/>
    <w:rsid w:val="00E71D3D"/>
    <w:rsid w:val="00E72058"/>
    <w:rsid w:val="00E72536"/>
    <w:rsid w:val="00E7266D"/>
    <w:rsid w:val="00E727BF"/>
    <w:rsid w:val="00E72A6D"/>
    <w:rsid w:val="00E72C4C"/>
    <w:rsid w:val="00E73068"/>
    <w:rsid w:val="00E7323E"/>
    <w:rsid w:val="00E73277"/>
    <w:rsid w:val="00E73539"/>
    <w:rsid w:val="00E73A29"/>
    <w:rsid w:val="00E73C22"/>
    <w:rsid w:val="00E73CD8"/>
    <w:rsid w:val="00E73DB3"/>
    <w:rsid w:val="00E74273"/>
    <w:rsid w:val="00E742AF"/>
    <w:rsid w:val="00E74393"/>
    <w:rsid w:val="00E74422"/>
    <w:rsid w:val="00E744AA"/>
    <w:rsid w:val="00E74A20"/>
    <w:rsid w:val="00E74AF2"/>
    <w:rsid w:val="00E74FD7"/>
    <w:rsid w:val="00E750B6"/>
    <w:rsid w:val="00E754A4"/>
    <w:rsid w:val="00E755C0"/>
    <w:rsid w:val="00E75772"/>
    <w:rsid w:val="00E75826"/>
    <w:rsid w:val="00E75AA3"/>
    <w:rsid w:val="00E75D7A"/>
    <w:rsid w:val="00E766B3"/>
    <w:rsid w:val="00E7682D"/>
    <w:rsid w:val="00E76C50"/>
    <w:rsid w:val="00E7707B"/>
    <w:rsid w:val="00E7721C"/>
    <w:rsid w:val="00E772FF"/>
    <w:rsid w:val="00E77966"/>
    <w:rsid w:val="00E77ABD"/>
    <w:rsid w:val="00E77BCB"/>
    <w:rsid w:val="00E77BEE"/>
    <w:rsid w:val="00E77F3F"/>
    <w:rsid w:val="00E77FD4"/>
    <w:rsid w:val="00E80775"/>
    <w:rsid w:val="00E81148"/>
    <w:rsid w:val="00E8168D"/>
    <w:rsid w:val="00E81AAE"/>
    <w:rsid w:val="00E81B98"/>
    <w:rsid w:val="00E81F55"/>
    <w:rsid w:val="00E82019"/>
    <w:rsid w:val="00E82148"/>
    <w:rsid w:val="00E8234C"/>
    <w:rsid w:val="00E82761"/>
    <w:rsid w:val="00E82765"/>
    <w:rsid w:val="00E82E80"/>
    <w:rsid w:val="00E833EA"/>
    <w:rsid w:val="00E835AC"/>
    <w:rsid w:val="00E837AA"/>
    <w:rsid w:val="00E83A1A"/>
    <w:rsid w:val="00E83B02"/>
    <w:rsid w:val="00E83C06"/>
    <w:rsid w:val="00E83E55"/>
    <w:rsid w:val="00E84C90"/>
    <w:rsid w:val="00E85638"/>
    <w:rsid w:val="00E85811"/>
    <w:rsid w:val="00E85F5C"/>
    <w:rsid w:val="00E86093"/>
    <w:rsid w:val="00E8623E"/>
    <w:rsid w:val="00E869D5"/>
    <w:rsid w:val="00E86E38"/>
    <w:rsid w:val="00E86E72"/>
    <w:rsid w:val="00E873A8"/>
    <w:rsid w:val="00E87404"/>
    <w:rsid w:val="00E87479"/>
    <w:rsid w:val="00E8776B"/>
    <w:rsid w:val="00E877E8"/>
    <w:rsid w:val="00E878FE"/>
    <w:rsid w:val="00E87987"/>
    <w:rsid w:val="00E87A9C"/>
    <w:rsid w:val="00E87C8F"/>
    <w:rsid w:val="00E87D53"/>
    <w:rsid w:val="00E902D7"/>
    <w:rsid w:val="00E903AE"/>
    <w:rsid w:val="00E90875"/>
    <w:rsid w:val="00E90D86"/>
    <w:rsid w:val="00E910DF"/>
    <w:rsid w:val="00E915BD"/>
    <w:rsid w:val="00E91684"/>
    <w:rsid w:val="00E91701"/>
    <w:rsid w:val="00E9193C"/>
    <w:rsid w:val="00E91D8E"/>
    <w:rsid w:val="00E91EAC"/>
    <w:rsid w:val="00E92139"/>
    <w:rsid w:val="00E92151"/>
    <w:rsid w:val="00E92234"/>
    <w:rsid w:val="00E923E8"/>
    <w:rsid w:val="00E928F7"/>
    <w:rsid w:val="00E929C5"/>
    <w:rsid w:val="00E92AA9"/>
    <w:rsid w:val="00E92ABA"/>
    <w:rsid w:val="00E92F07"/>
    <w:rsid w:val="00E932F9"/>
    <w:rsid w:val="00E9337E"/>
    <w:rsid w:val="00E934BF"/>
    <w:rsid w:val="00E93560"/>
    <w:rsid w:val="00E93612"/>
    <w:rsid w:val="00E9366D"/>
    <w:rsid w:val="00E93B10"/>
    <w:rsid w:val="00E93CE0"/>
    <w:rsid w:val="00E94411"/>
    <w:rsid w:val="00E94DD9"/>
    <w:rsid w:val="00E94E4C"/>
    <w:rsid w:val="00E94EC0"/>
    <w:rsid w:val="00E94F32"/>
    <w:rsid w:val="00E94F80"/>
    <w:rsid w:val="00E9503A"/>
    <w:rsid w:val="00E95129"/>
    <w:rsid w:val="00E9528D"/>
    <w:rsid w:val="00E95A24"/>
    <w:rsid w:val="00E95B97"/>
    <w:rsid w:val="00E96293"/>
    <w:rsid w:val="00E96298"/>
    <w:rsid w:val="00E96802"/>
    <w:rsid w:val="00E96DBB"/>
    <w:rsid w:val="00E9758F"/>
    <w:rsid w:val="00E975CF"/>
    <w:rsid w:val="00E975DF"/>
    <w:rsid w:val="00E976A2"/>
    <w:rsid w:val="00E97753"/>
    <w:rsid w:val="00E97FDE"/>
    <w:rsid w:val="00EA05D3"/>
    <w:rsid w:val="00EA0830"/>
    <w:rsid w:val="00EA0E0A"/>
    <w:rsid w:val="00EA0E3F"/>
    <w:rsid w:val="00EA12A8"/>
    <w:rsid w:val="00EA12C7"/>
    <w:rsid w:val="00EA16F0"/>
    <w:rsid w:val="00EA18A9"/>
    <w:rsid w:val="00EA1DAB"/>
    <w:rsid w:val="00EA21B7"/>
    <w:rsid w:val="00EA24F9"/>
    <w:rsid w:val="00EA255F"/>
    <w:rsid w:val="00EA2566"/>
    <w:rsid w:val="00EA25F5"/>
    <w:rsid w:val="00EA2755"/>
    <w:rsid w:val="00EA2D10"/>
    <w:rsid w:val="00EA2D7C"/>
    <w:rsid w:val="00EA3056"/>
    <w:rsid w:val="00EA318E"/>
    <w:rsid w:val="00EA40B2"/>
    <w:rsid w:val="00EA44AD"/>
    <w:rsid w:val="00EA49B8"/>
    <w:rsid w:val="00EA4BD8"/>
    <w:rsid w:val="00EA4F7D"/>
    <w:rsid w:val="00EA54B1"/>
    <w:rsid w:val="00EA5CE1"/>
    <w:rsid w:val="00EA607B"/>
    <w:rsid w:val="00EA635A"/>
    <w:rsid w:val="00EA6AA0"/>
    <w:rsid w:val="00EA711A"/>
    <w:rsid w:val="00EA7182"/>
    <w:rsid w:val="00EA72C5"/>
    <w:rsid w:val="00EA73E3"/>
    <w:rsid w:val="00EA7A31"/>
    <w:rsid w:val="00EB00F9"/>
    <w:rsid w:val="00EB044E"/>
    <w:rsid w:val="00EB0695"/>
    <w:rsid w:val="00EB07C3"/>
    <w:rsid w:val="00EB0DC8"/>
    <w:rsid w:val="00EB16D6"/>
    <w:rsid w:val="00EB180D"/>
    <w:rsid w:val="00EB19AE"/>
    <w:rsid w:val="00EB1B82"/>
    <w:rsid w:val="00EB2090"/>
    <w:rsid w:val="00EB253B"/>
    <w:rsid w:val="00EB258D"/>
    <w:rsid w:val="00EB27B0"/>
    <w:rsid w:val="00EB2CD8"/>
    <w:rsid w:val="00EB2D1D"/>
    <w:rsid w:val="00EB2E15"/>
    <w:rsid w:val="00EB30D7"/>
    <w:rsid w:val="00EB341D"/>
    <w:rsid w:val="00EB35BB"/>
    <w:rsid w:val="00EB35C3"/>
    <w:rsid w:val="00EB3802"/>
    <w:rsid w:val="00EB3866"/>
    <w:rsid w:val="00EB39B8"/>
    <w:rsid w:val="00EB3AAC"/>
    <w:rsid w:val="00EB410F"/>
    <w:rsid w:val="00EB413E"/>
    <w:rsid w:val="00EB4296"/>
    <w:rsid w:val="00EB44B2"/>
    <w:rsid w:val="00EB46FC"/>
    <w:rsid w:val="00EB4753"/>
    <w:rsid w:val="00EB4B57"/>
    <w:rsid w:val="00EB4BCC"/>
    <w:rsid w:val="00EB4D8A"/>
    <w:rsid w:val="00EB4EB1"/>
    <w:rsid w:val="00EB539C"/>
    <w:rsid w:val="00EB544F"/>
    <w:rsid w:val="00EB5552"/>
    <w:rsid w:val="00EB564A"/>
    <w:rsid w:val="00EB592F"/>
    <w:rsid w:val="00EB5A49"/>
    <w:rsid w:val="00EB5BCD"/>
    <w:rsid w:val="00EB5C39"/>
    <w:rsid w:val="00EB5EBD"/>
    <w:rsid w:val="00EB706D"/>
    <w:rsid w:val="00EB719D"/>
    <w:rsid w:val="00EB726B"/>
    <w:rsid w:val="00EB746C"/>
    <w:rsid w:val="00EB776A"/>
    <w:rsid w:val="00EB7B15"/>
    <w:rsid w:val="00EB7BAD"/>
    <w:rsid w:val="00EB7EA4"/>
    <w:rsid w:val="00EB7EAB"/>
    <w:rsid w:val="00EC0041"/>
    <w:rsid w:val="00EC0076"/>
    <w:rsid w:val="00EC0BF6"/>
    <w:rsid w:val="00EC11C7"/>
    <w:rsid w:val="00EC15E5"/>
    <w:rsid w:val="00EC16B1"/>
    <w:rsid w:val="00EC179A"/>
    <w:rsid w:val="00EC1987"/>
    <w:rsid w:val="00EC1D7F"/>
    <w:rsid w:val="00EC1F00"/>
    <w:rsid w:val="00EC1F0D"/>
    <w:rsid w:val="00EC281F"/>
    <w:rsid w:val="00EC2AD9"/>
    <w:rsid w:val="00EC2B39"/>
    <w:rsid w:val="00EC2C3E"/>
    <w:rsid w:val="00EC2E0B"/>
    <w:rsid w:val="00EC385F"/>
    <w:rsid w:val="00EC3E9C"/>
    <w:rsid w:val="00EC43DC"/>
    <w:rsid w:val="00EC4734"/>
    <w:rsid w:val="00EC49C2"/>
    <w:rsid w:val="00EC4B04"/>
    <w:rsid w:val="00EC53ED"/>
    <w:rsid w:val="00EC549E"/>
    <w:rsid w:val="00EC5649"/>
    <w:rsid w:val="00EC5763"/>
    <w:rsid w:val="00EC57B9"/>
    <w:rsid w:val="00EC5CFD"/>
    <w:rsid w:val="00EC5EF6"/>
    <w:rsid w:val="00EC5FFF"/>
    <w:rsid w:val="00EC61B1"/>
    <w:rsid w:val="00EC623E"/>
    <w:rsid w:val="00EC6739"/>
    <w:rsid w:val="00EC6A04"/>
    <w:rsid w:val="00EC6B9D"/>
    <w:rsid w:val="00EC6CBE"/>
    <w:rsid w:val="00EC6D9A"/>
    <w:rsid w:val="00EC6DBB"/>
    <w:rsid w:val="00EC70FC"/>
    <w:rsid w:val="00EC74A9"/>
    <w:rsid w:val="00EC75B0"/>
    <w:rsid w:val="00EC75DF"/>
    <w:rsid w:val="00EC79C4"/>
    <w:rsid w:val="00EC7A88"/>
    <w:rsid w:val="00ED00CE"/>
    <w:rsid w:val="00ED01F5"/>
    <w:rsid w:val="00ED0567"/>
    <w:rsid w:val="00ED057F"/>
    <w:rsid w:val="00ED0748"/>
    <w:rsid w:val="00ED0755"/>
    <w:rsid w:val="00ED0791"/>
    <w:rsid w:val="00ED07AF"/>
    <w:rsid w:val="00ED0A5E"/>
    <w:rsid w:val="00ED0F07"/>
    <w:rsid w:val="00ED171F"/>
    <w:rsid w:val="00ED1773"/>
    <w:rsid w:val="00ED1798"/>
    <w:rsid w:val="00ED17B5"/>
    <w:rsid w:val="00ED229A"/>
    <w:rsid w:val="00ED2330"/>
    <w:rsid w:val="00ED2433"/>
    <w:rsid w:val="00ED24F9"/>
    <w:rsid w:val="00ED27A2"/>
    <w:rsid w:val="00ED27D6"/>
    <w:rsid w:val="00ED3039"/>
    <w:rsid w:val="00ED3376"/>
    <w:rsid w:val="00ED33E2"/>
    <w:rsid w:val="00ED34FB"/>
    <w:rsid w:val="00ED359F"/>
    <w:rsid w:val="00ED37C7"/>
    <w:rsid w:val="00ED389F"/>
    <w:rsid w:val="00ED3E16"/>
    <w:rsid w:val="00ED4048"/>
    <w:rsid w:val="00ED405D"/>
    <w:rsid w:val="00ED410C"/>
    <w:rsid w:val="00ED4335"/>
    <w:rsid w:val="00ED4731"/>
    <w:rsid w:val="00ED4783"/>
    <w:rsid w:val="00ED5081"/>
    <w:rsid w:val="00ED518C"/>
    <w:rsid w:val="00ED5199"/>
    <w:rsid w:val="00ED51B0"/>
    <w:rsid w:val="00ED5479"/>
    <w:rsid w:val="00ED551A"/>
    <w:rsid w:val="00ED5B0D"/>
    <w:rsid w:val="00ED5B5E"/>
    <w:rsid w:val="00ED5E33"/>
    <w:rsid w:val="00ED6373"/>
    <w:rsid w:val="00ED659F"/>
    <w:rsid w:val="00ED69E4"/>
    <w:rsid w:val="00ED7106"/>
    <w:rsid w:val="00ED75EE"/>
    <w:rsid w:val="00ED7EC1"/>
    <w:rsid w:val="00EE0177"/>
    <w:rsid w:val="00EE040D"/>
    <w:rsid w:val="00EE0435"/>
    <w:rsid w:val="00EE163C"/>
    <w:rsid w:val="00EE17A3"/>
    <w:rsid w:val="00EE1ACB"/>
    <w:rsid w:val="00EE1CCC"/>
    <w:rsid w:val="00EE1D3F"/>
    <w:rsid w:val="00EE21EC"/>
    <w:rsid w:val="00EE2C0D"/>
    <w:rsid w:val="00EE2FB5"/>
    <w:rsid w:val="00EE306C"/>
    <w:rsid w:val="00EE3279"/>
    <w:rsid w:val="00EE3424"/>
    <w:rsid w:val="00EE3A48"/>
    <w:rsid w:val="00EE3A71"/>
    <w:rsid w:val="00EE40CB"/>
    <w:rsid w:val="00EE485D"/>
    <w:rsid w:val="00EE49EC"/>
    <w:rsid w:val="00EE4B8B"/>
    <w:rsid w:val="00EE52E8"/>
    <w:rsid w:val="00EE54F5"/>
    <w:rsid w:val="00EE5501"/>
    <w:rsid w:val="00EE639F"/>
    <w:rsid w:val="00EE643C"/>
    <w:rsid w:val="00EE658A"/>
    <w:rsid w:val="00EE708B"/>
    <w:rsid w:val="00EE7845"/>
    <w:rsid w:val="00EE7D94"/>
    <w:rsid w:val="00EE7F25"/>
    <w:rsid w:val="00EF0142"/>
    <w:rsid w:val="00EF0436"/>
    <w:rsid w:val="00EF0580"/>
    <w:rsid w:val="00EF07BC"/>
    <w:rsid w:val="00EF0CCE"/>
    <w:rsid w:val="00EF0E27"/>
    <w:rsid w:val="00EF0FFA"/>
    <w:rsid w:val="00EF1A75"/>
    <w:rsid w:val="00EF1DA3"/>
    <w:rsid w:val="00EF22E6"/>
    <w:rsid w:val="00EF2305"/>
    <w:rsid w:val="00EF23D1"/>
    <w:rsid w:val="00EF25B4"/>
    <w:rsid w:val="00EF274F"/>
    <w:rsid w:val="00EF2CFF"/>
    <w:rsid w:val="00EF2F63"/>
    <w:rsid w:val="00EF3197"/>
    <w:rsid w:val="00EF36FB"/>
    <w:rsid w:val="00EF3A5E"/>
    <w:rsid w:val="00EF3B13"/>
    <w:rsid w:val="00EF3B5B"/>
    <w:rsid w:val="00EF3FCD"/>
    <w:rsid w:val="00EF412A"/>
    <w:rsid w:val="00EF4696"/>
    <w:rsid w:val="00EF4A66"/>
    <w:rsid w:val="00EF4A9D"/>
    <w:rsid w:val="00EF4C39"/>
    <w:rsid w:val="00EF4FB4"/>
    <w:rsid w:val="00EF50B9"/>
    <w:rsid w:val="00EF5204"/>
    <w:rsid w:val="00EF5608"/>
    <w:rsid w:val="00EF5869"/>
    <w:rsid w:val="00EF5873"/>
    <w:rsid w:val="00EF58AE"/>
    <w:rsid w:val="00EF5B25"/>
    <w:rsid w:val="00EF5EBF"/>
    <w:rsid w:val="00EF65E6"/>
    <w:rsid w:val="00EF6605"/>
    <w:rsid w:val="00EF6ACD"/>
    <w:rsid w:val="00EF6DF6"/>
    <w:rsid w:val="00EF73E3"/>
    <w:rsid w:val="00EF7462"/>
    <w:rsid w:val="00EF7471"/>
    <w:rsid w:val="00EF7490"/>
    <w:rsid w:val="00EF7ADD"/>
    <w:rsid w:val="00EF7CC6"/>
    <w:rsid w:val="00EF7E67"/>
    <w:rsid w:val="00F0034F"/>
    <w:rsid w:val="00F007D8"/>
    <w:rsid w:val="00F00A32"/>
    <w:rsid w:val="00F0101A"/>
    <w:rsid w:val="00F01126"/>
    <w:rsid w:val="00F01202"/>
    <w:rsid w:val="00F012E2"/>
    <w:rsid w:val="00F016B4"/>
    <w:rsid w:val="00F017E0"/>
    <w:rsid w:val="00F01D22"/>
    <w:rsid w:val="00F01DD4"/>
    <w:rsid w:val="00F01F74"/>
    <w:rsid w:val="00F020D3"/>
    <w:rsid w:val="00F02309"/>
    <w:rsid w:val="00F02AC5"/>
    <w:rsid w:val="00F02C3A"/>
    <w:rsid w:val="00F02C77"/>
    <w:rsid w:val="00F02CA6"/>
    <w:rsid w:val="00F02D8A"/>
    <w:rsid w:val="00F02EA7"/>
    <w:rsid w:val="00F02ECF"/>
    <w:rsid w:val="00F02FA1"/>
    <w:rsid w:val="00F030C9"/>
    <w:rsid w:val="00F031C0"/>
    <w:rsid w:val="00F0360D"/>
    <w:rsid w:val="00F03846"/>
    <w:rsid w:val="00F03ACB"/>
    <w:rsid w:val="00F03B0F"/>
    <w:rsid w:val="00F03D75"/>
    <w:rsid w:val="00F03D9C"/>
    <w:rsid w:val="00F03F3C"/>
    <w:rsid w:val="00F03FB4"/>
    <w:rsid w:val="00F04261"/>
    <w:rsid w:val="00F0435C"/>
    <w:rsid w:val="00F047EE"/>
    <w:rsid w:val="00F05014"/>
    <w:rsid w:val="00F050C4"/>
    <w:rsid w:val="00F052F8"/>
    <w:rsid w:val="00F05CD5"/>
    <w:rsid w:val="00F063AF"/>
    <w:rsid w:val="00F064B5"/>
    <w:rsid w:val="00F065CE"/>
    <w:rsid w:val="00F06943"/>
    <w:rsid w:val="00F06A09"/>
    <w:rsid w:val="00F06E76"/>
    <w:rsid w:val="00F06F60"/>
    <w:rsid w:val="00F077A5"/>
    <w:rsid w:val="00F07ADE"/>
    <w:rsid w:val="00F07C50"/>
    <w:rsid w:val="00F07E06"/>
    <w:rsid w:val="00F07EA5"/>
    <w:rsid w:val="00F10231"/>
    <w:rsid w:val="00F102D8"/>
    <w:rsid w:val="00F103F8"/>
    <w:rsid w:val="00F10455"/>
    <w:rsid w:val="00F105C4"/>
    <w:rsid w:val="00F10761"/>
    <w:rsid w:val="00F10858"/>
    <w:rsid w:val="00F10B80"/>
    <w:rsid w:val="00F10F68"/>
    <w:rsid w:val="00F111D3"/>
    <w:rsid w:val="00F111DF"/>
    <w:rsid w:val="00F11204"/>
    <w:rsid w:val="00F114EA"/>
    <w:rsid w:val="00F122DC"/>
    <w:rsid w:val="00F12531"/>
    <w:rsid w:val="00F1258F"/>
    <w:rsid w:val="00F1267D"/>
    <w:rsid w:val="00F12A31"/>
    <w:rsid w:val="00F12BA1"/>
    <w:rsid w:val="00F12C46"/>
    <w:rsid w:val="00F12F84"/>
    <w:rsid w:val="00F13386"/>
    <w:rsid w:val="00F133C8"/>
    <w:rsid w:val="00F133F5"/>
    <w:rsid w:val="00F13558"/>
    <w:rsid w:val="00F13927"/>
    <w:rsid w:val="00F13B87"/>
    <w:rsid w:val="00F14380"/>
    <w:rsid w:val="00F144F8"/>
    <w:rsid w:val="00F145F7"/>
    <w:rsid w:val="00F14926"/>
    <w:rsid w:val="00F1493D"/>
    <w:rsid w:val="00F15350"/>
    <w:rsid w:val="00F1544F"/>
    <w:rsid w:val="00F15545"/>
    <w:rsid w:val="00F156E9"/>
    <w:rsid w:val="00F163A2"/>
    <w:rsid w:val="00F16706"/>
    <w:rsid w:val="00F17006"/>
    <w:rsid w:val="00F170AC"/>
    <w:rsid w:val="00F175C9"/>
    <w:rsid w:val="00F176B2"/>
    <w:rsid w:val="00F179B3"/>
    <w:rsid w:val="00F201FE"/>
    <w:rsid w:val="00F2036F"/>
    <w:rsid w:val="00F206EF"/>
    <w:rsid w:val="00F20F0B"/>
    <w:rsid w:val="00F20F66"/>
    <w:rsid w:val="00F21000"/>
    <w:rsid w:val="00F216B9"/>
    <w:rsid w:val="00F21F34"/>
    <w:rsid w:val="00F21FDA"/>
    <w:rsid w:val="00F2268F"/>
    <w:rsid w:val="00F22A79"/>
    <w:rsid w:val="00F23183"/>
    <w:rsid w:val="00F234C7"/>
    <w:rsid w:val="00F2354F"/>
    <w:rsid w:val="00F23A3D"/>
    <w:rsid w:val="00F23C26"/>
    <w:rsid w:val="00F24233"/>
    <w:rsid w:val="00F242D9"/>
    <w:rsid w:val="00F24847"/>
    <w:rsid w:val="00F249E9"/>
    <w:rsid w:val="00F24CA9"/>
    <w:rsid w:val="00F24F82"/>
    <w:rsid w:val="00F257CD"/>
    <w:rsid w:val="00F257F9"/>
    <w:rsid w:val="00F25891"/>
    <w:rsid w:val="00F25EC8"/>
    <w:rsid w:val="00F260B2"/>
    <w:rsid w:val="00F26144"/>
    <w:rsid w:val="00F26403"/>
    <w:rsid w:val="00F264D7"/>
    <w:rsid w:val="00F2669A"/>
    <w:rsid w:val="00F266E1"/>
    <w:rsid w:val="00F26946"/>
    <w:rsid w:val="00F2717C"/>
    <w:rsid w:val="00F27369"/>
    <w:rsid w:val="00F27E7D"/>
    <w:rsid w:val="00F27F86"/>
    <w:rsid w:val="00F30198"/>
    <w:rsid w:val="00F3021A"/>
    <w:rsid w:val="00F30AF9"/>
    <w:rsid w:val="00F30FE6"/>
    <w:rsid w:val="00F31011"/>
    <w:rsid w:val="00F312E1"/>
    <w:rsid w:val="00F316D1"/>
    <w:rsid w:val="00F316DB"/>
    <w:rsid w:val="00F31A8E"/>
    <w:rsid w:val="00F31D6D"/>
    <w:rsid w:val="00F31DC7"/>
    <w:rsid w:val="00F31F49"/>
    <w:rsid w:val="00F321D1"/>
    <w:rsid w:val="00F3234E"/>
    <w:rsid w:val="00F3239B"/>
    <w:rsid w:val="00F32564"/>
    <w:rsid w:val="00F3265E"/>
    <w:rsid w:val="00F32F30"/>
    <w:rsid w:val="00F32F40"/>
    <w:rsid w:val="00F3302F"/>
    <w:rsid w:val="00F332F2"/>
    <w:rsid w:val="00F3372D"/>
    <w:rsid w:val="00F338D8"/>
    <w:rsid w:val="00F33D6A"/>
    <w:rsid w:val="00F342A2"/>
    <w:rsid w:val="00F34AA6"/>
    <w:rsid w:val="00F34E0C"/>
    <w:rsid w:val="00F351FD"/>
    <w:rsid w:val="00F357BB"/>
    <w:rsid w:val="00F359D3"/>
    <w:rsid w:val="00F35A34"/>
    <w:rsid w:val="00F35B42"/>
    <w:rsid w:val="00F35B66"/>
    <w:rsid w:val="00F35D65"/>
    <w:rsid w:val="00F35EB1"/>
    <w:rsid w:val="00F36157"/>
    <w:rsid w:val="00F36563"/>
    <w:rsid w:val="00F3676D"/>
    <w:rsid w:val="00F36951"/>
    <w:rsid w:val="00F36B5B"/>
    <w:rsid w:val="00F36B7B"/>
    <w:rsid w:val="00F36FBA"/>
    <w:rsid w:val="00F3707C"/>
    <w:rsid w:val="00F3747F"/>
    <w:rsid w:val="00F375CE"/>
    <w:rsid w:val="00F400FA"/>
    <w:rsid w:val="00F4010E"/>
    <w:rsid w:val="00F407A0"/>
    <w:rsid w:val="00F4081E"/>
    <w:rsid w:val="00F40C03"/>
    <w:rsid w:val="00F40D46"/>
    <w:rsid w:val="00F412F5"/>
    <w:rsid w:val="00F413CA"/>
    <w:rsid w:val="00F41784"/>
    <w:rsid w:val="00F41E46"/>
    <w:rsid w:val="00F420C9"/>
    <w:rsid w:val="00F42527"/>
    <w:rsid w:val="00F42CED"/>
    <w:rsid w:val="00F431D7"/>
    <w:rsid w:val="00F432A6"/>
    <w:rsid w:val="00F434BC"/>
    <w:rsid w:val="00F43550"/>
    <w:rsid w:val="00F43780"/>
    <w:rsid w:val="00F43D3A"/>
    <w:rsid w:val="00F43D57"/>
    <w:rsid w:val="00F43DD2"/>
    <w:rsid w:val="00F43E2D"/>
    <w:rsid w:val="00F43EDC"/>
    <w:rsid w:val="00F44054"/>
    <w:rsid w:val="00F4472D"/>
    <w:rsid w:val="00F44EBA"/>
    <w:rsid w:val="00F44F48"/>
    <w:rsid w:val="00F4546F"/>
    <w:rsid w:val="00F45980"/>
    <w:rsid w:val="00F45B84"/>
    <w:rsid w:val="00F45DE9"/>
    <w:rsid w:val="00F45E30"/>
    <w:rsid w:val="00F45F13"/>
    <w:rsid w:val="00F469F4"/>
    <w:rsid w:val="00F46C5E"/>
    <w:rsid w:val="00F46C77"/>
    <w:rsid w:val="00F46E7D"/>
    <w:rsid w:val="00F4720B"/>
    <w:rsid w:val="00F478A8"/>
    <w:rsid w:val="00F5006F"/>
    <w:rsid w:val="00F50150"/>
    <w:rsid w:val="00F5043B"/>
    <w:rsid w:val="00F509D5"/>
    <w:rsid w:val="00F5184A"/>
    <w:rsid w:val="00F51E89"/>
    <w:rsid w:val="00F520B8"/>
    <w:rsid w:val="00F52204"/>
    <w:rsid w:val="00F525A0"/>
    <w:rsid w:val="00F5297A"/>
    <w:rsid w:val="00F52997"/>
    <w:rsid w:val="00F52A1D"/>
    <w:rsid w:val="00F52B00"/>
    <w:rsid w:val="00F53011"/>
    <w:rsid w:val="00F53199"/>
    <w:rsid w:val="00F53361"/>
    <w:rsid w:val="00F540BE"/>
    <w:rsid w:val="00F541FA"/>
    <w:rsid w:val="00F54223"/>
    <w:rsid w:val="00F54276"/>
    <w:rsid w:val="00F542C3"/>
    <w:rsid w:val="00F543F8"/>
    <w:rsid w:val="00F5477C"/>
    <w:rsid w:val="00F549CB"/>
    <w:rsid w:val="00F54A4E"/>
    <w:rsid w:val="00F54DC0"/>
    <w:rsid w:val="00F55170"/>
    <w:rsid w:val="00F551C2"/>
    <w:rsid w:val="00F5528C"/>
    <w:rsid w:val="00F55AF0"/>
    <w:rsid w:val="00F55AF7"/>
    <w:rsid w:val="00F55B3F"/>
    <w:rsid w:val="00F55CC0"/>
    <w:rsid w:val="00F56206"/>
    <w:rsid w:val="00F56207"/>
    <w:rsid w:val="00F56528"/>
    <w:rsid w:val="00F5664D"/>
    <w:rsid w:val="00F569C0"/>
    <w:rsid w:val="00F56BD9"/>
    <w:rsid w:val="00F56C35"/>
    <w:rsid w:val="00F56EC9"/>
    <w:rsid w:val="00F571A5"/>
    <w:rsid w:val="00F5760C"/>
    <w:rsid w:val="00F57A80"/>
    <w:rsid w:val="00F57ADC"/>
    <w:rsid w:val="00F57DA1"/>
    <w:rsid w:val="00F602A8"/>
    <w:rsid w:val="00F603DE"/>
    <w:rsid w:val="00F605A6"/>
    <w:rsid w:val="00F60938"/>
    <w:rsid w:val="00F60C9B"/>
    <w:rsid w:val="00F60F92"/>
    <w:rsid w:val="00F614CE"/>
    <w:rsid w:val="00F61B95"/>
    <w:rsid w:val="00F61CCF"/>
    <w:rsid w:val="00F622A4"/>
    <w:rsid w:val="00F622D2"/>
    <w:rsid w:val="00F62D04"/>
    <w:rsid w:val="00F633DD"/>
    <w:rsid w:val="00F6389A"/>
    <w:rsid w:val="00F63C17"/>
    <w:rsid w:val="00F63DE0"/>
    <w:rsid w:val="00F64408"/>
    <w:rsid w:val="00F647AE"/>
    <w:rsid w:val="00F64DDB"/>
    <w:rsid w:val="00F654B2"/>
    <w:rsid w:val="00F655CB"/>
    <w:rsid w:val="00F656FC"/>
    <w:rsid w:val="00F65CDA"/>
    <w:rsid w:val="00F65CF4"/>
    <w:rsid w:val="00F662EB"/>
    <w:rsid w:val="00F66485"/>
    <w:rsid w:val="00F66584"/>
    <w:rsid w:val="00F66E2F"/>
    <w:rsid w:val="00F66E8B"/>
    <w:rsid w:val="00F672A5"/>
    <w:rsid w:val="00F67543"/>
    <w:rsid w:val="00F6765B"/>
    <w:rsid w:val="00F67690"/>
    <w:rsid w:val="00F6774E"/>
    <w:rsid w:val="00F67901"/>
    <w:rsid w:val="00F67A97"/>
    <w:rsid w:val="00F7010E"/>
    <w:rsid w:val="00F7061B"/>
    <w:rsid w:val="00F706B5"/>
    <w:rsid w:val="00F70746"/>
    <w:rsid w:val="00F70CA4"/>
    <w:rsid w:val="00F71488"/>
    <w:rsid w:val="00F7190C"/>
    <w:rsid w:val="00F71955"/>
    <w:rsid w:val="00F71BDB"/>
    <w:rsid w:val="00F7283D"/>
    <w:rsid w:val="00F7324E"/>
    <w:rsid w:val="00F7326F"/>
    <w:rsid w:val="00F73291"/>
    <w:rsid w:val="00F73663"/>
    <w:rsid w:val="00F73731"/>
    <w:rsid w:val="00F73B51"/>
    <w:rsid w:val="00F73BB1"/>
    <w:rsid w:val="00F73F5B"/>
    <w:rsid w:val="00F73F8D"/>
    <w:rsid w:val="00F7407A"/>
    <w:rsid w:val="00F7468E"/>
    <w:rsid w:val="00F746FF"/>
    <w:rsid w:val="00F747F9"/>
    <w:rsid w:val="00F74B01"/>
    <w:rsid w:val="00F74B4A"/>
    <w:rsid w:val="00F751A9"/>
    <w:rsid w:val="00F7579D"/>
    <w:rsid w:val="00F759DB"/>
    <w:rsid w:val="00F75A21"/>
    <w:rsid w:val="00F75CB8"/>
    <w:rsid w:val="00F75DC9"/>
    <w:rsid w:val="00F76167"/>
    <w:rsid w:val="00F761BA"/>
    <w:rsid w:val="00F761EF"/>
    <w:rsid w:val="00F76B4E"/>
    <w:rsid w:val="00F76C4E"/>
    <w:rsid w:val="00F76D82"/>
    <w:rsid w:val="00F77043"/>
    <w:rsid w:val="00F77340"/>
    <w:rsid w:val="00F77420"/>
    <w:rsid w:val="00F775CB"/>
    <w:rsid w:val="00F77AFB"/>
    <w:rsid w:val="00F77D47"/>
    <w:rsid w:val="00F80139"/>
    <w:rsid w:val="00F80209"/>
    <w:rsid w:val="00F80B28"/>
    <w:rsid w:val="00F80DA0"/>
    <w:rsid w:val="00F8142E"/>
    <w:rsid w:val="00F8184F"/>
    <w:rsid w:val="00F81AFF"/>
    <w:rsid w:val="00F81B9E"/>
    <w:rsid w:val="00F81FF3"/>
    <w:rsid w:val="00F82483"/>
    <w:rsid w:val="00F825E2"/>
    <w:rsid w:val="00F826BC"/>
    <w:rsid w:val="00F830B8"/>
    <w:rsid w:val="00F83308"/>
    <w:rsid w:val="00F8332F"/>
    <w:rsid w:val="00F834ED"/>
    <w:rsid w:val="00F835D2"/>
    <w:rsid w:val="00F83B9F"/>
    <w:rsid w:val="00F83CB8"/>
    <w:rsid w:val="00F83CCE"/>
    <w:rsid w:val="00F843E9"/>
    <w:rsid w:val="00F844FF"/>
    <w:rsid w:val="00F84561"/>
    <w:rsid w:val="00F8462F"/>
    <w:rsid w:val="00F84764"/>
    <w:rsid w:val="00F851F5"/>
    <w:rsid w:val="00F85A67"/>
    <w:rsid w:val="00F85AEF"/>
    <w:rsid w:val="00F85CDD"/>
    <w:rsid w:val="00F85CF2"/>
    <w:rsid w:val="00F85D11"/>
    <w:rsid w:val="00F85E03"/>
    <w:rsid w:val="00F86369"/>
    <w:rsid w:val="00F86EC8"/>
    <w:rsid w:val="00F87B05"/>
    <w:rsid w:val="00F87D67"/>
    <w:rsid w:val="00F87E44"/>
    <w:rsid w:val="00F90117"/>
    <w:rsid w:val="00F9046F"/>
    <w:rsid w:val="00F906BC"/>
    <w:rsid w:val="00F90860"/>
    <w:rsid w:val="00F90884"/>
    <w:rsid w:val="00F908BD"/>
    <w:rsid w:val="00F90C9C"/>
    <w:rsid w:val="00F90ED0"/>
    <w:rsid w:val="00F91257"/>
    <w:rsid w:val="00F915EF"/>
    <w:rsid w:val="00F92813"/>
    <w:rsid w:val="00F92929"/>
    <w:rsid w:val="00F929CE"/>
    <w:rsid w:val="00F92BE3"/>
    <w:rsid w:val="00F93740"/>
    <w:rsid w:val="00F93905"/>
    <w:rsid w:val="00F93BFF"/>
    <w:rsid w:val="00F93D47"/>
    <w:rsid w:val="00F942D4"/>
    <w:rsid w:val="00F94662"/>
    <w:rsid w:val="00F94935"/>
    <w:rsid w:val="00F94CA0"/>
    <w:rsid w:val="00F94CE9"/>
    <w:rsid w:val="00F94F3D"/>
    <w:rsid w:val="00F95085"/>
    <w:rsid w:val="00F955BC"/>
    <w:rsid w:val="00F955BE"/>
    <w:rsid w:val="00F959C9"/>
    <w:rsid w:val="00F95CE0"/>
    <w:rsid w:val="00F95DFA"/>
    <w:rsid w:val="00F9641F"/>
    <w:rsid w:val="00F96811"/>
    <w:rsid w:val="00F96A4C"/>
    <w:rsid w:val="00F96EC6"/>
    <w:rsid w:val="00F97093"/>
    <w:rsid w:val="00F970EF"/>
    <w:rsid w:val="00F9730A"/>
    <w:rsid w:val="00F977DD"/>
    <w:rsid w:val="00F97B1F"/>
    <w:rsid w:val="00F97BEB"/>
    <w:rsid w:val="00F97C78"/>
    <w:rsid w:val="00FA0387"/>
    <w:rsid w:val="00FA04B3"/>
    <w:rsid w:val="00FA0807"/>
    <w:rsid w:val="00FA0B4F"/>
    <w:rsid w:val="00FA0C77"/>
    <w:rsid w:val="00FA0CF0"/>
    <w:rsid w:val="00FA0D6C"/>
    <w:rsid w:val="00FA0E8F"/>
    <w:rsid w:val="00FA0EA6"/>
    <w:rsid w:val="00FA10B4"/>
    <w:rsid w:val="00FA19FA"/>
    <w:rsid w:val="00FA1AAE"/>
    <w:rsid w:val="00FA20ED"/>
    <w:rsid w:val="00FA20F6"/>
    <w:rsid w:val="00FA21DD"/>
    <w:rsid w:val="00FA2549"/>
    <w:rsid w:val="00FA37A3"/>
    <w:rsid w:val="00FA3A8D"/>
    <w:rsid w:val="00FA3DB9"/>
    <w:rsid w:val="00FA3E11"/>
    <w:rsid w:val="00FA3F20"/>
    <w:rsid w:val="00FA3F77"/>
    <w:rsid w:val="00FA445D"/>
    <w:rsid w:val="00FA4542"/>
    <w:rsid w:val="00FA467D"/>
    <w:rsid w:val="00FA4B17"/>
    <w:rsid w:val="00FA4C7A"/>
    <w:rsid w:val="00FA513D"/>
    <w:rsid w:val="00FA579C"/>
    <w:rsid w:val="00FA5881"/>
    <w:rsid w:val="00FA5A7B"/>
    <w:rsid w:val="00FA5D18"/>
    <w:rsid w:val="00FA61B0"/>
    <w:rsid w:val="00FA62CA"/>
    <w:rsid w:val="00FA6CDE"/>
    <w:rsid w:val="00FA6D9E"/>
    <w:rsid w:val="00FA73B3"/>
    <w:rsid w:val="00FA7447"/>
    <w:rsid w:val="00FA7580"/>
    <w:rsid w:val="00FA7C63"/>
    <w:rsid w:val="00FA7E88"/>
    <w:rsid w:val="00FA7F70"/>
    <w:rsid w:val="00FB0068"/>
    <w:rsid w:val="00FB031D"/>
    <w:rsid w:val="00FB03FD"/>
    <w:rsid w:val="00FB0C32"/>
    <w:rsid w:val="00FB0C8B"/>
    <w:rsid w:val="00FB1422"/>
    <w:rsid w:val="00FB1462"/>
    <w:rsid w:val="00FB1B25"/>
    <w:rsid w:val="00FB1DD6"/>
    <w:rsid w:val="00FB1F13"/>
    <w:rsid w:val="00FB25D7"/>
    <w:rsid w:val="00FB29F1"/>
    <w:rsid w:val="00FB2A35"/>
    <w:rsid w:val="00FB2B2A"/>
    <w:rsid w:val="00FB2DCC"/>
    <w:rsid w:val="00FB2E4E"/>
    <w:rsid w:val="00FB32A7"/>
    <w:rsid w:val="00FB36F3"/>
    <w:rsid w:val="00FB3D8C"/>
    <w:rsid w:val="00FB3DB8"/>
    <w:rsid w:val="00FB46C3"/>
    <w:rsid w:val="00FB473A"/>
    <w:rsid w:val="00FB4F1A"/>
    <w:rsid w:val="00FB561F"/>
    <w:rsid w:val="00FB5AAF"/>
    <w:rsid w:val="00FB5B51"/>
    <w:rsid w:val="00FB61F5"/>
    <w:rsid w:val="00FB6A42"/>
    <w:rsid w:val="00FB758E"/>
    <w:rsid w:val="00FC0033"/>
    <w:rsid w:val="00FC0634"/>
    <w:rsid w:val="00FC0851"/>
    <w:rsid w:val="00FC0A46"/>
    <w:rsid w:val="00FC0FB3"/>
    <w:rsid w:val="00FC107B"/>
    <w:rsid w:val="00FC1430"/>
    <w:rsid w:val="00FC1497"/>
    <w:rsid w:val="00FC1724"/>
    <w:rsid w:val="00FC182B"/>
    <w:rsid w:val="00FC1A20"/>
    <w:rsid w:val="00FC1A55"/>
    <w:rsid w:val="00FC1A62"/>
    <w:rsid w:val="00FC2358"/>
    <w:rsid w:val="00FC2631"/>
    <w:rsid w:val="00FC27A8"/>
    <w:rsid w:val="00FC28AB"/>
    <w:rsid w:val="00FC3055"/>
    <w:rsid w:val="00FC3816"/>
    <w:rsid w:val="00FC3845"/>
    <w:rsid w:val="00FC38A1"/>
    <w:rsid w:val="00FC3B4B"/>
    <w:rsid w:val="00FC3D60"/>
    <w:rsid w:val="00FC44AD"/>
    <w:rsid w:val="00FC46AE"/>
    <w:rsid w:val="00FC46B8"/>
    <w:rsid w:val="00FC4A30"/>
    <w:rsid w:val="00FC4CD5"/>
    <w:rsid w:val="00FC4DBE"/>
    <w:rsid w:val="00FC53BD"/>
    <w:rsid w:val="00FC5B9A"/>
    <w:rsid w:val="00FC5E19"/>
    <w:rsid w:val="00FC5E36"/>
    <w:rsid w:val="00FC5EB3"/>
    <w:rsid w:val="00FC61F4"/>
    <w:rsid w:val="00FC65B0"/>
    <w:rsid w:val="00FC65C2"/>
    <w:rsid w:val="00FC7AA8"/>
    <w:rsid w:val="00FC7F4B"/>
    <w:rsid w:val="00FD0264"/>
    <w:rsid w:val="00FD0282"/>
    <w:rsid w:val="00FD05D6"/>
    <w:rsid w:val="00FD09E4"/>
    <w:rsid w:val="00FD0AEE"/>
    <w:rsid w:val="00FD0B38"/>
    <w:rsid w:val="00FD1024"/>
    <w:rsid w:val="00FD11B2"/>
    <w:rsid w:val="00FD125C"/>
    <w:rsid w:val="00FD16F8"/>
    <w:rsid w:val="00FD16FF"/>
    <w:rsid w:val="00FD1800"/>
    <w:rsid w:val="00FD1FF1"/>
    <w:rsid w:val="00FD214B"/>
    <w:rsid w:val="00FD23BB"/>
    <w:rsid w:val="00FD23DF"/>
    <w:rsid w:val="00FD2428"/>
    <w:rsid w:val="00FD2484"/>
    <w:rsid w:val="00FD2580"/>
    <w:rsid w:val="00FD2AF1"/>
    <w:rsid w:val="00FD2D96"/>
    <w:rsid w:val="00FD2E0A"/>
    <w:rsid w:val="00FD2E71"/>
    <w:rsid w:val="00FD30A4"/>
    <w:rsid w:val="00FD318F"/>
    <w:rsid w:val="00FD37F1"/>
    <w:rsid w:val="00FD41BA"/>
    <w:rsid w:val="00FD4765"/>
    <w:rsid w:val="00FD497A"/>
    <w:rsid w:val="00FD498B"/>
    <w:rsid w:val="00FD4AF3"/>
    <w:rsid w:val="00FD4C73"/>
    <w:rsid w:val="00FD5259"/>
    <w:rsid w:val="00FD55CB"/>
    <w:rsid w:val="00FD5C1C"/>
    <w:rsid w:val="00FD5DB6"/>
    <w:rsid w:val="00FD5FF9"/>
    <w:rsid w:val="00FD62E1"/>
    <w:rsid w:val="00FD6790"/>
    <w:rsid w:val="00FD6B0F"/>
    <w:rsid w:val="00FD6EB0"/>
    <w:rsid w:val="00FD7429"/>
    <w:rsid w:val="00FD784B"/>
    <w:rsid w:val="00FD79CA"/>
    <w:rsid w:val="00FD7BE1"/>
    <w:rsid w:val="00FD7D40"/>
    <w:rsid w:val="00FD7D7C"/>
    <w:rsid w:val="00FD7EFE"/>
    <w:rsid w:val="00FE0154"/>
    <w:rsid w:val="00FE02E7"/>
    <w:rsid w:val="00FE0762"/>
    <w:rsid w:val="00FE0891"/>
    <w:rsid w:val="00FE0DE3"/>
    <w:rsid w:val="00FE12BD"/>
    <w:rsid w:val="00FE139D"/>
    <w:rsid w:val="00FE17F4"/>
    <w:rsid w:val="00FE18AE"/>
    <w:rsid w:val="00FE18EA"/>
    <w:rsid w:val="00FE1CB9"/>
    <w:rsid w:val="00FE1E73"/>
    <w:rsid w:val="00FE238F"/>
    <w:rsid w:val="00FE24DB"/>
    <w:rsid w:val="00FE25D2"/>
    <w:rsid w:val="00FE25DD"/>
    <w:rsid w:val="00FE2ECC"/>
    <w:rsid w:val="00FE2FF5"/>
    <w:rsid w:val="00FE30BB"/>
    <w:rsid w:val="00FE3481"/>
    <w:rsid w:val="00FE3753"/>
    <w:rsid w:val="00FE376C"/>
    <w:rsid w:val="00FE383C"/>
    <w:rsid w:val="00FE3962"/>
    <w:rsid w:val="00FE3B19"/>
    <w:rsid w:val="00FE3B1A"/>
    <w:rsid w:val="00FE4329"/>
    <w:rsid w:val="00FE4668"/>
    <w:rsid w:val="00FE4672"/>
    <w:rsid w:val="00FE48A5"/>
    <w:rsid w:val="00FE4A45"/>
    <w:rsid w:val="00FE4C94"/>
    <w:rsid w:val="00FE4FB1"/>
    <w:rsid w:val="00FE523E"/>
    <w:rsid w:val="00FE52B2"/>
    <w:rsid w:val="00FE52EA"/>
    <w:rsid w:val="00FE5715"/>
    <w:rsid w:val="00FE58AD"/>
    <w:rsid w:val="00FE5C02"/>
    <w:rsid w:val="00FE620A"/>
    <w:rsid w:val="00FE645A"/>
    <w:rsid w:val="00FE6856"/>
    <w:rsid w:val="00FE6A6D"/>
    <w:rsid w:val="00FE6ACA"/>
    <w:rsid w:val="00FE6B8B"/>
    <w:rsid w:val="00FE72B2"/>
    <w:rsid w:val="00FE76C7"/>
    <w:rsid w:val="00FE7815"/>
    <w:rsid w:val="00FE784C"/>
    <w:rsid w:val="00FE7A53"/>
    <w:rsid w:val="00FF052E"/>
    <w:rsid w:val="00FF0570"/>
    <w:rsid w:val="00FF0ABA"/>
    <w:rsid w:val="00FF0D19"/>
    <w:rsid w:val="00FF0EDD"/>
    <w:rsid w:val="00FF12CC"/>
    <w:rsid w:val="00FF1A05"/>
    <w:rsid w:val="00FF1B82"/>
    <w:rsid w:val="00FF1D87"/>
    <w:rsid w:val="00FF1F17"/>
    <w:rsid w:val="00FF1F90"/>
    <w:rsid w:val="00FF2204"/>
    <w:rsid w:val="00FF26B0"/>
    <w:rsid w:val="00FF2BE6"/>
    <w:rsid w:val="00FF2E1D"/>
    <w:rsid w:val="00FF2F76"/>
    <w:rsid w:val="00FF371A"/>
    <w:rsid w:val="00FF3858"/>
    <w:rsid w:val="00FF388C"/>
    <w:rsid w:val="00FF394E"/>
    <w:rsid w:val="00FF3D16"/>
    <w:rsid w:val="00FF4AE5"/>
    <w:rsid w:val="00FF4C44"/>
    <w:rsid w:val="00FF4F27"/>
    <w:rsid w:val="00FF51AC"/>
    <w:rsid w:val="00FF5362"/>
    <w:rsid w:val="00FF5426"/>
    <w:rsid w:val="00FF5571"/>
    <w:rsid w:val="00FF5788"/>
    <w:rsid w:val="00FF57E0"/>
    <w:rsid w:val="00FF58A2"/>
    <w:rsid w:val="00FF58EE"/>
    <w:rsid w:val="00FF5947"/>
    <w:rsid w:val="00FF59D7"/>
    <w:rsid w:val="00FF5AA3"/>
    <w:rsid w:val="00FF5B2D"/>
    <w:rsid w:val="00FF5C43"/>
    <w:rsid w:val="00FF5D6F"/>
    <w:rsid w:val="00FF5EC2"/>
    <w:rsid w:val="00FF6243"/>
    <w:rsid w:val="00FF62C5"/>
    <w:rsid w:val="00FF62DA"/>
    <w:rsid w:val="00FF63AC"/>
    <w:rsid w:val="00FF66A7"/>
    <w:rsid w:val="00FF6720"/>
    <w:rsid w:val="00FF6C3B"/>
    <w:rsid w:val="00FF769E"/>
    <w:rsid w:val="00FF7F9C"/>
    <w:rsid w:val="0140E05B"/>
    <w:rsid w:val="06B74954"/>
    <w:rsid w:val="0C21F10E"/>
    <w:rsid w:val="0FD28308"/>
    <w:rsid w:val="114E2E45"/>
    <w:rsid w:val="120C97D9"/>
    <w:rsid w:val="124FD210"/>
    <w:rsid w:val="1262E12D"/>
    <w:rsid w:val="1B0ADEE9"/>
    <w:rsid w:val="1B60AC08"/>
    <w:rsid w:val="1BCF8A45"/>
    <w:rsid w:val="2291FBE9"/>
    <w:rsid w:val="2298D754"/>
    <w:rsid w:val="3096A473"/>
    <w:rsid w:val="319ED871"/>
    <w:rsid w:val="36B2E681"/>
    <w:rsid w:val="37CE8B12"/>
    <w:rsid w:val="3A7DEF60"/>
    <w:rsid w:val="3BC306ED"/>
    <w:rsid w:val="3C088C69"/>
    <w:rsid w:val="3C7534DF"/>
    <w:rsid w:val="3E6C6A5A"/>
    <w:rsid w:val="3F12E431"/>
    <w:rsid w:val="3FE64F8B"/>
    <w:rsid w:val="40083ABB"/>
    <w:rsid w:val="408C4C68"/>
    <w:rsid w:val="4189710F"/>
    <w:rsid w:val="424A84F3"/>
    <w:rsid w:val="465F7782"/>
    <w:rsid w:val="493A2A4B"/>
    <w:rsid w:val="4A799F65"/>
    <w:rsid w:val="4A8CA49A"/>
    <w:rsid w:val="4E80FA8D"/>
    <w:rsid w:val="4F42E9C6"/>
    <w:rsid w:val="512F09C3"/>
    <w:rsid w:val="5346074D"/>
    <w:rsid w:val="567235F2"/>
    <w:rsid w:val="61FCABC9"/>
    <w:rsid w:val="629C7689"/>
    <w:rsid w:val="6B8F5F19"/>
    <w:rsid w:val="6CFD2EA4"/>
    <w:rsid w:val="6F85BFC5"/>
    <w:rsid w:val="70B54F14"/>
    <w:rsid w:val="71F2EE37"/>
    <w:rsid w:val="73983E4A"/>
    <w:rsid w:val="74329E21"/>
    <w:rsid w:val="7531AF29"/>
    <w:rsid w:val="768DF0D2"/>
    <w:rsid w:val="76FC2DEF"/>
    <w:rsid w:val="791B5B0A"/>
    <w:rsid w:val="79B3023B"/>
    <w:rsid w:val="7B21FCDD"/>
    <w:rsid w:val="7C11788A"/>
    <w:rsid w:val="7CC3799C"/>
    <w:rsid w:val="7F3CDE5B"/>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AB554C"/>
  <w15:docId w15:val="{79668CCC-75EE-4274-8396-C8222812D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34AB7"/>
    <w:pPr>
      <w:spacing w:after="0" w:line="360" w:lineRule="auto"/>
      <w:jc w:val="both"/>
    </w:pPr>
    <w:rPr>
      <w:rFonts w:ascii="Times New Roman" w:hAnsi="Times New Roman"/>
      <w:lang w:val="pt-PT"/>
    </w:rPr>
  </w:style>
  <w:style w:type="paragraph" w:styleId="Cabealho1">
    <w:name w:val="heading 1"/>
    <w:aliases w:val="Titre générale,Titre Rapport,Section,Titre 1,Main Heading,TCI 1.  Heading,Main Heading 1,Document Header1, 1, 2,Chapitre 1,Heading 11"/>
    <w:basedOn w:val="Normal"/>
    <w:next w:val="Normal"/>
    <w:link w:val="Cabealho1Carter1"/>
    <w:uiPriority w:val="9"/>
    <w:qFormat/>
    <w:rsid w:val="00AB0EFC"/>
    <w:pPr>
      <w:keepNext/>
      <w:keepLines/>
      <w:numPr>
        <w:numId w:val="3"/>
      </w:numPr>
      <w:spacing w:before="240"/>
      <w:outlineLvl w:val="0"/>
    </w:pPr>
    <w:rPr>
      <w:rFonts w:eastAsiaTheme="majorEastAsia" w:cs="Times New Roman"/>
      <w:b/>
      <w:bCs/>
      <w:sz w:val="24"/>
      <w:szCs w:val="24"/>
    </w:rPr>
  </w:style>
  <w:style w:type="paragraph" w:styleId="Cabealho2">
    <w:name w:val="heading 2"/>
    <w:aliases w:val="000"/>
    <w:basedOn w:val="Normal"/>
    <w:next w:val="Normal"/>
    <w:link w:val="Cabealho2Carter1"/>
    <w:uiPriority w:val="9"/>
    <w:unhideWhenUsed/>
    <w:qFormat/>
    <w:rsid w:val="00011ACD"/>
    <w:pPr>
      <w:keepNext/>
      <w:keepLines/>
      <w:numPr>
        <w:ilvl w:val="1"/>
        <w:numId w:val="3"/>
      </w:numPr>
      <w:spacing w:before="40"/>
      <w:outlineLvl w:val="1"/>
    </w:pPr>
    <w:rPr>
      <w:rFonts w:eastAsiaTheme="majorEastAsia" w:cstheme="majorBidi"/>
      <w:color w:val="365F91" w:themeColor="accent1" w:themeShade="BF"/>
      <w:szCs w:val="24"/>
    </w:rPr>
  </w:style>
  <w:style w:type="paragraph" w:styleId="Cabealho3">
    <w:name w:val="heading 3"/>
    <w:basedOn w:val="Normal"/>
    <w:next w:val="Normal"/>
    <w:link w:val="Cabealho3Carter1"/>
    <w:uiPriority w:val="1"/>
    <w:unhideWhenUsed/>
    <w:qFormat/>
    <w:rsid w:val="009F1335"/>
    <w:pPr>
      <w:keepNext/>
      <w:keepLines/>
      <w:numPr>
        <w:ilvl w:val="2"/>
        <w:numId w:val="3"/>
      </w:numPr>
      <w:spacing w:before="40"/>
      <w:outlineLvl w:val="2"/>
    </w:pPr>
    <w:rPr>
      <w:rFonts w:asciiTheme="majorHAnsi" w:eastAsiaTheme="majorEastAsia" w:hAnsiTheme="majorHAnsi" w:cstheme="majorBidi"/>
      <w:color w:val="243F60" w:themeColor="accent1" w:themeShade="7F"/>
      <w:sz w:val="24"/>
      <w:szCs w:val="24"/>
    </w:rPr>
  </w:style>
  <w:style w:type="paragraph" w:styleId="Cabealho4">
    <w:name w:val="heading 4"/>
    <w:next w:val="Normal"/>
    <w:link w:val="Cabealho4Carter1"/>
    <w:uiPriority w:val="1"/>
    <w:unhideWhenUsed/>
    <w:qFormat/>
    <w:rsid w:val="00722434"/>
    <w:pPr>
      <w:keepNext/>
      <w:keepLines/>
      <w:numPr>
        <w:ilvl w:val="3"/>
        <w:numId w:val="3"/>
      </w:numPr>
      <w:spacing w:after="10" w:line="249" w:lineRule="auto"/>
      <w:ind w:right="3"/>
      <w:outlineLvl w:val="3"/>
    </w:pPr>
    <w:rPr>
      <w:rFonts w:ascii="Times New Roman" w:eastAsia="Times New Roman" w:hAnsi="Times New Roman" w:cs="Times New Roman"/>
      <w:b/>
      <w:color w:val="000000"/>
      <w:sz w:val="24"/>
    </w:rPr>
  </w:style>
  <w:style w:type="paragraph" w:styleId="Cabealho5">
    <w:name w:val="heading 5"/>
    <w:next w:val="Normal"/>
    <w:link w:val="Cabealho5Carter"/>
    <w:uiPriority w:val="9"/>
    <w:unhideWhenUsed/>
    <w:qFormat/>
    <w:rsid w:val="00722434"/>
    <w:pPr>
      <w:keepNext/>
      <w:keepLines/>
      <w:numPr>
        <w:ilvl w:val="4"/>
        <w:numId w:val="3"/>
      </w:numPr>
      <w:spacing w:after="10" w:line="249" w:lineRule="auto"/>
      <w:ind w:right="3"/>
      <w:outlineLvl w:val="4"/>
    </w:pPr>
    <w:rPr>
      <w:rFonts w:ascii="Times New Roman" w:eastAsia="Times New Roman" w:hAnsi="Times New Roman" w:cs="Times New Roman"/>
      <w:b/>
      <w:color w:val="000000"/>
      <w:sz w:val="24"/>
    </w:rPr>
  </w:style>
  <w:style w:type="paragraph" w:styleId="Cabealho6">
    <w:name w:val="heading 6"/>
    <w:next w:val="Normal"/>
    <w:link w:val="Cabealho6Carter"/>
    <w:uiPriority w:val="9"/>
    <w:unhideWhenUsed/>
    <w:qFormat/>
    <w:rsid w:val="00722434"/>
    <w:pPr>
      <w:keepNext/>
      <w:keepLines/>
      <w:numPr>
        <w:ilvl w:val="5"/>
        <w:numId w:val="3"/>
      </w:numPr>
      <w:spacing w:after="10" w:line="249" w:lineRule="auto"/>
      <w:ind w:right="3"/>
      <w:outlineLvl w:val="5"/>
    </w:pPr>
    <w:rPr>
      <w:rFonts w:ascii="Times New Roman" w:eastAsia="Times New Roman" w:hAnsi="Times New Roman" w:cs="Times New Roman"/>
      <w:b/>
      <w:color w:val="000000"/>
      <w:sz w:val="24"/>
    </w:rPr>
  </w:style>
  <w:style w:type="paragraph" w:styleId="Cabealho7">
    <w:name w:val="heading 7"/>
    <w:next w:val="Normal"/>
    <w:link w:val="Cabealho7Carter"/>
    <w:uiPriority w:val="9"/>
    <w:unhideWhenUsed/>
    <w:qFormat/>
    <w:rsid w:val="00722434"/>
    <w:pPr>
      <w:keepNext/>
      <w:keepLines/>
      <w:numPr>
        <w:ilvl w:val="6"/>
        <w:numId w:val="3"/>
      </w:numPr>
      <w:spacing w:after="10" w:line="249" w:lineRule="auto"/>
      <w:ind w:right="3"/>
      <w:outlineLvl w:val="6"/>
    </w:pPr>
    <w:rPr>
      <w:rFonts w:ascii="Times New Roman" w:eastAsia="Times New Roman" w:hAnsi="Times New Roman" w:cs="Times New Roman"/>
      <w:b/>
      <w:color w:val="000000"/>
      <w:sz w:val="24"/>
    </w:rPr>
  </w:style>
  <w:style w:type="paragraph" w:styleId="Cabealho8">
    <w:name w:val="heading 8"/>
    <w:basedOn w:val="Normal"/>
    <w:next w:val="Normal"/>
    <w:link w:val="Cabealho8Carter"/>
    <w:unhideWhenUsed/>
    <w:qFormat/>
    <w:rsid w:val="007968DF"/>
    <w:pPr>
      <w:numPr>
        <w:ilvl w:val="7"/>
        <w:numId w:val="3"/>
      </w:numPr>
      <w:spacing w:before="240" w:after="60" w:line="240" w:lineRule="auto"/>
      <w:outlineLvl w:val="7"/>
    </w:pPr>
    <w:rPr>
      <w:rFonts w:ascii="Calibri" w:eastAsia="Times New Roman" w:hAnsi="Calibri" w:cs="Times New Roman"/>
      <w:i/>
      <w:iCs/>
      <w:sz w:val="24"/>
      <w:szCs w:val="24"/>
      <w:lang w:val="fr-FR"/>
    </w:rPr>
  </w:style>
  <w:style w:type="paragraph" w:styleId="Cabealho9">
    <w:name w:val="heading 9"/>
    <w:basedOn w:val="Normal"/>
    <w:next w:val="Normal"/>
    <w:link w:val="Cabealho9Carter"/>
    <w:unhideWhenUsed/>
    <w:qFormat/>
    <w:rsid w:val="007968DF"/>
    <w:pPr>
      <w:numPr>
        <w:ilvl w:val="8"/>
        <w:numId w:val="3"/>
      </w:numPr>
      <w:spacing w:before="240" w:after="60" w:line="240" w:lineRule="auto"/>
      <w:outlineLvl w:val="8"/>
    </w:pPr>
    <w:rPr>
      <w:rFonts w:ascii="Cambria" w:eastAsia="Times New Roman" w:hAnsi="Cambria" w:cs="Times New Roman"/>
      <w:lang w:val="fr-F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1">
    <w:name w:val="Cabeçalho 1 Caráter1"/>
    <w:aliases w:val="Titre générale Caráter,Titre Rapport Caráter,Section Caráter,Titre 1 Caráter,Main Heading Caráter1,TCI 1.  Heading Caráter1,Main Heading 1 Caráter1,Document Header1 Caráter1, 1 Caráter1, 2 Caráter1,Chapitre 1 Caráter1"/>
    <w:basedOn w:val="Tipodeletrapredefinidodopargrafo"/>
    <w:link w:val="Cabealho1"/>
    <w:uiPriority w:val="9"/>
    <w:rsid w:val="00AB0EFC"/>
    <w:rPr>
      <w:rFonts w:ascii="Times New Roman" w:eastAsiaTheme="majorEastAsia" w:hAnsi="Times New Roman" w:cs="Times New Roman"/>
      <w:b/>
      <w:bCs/>
      <w:sz w:val="24"/>
      <w:szCs w:val="24"/>
      <w:lang w:val="pt-PT"/>
    </w:rPr>
  </w:style>
  <w:style w:type="character" w:customStyle="1" w:styleId="Cabealho2Carter1">
    <w:name w:val="Cabeçalho 2 Caráter1"/>
    <w:aliases w:val="000 Caráter"/>
    <w:basedOn w:val="Tipodeletrapredefinidodopargrafo"/>
    <w:link w:val="Cabealho2"/>
    <w:uiPriority w:val="9"/>
    <w:rsid w:val="00011ACD"/>
    <w:rPr>
      <w:rFonts w:ascii="Times New Roman" w:eastAsiaTheme="majorEastAsia" w:hAnsi="Times New Roman" w:cstheme="majorBidi"/>
      <w:color w:val="365F91" w:themeColor="accent1" w:themeShade="BF"/>
      <w:szCs w:val="24"/>
      <w:lang w:val="pt-PT"/>
    </w:rPr>
  </w:style>
  <w:style w:type="character" w:customStyle="1" w:styleId="Cabealho3Carter1">
    <w:name w:val="Cabeçalho 3 Caráter1"/>
    <w:basedOn w:val="Tipodeletrapredefinidodopargrafo"/>
    <w:link w:val="Cabealho3"/>
    <w:uiPriority w:val="1"/>
    <w:rsid w:val="009F1335"/>
    <w:rPr>
      <w:rFonts w:asciiTheme="majorHAnsi" w:eastAsiaTheme="majorEastAsia" w:hAnsiTheme="majorHAnsi" w:cstheme="majorBidi"/>
      <w:color w:val="243F60" w:themeColor="accent1" w:themeShade="7F"/>
      <w:sz w:val="24"/>
      <w:szCs w:val="24"/>
      <w:lang w:val="pt-PT"/>
    </w:rPr>
  </w:style>
  <w:style w:type="character" w:customStyle="1" w:styleId="Cabealho4Carter1">
    <w:name w:val="Cabeçalho 4 Caráter1"/>
    <w:basedOn w:val="Tipodeletrapredefinidodopargrafo"/>
    <w:link w:val="Cabealho4"/>
    <w:uiPriority w:val="1"/>
    <w:rsid w:val="00722434"/>
    <w:rPr>
      <w:rFonts w:ascii="Times New Roman" w:eastAsia="Times New Roman" w:hAnsi="Times New Roman" w:cs="Times New Roman"/>
      <w:b/>
      <w:color w:val="000000"/>
      <w:sz w:val="24"/>
    </w:rPr>
  </w:style>
  <w:style w:type="character" w:customStyle="1" w:styleId="Cabealho5Carter">
    <w:name w:val="Cabeçalho 5 Caráter"/>
    <w:basedOn w:val="Tipodeletrapredefinidodopargrafo"/>
    <w:link w:val="Cabealho5"/>
    <w:uiPriority w:val="9"/>
    <w:rsid w:val="00722434"/>
    <w:rPr>
      <w:rFonts w:ascii="Times New Roman" w:eastAsia="Times New Roman" w:hAnsi="Times New Roman" w:cs="Times New Roman"/>
      <w:b/>
      <w:color w:val="000000"/>
      <w:sz w:val="24"/>
    </w:rPr>
  </w:style>
  <w:style w:type="character" w:customStyle="1" w:styleId="Cabealho6Carter">
    <w:name w:val="Cabeçalho 6 Caráter"/>
    <w:basedOn w:val="Tipodeletrapredefinidodopargrafo"/>
    <w:link w:val="Cabealho6"/>
    <w:uiPriority w:val="9"/>
    <w:rsid w:val="00722434"/>
    <w:rPr>
      <w:rFonts w:ascii="Times New Roman" w:eastAsia="Times New Roman" w:hAnsi="Times New Roman" w:cs="Times New Roman"/>
      <w:b/>
      <w:color w:val="000000"/>
      <w:sz w:val="24"/>
    </w:rPr>
  </w:style>
  <w:style w:type="character" w:customStyle="1" w:styleId="Cabealho7Carter">
    <w:name w:val="Cabeçalho 7 Caráter"/>
    <w:basedOn w:val="Tipodeletrapredefinidodopargrafo"/>
    <w:link w:val="Cabealho7"/>
    <w:uiPriority w:val="9"/>
    <w:rsid w:val="00722434"/>
    <w:rPr>
      <w:rFonts w:ascii="Times New Roman" w:eastAsia="Times New Roman" w:hAnsi="Times New Roman" w:cs="Times New Roman"/>
      <w:b/>
      <w:color w:val="000000"/>
      <w:sz w:val="24"/>
    </w:rPr>
  </w:style>
  <w:style w:type="paragraph" w:styleId="PargrafodaLista">
    <w:name w:val="List Paragraph"/>
    <w:aliases w:val="Main numbered paragraph,List Paragraph (numbered (a)),List Paragraph nowy,Bullets,References,Numbered List Paragraph,Liste 1,List Paragraph Char Char Char,Use Case List Paragraph,List Paragraph2,Bullet paras,List Bullet Mary,Bullet1,3"/>
    <w:basedOn w:val="Normal"/>
    <w:link w:val="PargrafodaListaCarter"/>
    <w:uiPriority w:val="34"/>
    <w:qFormat/>
    <w:rsid w:val="009A6EC3"/>
    <w:pPr>
      <w:ind w:left="720"/>
      <w:contextualSpacing/>
    </w:pPr>
  </w:style>
  <w:style w:type="character" w:customStyle="1" w:styleId="PargrafodaListaCarter">
    <w:name w:val="Parágrafo da Lista Caráter"/>
    <w:aliases w:val="Main numbered paragraph Caráter,List Paragraph (numbered (a)) Caráter,List Paragraph nowy Caráter,Bullets Caráter,References Caráter,Numbered List Paragraph Caráter,Liste 1 Caráter,List Paragraph Char Char Char Caráter"/>
    <w:basedOn w:val="Tipodeletrapredefinidodopargrafo"/>
    <w:link w:val="PargrafodaLista"/>
    <w:uiPriority w:val="34"/>
    <w:qFormat/>
    <w:rsid w:val="009A6EC3"/>
    <w:rPr>
      <w:rFonts w:eastAsiaTheme="minorEastAsia"/>
    </w:rPr>
  </w:style>
  <w:style w:type="paragraph" w:styleId="Textodecomentrio">
    <w:name w:val="annotation text"/>
    <w:basedOn w:val="Normal"/>
    <w:link w:val="TextodecomentrioCarter"/>
    <w:uiPriority w:val="99"/>
    <w:rsid w:val="009A6EC3"/>
    <w:pPr>
      <w:spacing w:line="240" w:lineRule="auto"/>
    </w:pPr>
    <w:rPr>
      <w:rFonts w:eastAsia="Times New Roman" w:cs="Times New Roman"/>
      <w:sz w:val="20"/>
      <w:szCs w:val="20"/>
    </w:rPr>
  </w:style>
  <w:style w:type="character" w:customStyle="1" w:styleId="TextodecomentrioCarter">
    <w:name w:val="Texto de comentário Caráter"/>
    <w:basedOn w:val="Tipodeletrapredefinidodopargrafo"/>
    <w:link w:val="Textodecomentrio"/>
    <w:uiPriority w:val="99"/>
    <w:rsid w:val="009A6EC3"/>
    <w:rPr>
      <w:rFonts w:ascii="Times New Roman" w:eastAsia="Times New Roman" w:hAnsi="Times New Roman" w:cs="Times New Roman"/>
      <w:sz w:val="20"/>
      <w:szCs w:val="20"/>
    </w:rPr>
  </w:style>
  <w:style w:type="paragraph" w:customStyle="1" w:styleId="Default">
    <w:name w:val="Default"/>
    <w:link w:val="DefaultChar"/>
    <w:rsid w:val="009A6EC3"/>
    <w:pPr>
      <w:autoSpaceDE w:val="0"/>
      <w:autoSpaceDN w:val="0"/>
      <w:adjustRightInd w:val="0"/>
      <w:spacing w:after="0" w:line="240" w:lineRule="auto"/>
    </w:pPr>
    <w:rPr>
      <w:rFonts w:ascii="Arial" w:hAnsi="Arial" w:cs="Arial"/>
      <w:color w:val="000000"/>
      <w:sz w:val="24"/>
      <w:szCs w:val="24"/>
      <w:lang w:val="en-CA"/>
    </w:rPr>
  </w:style>
  <w:style w:type="character" w:customStyle="1" w:styleId="DefaultChar">
    <w:name w:val="Default Char"/>
    <w:link w:val="Default"/>
    <w:locked/>
    <w:rsid w:val="0019181C"/>
    <w:rPr>
      <w:rFonts w:ascii="Arial" w:hAnsi="Arial" w:cs="Arial"/>
      <w:color w:val="000000"/>
      <w:sz w:val="24"/>
      <w:szCs w:val="24"/>
      <w:lang w:val="en-CA"/>
    </w:rPr>
  </w:style>
  <w:style w:type="character" w:styleId="Refdecomentrio">
    <w:name w:val="annotation reference"/>
    <w:basedOn w:val="Tipodeletrapredefinidodopargrafo"/>
    <w:uiPriority w:val="99"/>
    <w:unhideWhenUsed/>
    <w:rsid w:val="009A6EC3"/>
    <w:rPr>
      <w:sz w:val="16"/>
      <w:szCs w:val="16"/>
    </w:rPr>
  </w:style>
  <w:style w:type="paragraph" w:customStyle="1" w:styleId="head2">
    <w:name w:val="head2"/>
    <w:basedOn w:val="PargrafodaLista"/>
    <w:rsid w:val="009A6EC3"/>
    <w:pPr>
      <w:keepNext/>
      <w:keepLines/>
      <w:numPr>
        <w:numId w:val="1"/>
      </w:numPr>
      <w:spacing w:after="240" w:line="240" w:lineRule="auto"/>
      <w:contextualSpacing w:val="0"/>
    </w:pPr>
    <w:rPr>
      <w:rFonts w:cs="Times New Roman"/>
      <w:b/>
    </w:rPr>
  </w:style>
  <w:style w:type="paragraph" w:customStyle="1" w:styleId="head3">
    <w:name w:val="head3"/>
    <w:basedOn w:val="head2"/>
    <w:link w:val="head3Char"/>
    <w:rsid w:val="009A6EC3"/>
    <w:pPr>
      <w:numPr>
        <w:ilvl w:val="1"/>
        <w:numId w:val="0"/>
      </w:numPr>
    </w:pPr>
    <w:rPr>
      <w:rFonts w:ascii="Times New Roman Bold" w:hAnsi="Times New Roman Bold"/>
      <w:smallCaps/>
    </w:rPr>
  </w:style>
  <w:style w:type="character" w:customStyle="1" w:styleId="head3Char">
    <w:name w:val="head3 Char"/>
    <w:basedOn w:val="Tipodeletrapredefinidodopargrafo"/>
    <w:link w:val="head3"/>
    <w:rsid w:val="009A6EC3"/>
    <w:rPr>
      <w:rFonts w:ascii="Times New Roman Bold" w:hAnsi="Times New Roman Bold" w:cs="Times New Roman"/>
      <w:b/>
      <w:smallCaps/>
    </w:rPr>
  </w:style>
  <w:style w:type="paragraph" w:customStyle="1" w:styleId="head4">
    <w:name w:val="head4"/>
    <w:basedOn w:val="head3"/>
    <w:link w:val="head4Char"/>
    <w:rsid w:val="009A6EC3"/>
    <w:pPr>
      <w:numPr>
        <w:ilvl w:val="2"/>
      </w:numPr>
      <w:ind w:left="720"/>
    </w:pPr>
    <w:rPr>
      <w:smallCaps w:val="0"/>
    </w:rPr>
  </w:style>
  <w:style w:type="character" w:customStyle="1" w:styleId="head4Char">
    <w:name w:val="head4 Char"/>
    <w:basedOn w:val="head3Char"/>
    <w:link w:val="head4"/>
    <w:rsid w:val="00C70D1D"/>
    <w:rPr>
      <w:rFonts w:ascii="Times New Roman Bold" w:hAnsi="Times New Roman Bold" w:cs="Times New Roman"/>
      <w:b/>
      <w:smallCaps w:val="0"/>
    </w:rPr>
  </w:style>
  <w:style w:type="paragraph" w:customStyle="1" w:styleId="head5">
    <w:name w:val="head5"/>
    <w:basedOn w:val="head4"/>
    <w:link w:val="head5Char"/>
    <w:rsid w:val="009A6EC3"/>
    <w:pPr>
      <w:numPr>
        <w:ilvl w:val="3"/>
      </w:numPr>
      <w:ind w:left="720"/>
    </w:pPr>
    <w:rPr>
      <w:i/>
    </w:rPr>
  </w:style>
  <w:style w:type="character" w:customStyle="1" w:styleId="head5Char">
    <w:name w:val="head5 Char"/>
    <w:basedOn w:val="head4Char"/>
    <w:link w:val="head5"/>
    <w:rsid w:val="00C70D1D"/>
    <w:rPr>
      <w:rFonts w:ascii="Times New Roman Bold" w:hAnsi="Times New Roman Bold" w:cs="Times New Roman"/>
      <w:b/>
      <w:i/>
      <w:smallCaps w:val="0"/>
    </w:rPr>
  </w:style>
  <w:style w:type="paragraph" w:styleId="Textodebalo">
    <w:name w:val="Balloon Text"/>
    <w:basedOn w:val="Normal"/>
    <w:link w:val="TextodebaloCarter"/>
    <w:uiPriority w:val="99"/>
    <w:unhideWhenUsed/>
    <w:rsid w:val="009A6EC3"/>
    <w:pPr>
      <w:spacing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9A6EC3"/>
    <w:rPr>
      <w:rFonts w:ascii="Tahoma" w:eastAsiaTheme="minorEastAsia" w:hAnsi="Tahoma" w:cs="Tahoma"/>
      <w:sz w:val="16"/>
      <w:szCs w:val="16"/>
    </w:rPr>
  </w:style>
  <w:style w:type="paragraph" w:styleId="Textodenotaderodap">
    <w:name w:val="footnote text"/>
    <w:aliases w:val="Car,Testo nota a piè di pagina Carattere,Texto nota piepddes,Texto nota piepddes Car,Texto nota piepddes Car Car,Texto nota piepddes Car Car Car,Texto nota piepddes Car Car Car Car Car Car,f,single space,footnote text,FOOTNOTES"/>
    <w:basedOn w:val="Normal"/>
    <w:link w:val="TextodenotaderodapCarter"/>
    <w:unhideWhenUsed/>
    <w:qFormat/>
    <w:rsid w:val="00FC0A46"/>
    <w:pPr>
      <w:spacing w:line="240" w:lineRule="auto"/>
    </w:pPr>
    <w:rPr>
      <w:sz w:val="20"/>
      <w:szCs w:val="20"/>
    </w:rPr>
  </w:style>
  <w:style w:type="character" w:customStyle="1" w:styleId="TextodenotaderodapCarter">
    <w:name w:val="Texto de nota de rodapé Caráter"/>
    <w:aliases w:val="Car Caráter,Testo nota a piè di pagina Carattere Caráter,Texto nota piepddes Caráter,Texto nota piepddes Car Caráter,Texto nota piepddes Car Car Caráter,Texto nota piepddes Car Car Car Caráter,f Caráter,FOOTNOTES Caráter"/>
    <w:basedOn w:val="Tipodeletrapredefinidodopargrafo"/>
    <w:link w:val="Textodenotaderodap"/>
    <w:qFormat/>
    <w:rsid w:val="00FC0A46"/>
    <w:rPr>
      <w:sz w:val="20"/>
      <w:szCs w:val="20"/>
    </w:rPr>
  </w:style>
  <w:style w:type="character" w:styleId="Refdenotaderodap">
    <w:name w:val="footnote reference"/>
    <w:aliases w:val="ftref,16 Point,BVI fnr,EN Footnote Reference,Error-Fußnotenzeichen5,Error-Fußnotenzeichen6,Exposant 3 Point,FO,Footnote Reference Number,Footnote reference number,Footnote symbol,Re,Ref,Superscript 6 Point,Times 10 Point,fr"/>
    <w:basedOn w:val="Tipodeletrapredefinidodopargrafo"/>
    <w:link w:val="BVIfnrCarCar"/>
    <w:uiPriority w:val="99"/>
    <w:unhideWhenUsed/>
    <w:qFormat/>
    <w:rsid w:val="00FC0A46"/>
    <w:rPr>
      <w:vertAlign w:val="superscript"/>
    </w:rPr>
  </w:style>
  <w:style w:type="paragraph" w:customStyle="1" w:styleId="BVIfnrCarCar">
    <w:name w:val="BVI fnr Car Car"/>
    <w:aliases w:val="BVI fnr Car,BVI fnr Car Car Car Car,BVI fnr Car Car Car Car Char Car Char Char,BVI fnr Car Car Car Car Char,BVI fnr Car Car Car Car Tegn Char,BVI fnr Car Car Tegn Char1,BVI fnr Car Tegn Char1,BVI fnr Tegn Char1"/>
    <w:basedOn w:val="Normal"/>
    <w:link w:val="Refdenotaderodap"/>
    <w:autoRedefine/>
    <w:rsid w:val="00376B2E"/>
    <w:pPr>
      <w:widowControl w:val="0"/>
      <w:autoSpaceDE w:val="0"/>
      <w:autoSpaceDN w:val="0"/>
      <w:adjustRightInd w:val="0"/>
      <w:spacing w:line="240" w:lineRule="auto"/>
    </w:pPr>
    <w:rPr>
      <w:vertAlign w:val="superscript"/>
    </w:rPr>
  </w:style>
  <w:style w:type="paragraph" w:styleId="NormalWeb">
    <w:name w:val="Normal (Web)"/>
    <w:basedOn w:val="Normal"/>
    <w:uiPriority w:val="99"/>
    <w:unhideWhenUsed/>
    <w:rsid w:val="00C70D1D"/>
    <w:pPr>
      <w:spacing w:before="100" w:beforeAutospacing="1" w:after="100" w:afterAutospacing="1" w:line="240" w:lineRule="auto"/>
    </w:pPr>
    <w:rPr>
      <w:rFonts w:eastAsia="Times New Roman" w:cs="Times New Roman"/>
      <w:sz w:val="24"/>
      <w:szCs w:val="24"/>
    </w:rPr>
  </w:style>
  <w:style w:type="character" w:styleId="Hiperligao">
    <w:name w:val="Hyperlink"/>
    <w:basedOn w:val="Tipodeletrapredefinidodopargrafo"/>
    <w:uiPriority w:val="99"/>
    <w:unhideWhenUsed/>
    <w:rsid w:val="00C70D1D"/>
    <w:rPr>
      <w:color w:val="0000FF" w:themeColor="hyperlink"/>
      <w:u w:val="single"/>
    </w:rPr>
  </w:style>
  <w:style w:type="table" w:styleId="Tabelacomgrelha">
    <w:name w:val="Table Grid"/>
    <w:aliases w:val="Table long document,mtbs,Table Grid (Appendix list)"/>
    <w:basedOn w:val="Tabelanormal"/>
    <w:uiPriority w:val="59"/>
    <w:rsid w:val="007367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SAnnexHeading">
    <w:name w:val="PDS Annex Heading"/>
    <w:next w:val="Normal"/>
    <w:link w:val="PDSAnnexHeadingChar"/>
    <w:rsid w:val="00487440"/>
    <w:pPr>
      <w:keepNext/>
      <w:spacing w:after="120" w:line="240" w:lineRule="auto"/>
      <w:jc w:val="center"/>
    </w:pPr>
    <w:rPr>
      <w:rFonts w:ascii="Times New Roman" w:eastAsia="SimSun" w:hAnsi="Times New Roman" w:cs="Times New Roman"/>
      <w:b/>
      <w:sz w:val="24"/>
      <w:szCs w:val="20"/>
    </w:rPr>
  </w:style>
  <w:style w:type="paragraph" w:styleId="Assuntodecomentrio">
    <w:name w:val="annotation subject"/>
    <w:basedOn w:val="Textodecomentrio"/>
    <w:next w:val="Textodecomentrio"/>
    <w:link w:val="AssuntodecomentrioCarter"/>
    <w:uiPriority w:val="99"/>
    <w:unhideWhenUsed/>
    <w:rsid w:val="00104FF1"/>
    <w:pPr>
      <w:spacing w:after="200"/>
    </w:pPr>
    <w:rPr>
      <w:rFonts w:asciiTheme="minorHAnsi" w:eastAsiaTheme="minorEastAsia" w:hAnsiTheme="minorHAnsi" w:cstheme="minorBidi"/>
      <w:b/>
      <w:bCs/>
    </w:rPr>
  </w:style>
  <w:style w:type="character" w:customStyle="1" w:styleId="AssuntodecomentrioCarter">
    <w:name w:val="Assunto de comentário Caráter"/>
    <w:basedOn w:val="TextodecomentrioCarter"/>
    <w:link w:val="Assuntodecomentrio"/>
    <w:uiPriority w:val="99"/>
    <w:rsid w:val="00104FF1"/>
    <w:rPr>
      <w:rFonts w:ascii="Times New Roman" w:eastAsia="Times New Roman" w:hAnsi="Times New Roman" w:cs="Times New Roman"/>
      <w:b/>
      <w:bCs/>
      <w:sz w:val="20"/>
      <w:szCs w:val="20"/>
    </w:rPr>
  </w:style>
  <w:style w:type="paragraph" w:styleId="Cabealho">
    <w:name w:val="header"/>
    <w:aliases w:val="Section Header,En-tête CV,En-tête client"/>
    <w:basedOn w:val="Normal"/>
    <w:link w:val="CabealhoCarter1"/>
    <w:unhideWhenUsed/>
    <w:rsid w:val="004E0AF3"/>
    <w:pPr>
      <w:tabs>
        <w:tab w:val="center" w:pos="4680"/>
        <w:tab w:val="right" w:pos="9360"/>
      </w:tabs>
      <w:spacing w:line="240" w:lineRule="auto"/>
    </w:pPr>
  </w:style>
  <w:style w:type="character" w:customStyle="1" w:styleId="CabealhoCarter1">
    <w:name w:val="Cabeçalho Caráter1"/>
    <w:aliases w:val="Section Header Caráter,En-tête CV Caráter,En-tête client Caráter"/>
    <w:basedOn w:val="Tipodeletrapredefinidodopargrafo"/>
    <w:link w:val="Cabealho"/>
    <w:rsid w:val="004E0AF3"/>
  </w:style>
  <w:style w:type="paragraph" w:styleId="Rodap">
    <w:name w:val="footer"/>
    <w:basedOn w:val="Normal"/>
    <w:link w:val="RodapCarter1"/>
    <w:uiPriority w:val="99"/>
    <w:unhideWhenUsed/>
    <w:qFormat/>
    <w:rsid w:val="004E0AF3"/>
    <w:pPr>
      <w:tabs>
        <w:tab w:val="center" w:pos="4680"/>
        <w:tab w:val="right" w:pos="9360"/>
      </w:tabs>
      <w:spacing w:line="240" w:lineRule="auto"/>
    </w:pPr>
  </w:style>
  <w:style w:type="character" w:customStyle="1" w:styleId="RodapCarter1">
    <w:name w:val="Rodapé Caráter1"/>
    <w:basedOn w:val="Tipodeletrapredefinidodopargrafo"/>
    <w:link w:val="Rodap"/>
    <w:uiPriority w:val="99"/>
    <w:rsid w:val="004E0AF3"/>
  </w:style>
  <w:style w:type="paragraph" w:customStyle="1" w:styleId="FreeFormAAA">
    <w:name w:val="Free Form A A A"/>
    <w:rsid w:val="0019181C"/>
    <w:pPr>
      <w:spacing w:after="0" w:line="240" w:lineRule="auto"/>
    </w:pPr>
    <w:rPr>
      <w:rFonts w:ascii="Helvetica" w:eastAsia="ヒラギノ角ゴ Pro W3" w:hAnsi="Helvetica" w:cs="Times New Roman"/>
      <w:color w:val="000000"/>
      <w:sz w:val="24"/>
      <w:szCs w:val="20"/>
      <w:lang w:eastAsia="en-GB"/>
    </w:rPr>
  </w:style>
  <w:style w:type="paragraph" w:customStyle="1" w:styleId="Pa10">
    <w:name w:val="Pa10"/>
    <w:basedOn w:val="Normal"/>
    <w:next w:val="Normal"/>
    <w:uiPriority w:val="99"/>
    <w:rsid w:val="0019181C"/>
    <w:pPr>
      <w:autoSpaceDE w:val="0"/>
      <w:autoSpaceDN w:val="0"/>
      <w:adjustRightInd w:val="0"/>
      <w:spacing w:line="181" w:lineRule="atLeast"/>
    </w:pPr>
    <w:rPr>
      <w:rFonts w:ascii="Arial" w:eastAsia="Calibri" w:hAnsi="Arial" w:cs="Arial"/>
      <w:sz w:val="24"/>
      <w:szCs w:val="24"/>
    </w:rPr>
  </w:style>
  <w:style w:type="paragraph" w:styleId="Cabealhodondice">
    <w:name w:val="TOC Heading"/>
    <w:basedOn w:val="Cabealho1"/>
    <w:next w:val="Normal"/>
    <w:uiPriority w:val="39"/>
    <w:unhideWhenUsed/>
    <w:qFormat/>
    <w:rsid w:val="0049489B"/>
    <w:pPr>
      <w:spacing w:line="259" w:lineRule="auto"/>
      <w:outlineLvl w:val="9"/>
    </w:pPr>
  </w:style>
  <w:style w:type="paragraph" w:styleId="ndice2">
    <w:name w:val="toc 2"/>
    <w:basedOn w:val="Normal"/>
    <w:next w:val="Normal"/>
    <w:autoRedefine/>
    <w:uiPriority w:val="39"/>
    <w:unhideWhenUsed/>
    <w:qFormat/>
    <w:rsid w:val="00680C3B"/>
    <w:pPr>
      <w:tabs>
        <w:tab w:val="left" w:pos="660"/>
        <w:tab w:val="right" w:leader="dot" w:pos="9061"/>
      </w:tabs>
      <w:ind w:left="113"/>
    </w:pPr>
    <w:rPr>
      <w:rFonts w:cstheme="minorHAnsi"/>
      <w:b/>
      <w:bCs/>
      <w:szCs w:val="20"/>
    </w:rPr>
  </w:style>
  <w:style w:type="paragraph" w:styleId="ndice3">
    <w:name w:val="toc 3"/>
    <w:basedOn w:val="Normal"/>
    <w:next w:val="Normal"/>
    <w:autoRedefine/>
    <w:uiPriority w:val="39"/>
    <w:unhideWhenUsed/>
    <w:qFormat/>
    <w:rsid w:val="00680C3B"/>
    <w:pPr>
      <w:tabs>
        <w:tab w:val="left" w:pos="1100"/>
        <w:tab w:val="right" w:leader="dot" w:pos="9061"/>
      </w:tabs>
      <w:ind w:left="227"/>
    </w:pPr>
    <w:rPr>
      <w:rFonts w:cstheme="minorHAnsi"/>
      <w:szCs w:val="20"/>
    </w:rPr>
  </w:style>
  <w:style w:type="paragraph" w:styleId="Textosimples">
    <w:name w:val="Plain Text"/>
    <w:basedOn w:val="Normal"/>
    <w:link w:val="TextosimplesCarter1"/>
    <w:uiPriority w:val="99"/>
    <w:unhideWhenUsed/>
    <w:rsid w:val="0036015E"/>
    <w:pPr>
      <w:spacing w:line="240" w:lineRule="auto"/>
    </w:pPr>
    <w:rPr>
      <w:rFonts w:ascii="Calibri" w:eastAsiaTheme="minorHAnsi" w:hAnsi="Calibri"/>
      <w:szCs w:val="21"/>
    </w:rPr>
  </w:style>
  <w:style w:type="character" w:customStyle="1" w:styleId="TextosimplesCarter1">
    <w:name w:val="Texto simples Caráter1"/>
    <w:basedOn w:val="Tipodeletrapredefinidodopargrafo"/>
    <w:link w:val="Textosimples"/>
    <w:uiPriority w:val="99"/>
    <w:rsid w:val="0036015E"/>
    <w:rPr>
      <w:rFonts w:ascii="Calibri" w:eastAsiaTheme="minorHAnsi" w:hAnsi="Calibri"/>
      <w:szCs w:val="21"/>
    </w:rPr>
  </w:style>
  <w:style w:type="paragraph" w:customStyle="1" w:styleId="footnotedescription">
    <w:name w:val="footnote description"/>
    <w:next w:val="Normal"/>
    <w:link w:val="footnotedescriptionChar"/>
    <w:hidden/>
    <w:rsid w:val="00684233"/>
    <w:pPr>
      <w:spacing w:after="0" w:line="259" w:lineRule="auto"/>
      <w:ind w:left="634"/>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684233"/>
    <w:rPr>
      <w:rFonts w:ascii="Times New Roman" w:eastAsia="Times New Roman" w:hAnsi="Times New Roman" w:cs="Times New Roman"/>
      <w:color w:val="000000"/>
      <w:sz w:val="18"/>
    </w:rPr>
  </w:style>
  <w:style w:type="character" w:customStyle="1" w:styleId="footnotemark">
    <w:name w:val="footnote mark"/>
    <w:hidden/>
    <w:rsid w:val="00684233"/>
    <w:rPr>
      <w:rFonts w:ascii="Times New Roman" w:eastAsia="Times New Roman" w:hAnsi="Times New Roman" w:cs="Times New Roman"/>
      <w:color w:val="000000"/>
      <w:sz w:val="18"/>
      <w:vertAlign w:val="superscript"/>
    </w:rPr>
  </w:style>
  <w:style w:type="table" w:customStyle="1" w:styleId="TableGrid0">
    <w:name w:val="Table Grid0"/>
    <w:rsid w:val="00684233"/>
    <w:pPr>
      <w:spacing w:after="0" w:line="240" w:lineRule="auto"/>
    </w:pPr>
    <w:tblPr>
      <w:tblCellMar>
        <w:top w:w="0" w:type="dxa"/>
        <w:left w:w="0" w:type="dxa"/>
        <w:bottom w:w="0" w:type="dxa"/>
        <w:right w:w="0" w:type="dxa"/>
      </w:tblCellMar>
    </w:tblPr>
  </w:style>
  <w:style w:type="paragraph" w:styleId="ndice1">
    <w:name w:val="toc 1"/>
    <w:basedOn w:val="Normal"/>
    <w:next w:val="Normal"/>
    <w:link w:val="ndice1Carter"/>
    <w:autoRedefine/>
    <w:uiPriority w:val="39"/>
    <w:unhideWhenUsed/>
    <w:qFormat/>
    <w:rsid w:val="00D73E26"/>
    <w:pPr>
      <w:tabs>
        <w:tab w:val="left" w:pos="440"/>
        <w:tab w:val="right" w:leader="dot" w:pos="9061"/>
      </w:tabs>
    </w:pPr>
    <w:rPr>
      <w:b/>
      <w:bCs/>
      <w:caps/>
      <w:szCs w:val="24"/>
    </w:rPr>
  </w:style>
  <w:style w:type="paragraph" w:styleId="Textodenotadefim">
    <w:name w:val="endnote text"/>
    <w:basedOn w:val="Normal"/>
    <w:link w:val="TextodenotadefimCarter"/>
    <w:uiPriority w:val="99"/>
    <w:unhideWhenUsed/>
    <w:rsid w:val="000D32E5"/>
    <w:pPr>
      <w:spacing w:line="240" w:lineRule="auto"/>
    </w:pPr>
    <w:rPr>
      <w:sz w:val="20"/>
      <w:szCs w:val="20"/>
    </w:rPr>
  </w:style>
  <w:style w:type="character" w:customStyle="1" w:styleId="TextodenotadefimCarter">
    <w:name w:val="Texto de nota de fim Caráter"/>
    <w:basedOn w:val="Tipodeletrapredefinidodopargrafo"/>
    <w:link w:val="Textodenotadefim"/>
    <w:uiPriority w:val="99"/>
    <w:rsid w:val="000D32E5"/>
    <w:rPr>
      <w:sz w:val="20"/>
      <w:szCs w:val="20"/>
    </w:rPr>
  </w:style>
  <w:style w:type="character" w:styleId="Refdenotadefim">
    <w:name w:val="endnote reference"/>
    <w:basedOn w:val="Tipodeletrapredefinidodopargrafo"/>
    <w:uiPriority w:val="99"/>
    <w:unhideWhenUsed/>
    <w:rsid w:val="000D32E5"/>
    <w:rPr>
      <w:vertAlign w:val="superscript"/>
    </w:rPr>
  </w:style>
  <w:style w:type="character" w:customStyle="1" w:styleId="MenoPendente1">
    <w:name w:val="Menção Pendente1"/>
    <w:basedOn w:val="Tipodeletrapredefinidodopargrafo"/>
    <w:uiPriority w:val="99"/>
    <w:semiHidden/>
    <w:unhideWhenUsed/>
    <w:rsid w:val="00B339B6"/>
    <w:rPr>
      <w:color w:val="605E5C"/>
      <w:shd w:val="clear" w:color="auto" w:fill="E1DFDD"/>
    </w:rPr>
  </w:style>
  <w:style w:type="paragraph" w:customStyle="1" w:styleId="Normal0">
    <w:name w:val="Normal_0"/>
    <w:rsid w:val="000F783D"/>
    <w:pPr>
      <w:spacing w:after="160" w:line="259" w:lineRule="auto"/>
    </w:pPr>
    <w:rPr>
      <w:rFonts w:eastAsiaTheme="minorHAnsi"/>
    </w:rPr>
  </w:style>
  <w:style w:type="table" w:customStyle="1" w:styleId="GridTable4-Accent51">
    <w:name w:val="Grid Table 4 - Accent 51"/>
    <w:basedOn w:val="Tabelanormal"/>
    <w:next w:val="TabeladeGrelha4-Destaque51"/>
    <w:uiPriority w:val="99"/>
    <w:rsid w:val="000F783D"/>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deGrelha4-Destaque51">
    <w:name w:val="Tabela de Grelha 4 - Destaque 51"/>
    <w:basedOn w:val="Tabelanormal"/>
    <w:uiPriority w:val="49"/>
    <w:rsid w:val="000F783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dice4">
    <w:name w:val="toc 4"/>
    <w:basedOn w:val="Normal"/>
    <w:next w:val="Normal"/>
    <w:autoRedefine/>
    <w:uiPriority w:val="39"/>
    <w:unhideWhenUsed/>
    <w:rsid w:val="004B45BB"/>
    <w:pPr>
      <w:ind w:left="440"/>
    </w:pPr>
    <w:rPr>
      <w:rFonts w:cstheme="minorHAnsi"/>
      <w:sz w:val="20"/>
      <w:szCs w:val="20"/>
    </w:rPr>
  </w:style>
  <w:style w:type="paragraph" w:styleId="ndice5">
    <w:name w:val="toc 5"/>
    <w:basedOn w:val="Normal"/>
    <w:next w:val="Normal"/>
    <w:autoRedefine/>
    <w:uiPriority w:val="39"/>
    <w:unhideWhenUsed/>
    <w:rsid w:val="004B45BB"/>
    <w:pPr>
      <w:ind w:left="660"/>
    </w:pPr>
    <w:rPr>
      <w:rFonts w:cstheme="minorHAnsi"/>
      <w:sz w:val="20"/>
      <w:szCs w:val="20"/>
    </w:rPr>
  </w:style>
  <w:style w:type="paragraph" w:styleId="ndice6">
    <w:name w:val="toc 6"/>
    <w:basedOn w:val="Normal"/>
    <w:next w:val="Normal"/>
    <w:autoRedefine/>
    <w:uiPriority w:val="39"/>
    <w:unhideWhenUsed/>
    <w:rsid w:val="004B45BB"/>
    <w:pPr>
      <w:ind w:left="880"/>
    </w:pPr>
    <w:rPr>
      <w:rFonts w:cstheme="minorHAnsi"/>
      <w:sz w:val="20"/>
      <w:szCs w:val="20"/>
    </w:rPr>
  </w:style>
  <w:style w:type="paragraph" w:styleId="ndice7">
    <w:name w:val="toc 7"/>
    <w:basedOn w:val="Normal"/>
    <w:next w:val="Normal"/>
    <w:autoRedefine/>
    <w:uiPriority w:val="39"/>
    <w:unhideWhenUsed/>
    <w:rsid w:val="004B45BB"/>
    <w:pPr>
      <w:ind w:left="1100"/>
    </w:pPr>
    <w:rPr>
      <w:rFonts w:cstheme="minorHAnsi"/>
      <w:sz w:val="20"/>
      <w:szCs w:val="20"/>
    </w:rPr>
  </w:style>
  <w:style w:type="paragraph" w:styleId="ndice8">
    <w:name w:val="toc 8"/>
    <w:basedOn w:val="Normal"/>
    <w:next w:val="Normal"/>
    <w:autoRedefine/>
    <w:uiPriority w:val="39"/>
    <w:unhideWhenUsed/>
    <w:rsid w:val="004B45BB"/>
    <w:pPr>
      <w:ind w:left="1320"/>
    </w:pPr>
    <w:rPr>
      <w:rFonts w:cstheme="minorHAnsi"/>
      <w:sz w:val="20"/>
      <w:szCs w:val="20"/>
    </w:rPr>
  </w:style>
  <w:style w:type="paragraph" w:styleId="ndice9">
    <w:name w:val="toc 9"/>
    <w:basedOn w:val="Normal"/>
    <w:next w:val="Normal"/>
    <w:autoRedefine/>
    <w:uiPriority w:val="39"/>
    <w:unhideWhenUsed/>
    <w:rsid w:val="004B45BB"/>
    <w:pPr>
      <w:ind w:left="1540"/>
    </w:pPr>
    <w:rPr>
      <w:rFonts w:cstheme="minorHAnsi"/>
      <w:sz w:val="20"/>
      <w:szCs w:val="20"/>
    </w:rPr>
  </w:style>
  <w:style w:type="character" w:customStyle="1" w:styleId="normaltextrun">
    <w:name w:val="normaltextrun"/>
    <w:basedOn w:val="Tipodeletrapredefinidodopargrafo"/>
    <w:rsid w:val="00161F8C"/>
  </w:style>
  <w:style w:type="paragraph" w:styleId="Reviso">
    <w:name w:val="Revision"/>
    <w:hidden/>
    <w:uiPriority w:val="99"/>
    <w:semiHidden/>
    <w:rsid w:val="00E1660E"/>
    <w:pPr>
      <w:spacing w:after="0" w:line="240" w:lineRule="auto"/>
    </w:pPr>
  </w:style>
  <w:style w:type="character" w:styleId="Forte">
    <w:name w:val="Strong"/>
    <w:basedOn w:val="Tipodeletrapredefinidodopargrafo"/>
    <w:uiPriority w:val="22"/>
    <w:qFormat/>
    <w:rsid w:val="00F10F68"/>
    <w:rPr>
      <w:b/>
      <w:bCs/>
    </w:rPr>
  </w:style>
  <w:style w:type="paragraph" w:styleId="Legenda">
    <w:name w:val="caption"/>
    <w:aliases w:val="Map,Caption Char Char Char Char Char Char Char Char Char Char Char Char Char Char Char Char Char Char Char Char Char Char,Caption Char Char Char Char Char Char Char Char Char Char Char Char Char Char Char Char Char Char Char Char,Caption Char,2"/>
    <w:basedOn w:val="Normal"/>
    <w:next w:val="Normal"/>
    <w:link w:val="LegendaCarter1"/>
    <w:uiPriority w:val="35"/>
    <w:unhideWhenUsed/>
    <w:qFormat/>
    <w:rsid w:val="00EF4A9D"/>
    <w:pPr>
      <w:keepNext/>
      <w:spacing w:line="240" w:lineRule="auto"/>
      <w:ind w:firstLine="720"/>
    </w:pPr>
    <w:rPr>
      <w:rFonts w:eastAsiaTheme="minorHAnsi"/>
      <w:iCs/>
      <w:w w:val="115"/>
      <w:sz w:val="20"/>
      <w:szCs w:val="18"/>
    </w:rPr>
  </w:style>
  <w:style w:type="character" w:customStyle="1" w:styleId="LegendaCarter1">
    <w:name w:val="Legenda Caráter1"/>
    <w:aliases w:val="Map Caráter1,Caption Char Char Char Char Char Char Char Char Char Char Char Char Char Char Char Char Char Char Char Char Char Char Caráter1,Caption Char Caráter1,2 Caráter"/>
    <w:basedOn w:val="Tipodeletrapredefinidodopargrafo"/>
    <w:link w:val="Legenda"/>
    <w:uiPriority w:val="35"/>
    <w:rsid w:val="00EF4A9D"/>
    <w:rPr>
      <w:rFonts w:ascii="Times New Roman" w:eastAsiaTheme="minorHAnsi" w:hAnsi="Times New Roman"/>
      <w:iCs/>
      <w:w w:val="115"/>
      <w:sz w:val="20"/>
      <w:szCs w:val="18"/>
      <w:lang w:val="pt-PT"/>
    </w:rPr>
  </w:style>
  <w:style w:type="character" w:styleId="Hiperligaovisitada">
    <w:name w:val="FollowedHyperlink"/>
    <w:basedOn w:val="Tipodeletrapredefinidodopargrafo"/>
    <w:uiPriority w:val="99"/>
    <w:unhideWhenUsed/>
    <w:rsid w:val="003073F6"/>
    <w:rPr>
      <w:color w:val="800080" w:themeColor="followedHyperlink"/>
      <w:u w:val="single"/>
    </w:rPr>
  </w:style>
  <w:style w:type="paragraph" w:styleId="Avanonormal">
    <w:name w:val="Normal Indent"/>
    <w:aliases w:val="Normal Indent Char Char,Normal Indent Char1 Char Char,Normal Indent Char Char Char Char,Corpo Texto Char1 Char Char Char,Texto Char Char1 Char Char,Normal Indent Char1 Char Char Char1 Char, Carácter"/>
    <w:basedOn w:val="Normal"/>
    <w:link w:val="AvanonormalCarter"/>
    <w:uiPriority w:val="99"/>
    <w:rsid w:val="00AA7B7E"/>
    <w:pPr>
      <w:spacing w:before="120" w:line="240" w:lineRule="auto"/>
      <w:ind w:left="992"/>
    </w:pPr>
    <w:rPr>
      <w:rFonts w:ascii="Arial" w:eastAsia="MS Mincho" w:hAnsi="Arial" w:cs="Arial"/>
      <w:bCs/>
      <w:sz w:val="20"/>
      <w:lang w:val="en-GB" w:eastAsia="zh-CN"/>
    </w:rPr>
  </w:style>
  <w:style w:type="character" w:customStyle="1" w:styleId="AvanonormalCarter">
    <w:name w:val="Avanço normal Caráter"/>
    <w:aliases w:val="Normal Indent Char Char Caráter,Normal Indent Char1 Char Char Caráter,Normal Indent Char Char Char Char Caráter,Corpo Texto Char1 Char Char Char Caráter,Texto Char Char1 Char Char Caráter, Carácter Caráter"/>
    <w:link w:val="Avanonormal"/>
    <w:rsid w:val="00AA7B7E"/>
    <w:rPr>
      <w:rFonts w:ascii="Arial" w:eastAsia="MS Mincho" w:hAnsi="Arial" w:cs="Arial"/>
      <w:bCs/>
      <w:sz w:val="20"/>
      <w:lang w:val="en-GB" w:eastAsia="zh-CN"/>
    </w:rPr>
  </w:style>
  <w:style w:type="character" w:styleId="CitaoHTML">
    <w:name w:val="HTML Cite"/>
    <w:uiPriority w:val="99"/>
    <w:unhideWhenUsed/>
    <w:rsid w:val="00AA7B7E"/>
    <w:rPr>
      <w:i/>
      <w:iCs/>
    </w:rPr>
  </w:style>
  <w:style w:type="paragraph" w:customStyle="1" w:styleId="Normal2">
    <w:name w:val="Normal2"/>
    <w:basedOn w:val="Normal"/>
    <w:link w:val="Normal2Carter"/>
    <w:qFormat/>
    <w:rsid w:val="002432CC"/>
    <w:pPr>
      <w:numPr>
        <w:numId w:val="2"/>
      </w:numPr>
      <w:spacing w:before="120" w:after="240"/>
      <w:ind w:hanging="11"/>
    </w:pPr>
    <w:rPr>
      <w:rFonts w:eastAsia="Times New Roman" w:cs="Times New Roman"/>
      <w:color w:val="000000"/>
      <w:lang w:eastAsia="pt-PT"/>
    </w:rPr>
  </w:style>
  <w:style w:type="character" w:customStyle="1" w:styleId="Normal2Carter">
    <w:name w:val="Normal2 Caráter"/>
    <w:basedOn w:val="Tipodeletrapredefinidodopargrafo"/>
    <w:link w:val="Normal2"/>
    <w:rsid w:val="002432CC"/>
    <w:rPr>
      <w:rFonts w:ascii="Times New Roman" w:eastAsia="Times New Roman" w:hAnsi="Times New Roman" w:cs="Times New Roman"/>
      <w:color w:val="000000"/>
      <w:lang w:val="pt-PT" w:eastAsia="pt-PT"/>
    </w:rPr>
  </w:style>
  <w:style w:type="table" w:customStyle="1" w:styleId="TabelaSimples31">
    <w:name w:val="Tabela Simples 31"/>
    <w:basedOn w:val="Tabelanormal"/>
    <w:uiPriority w:val="43"/>
    <w:rsid w:val="00172001"/>
    <w:pPr>
      <w:spacing w:after="0" w:line="240" w:lineRule="auto"/>
    </w:pPr>
    <w:rPr>
      <w:rFonts w:eastAsiaTheme="minorHAnsi"/>
      <w:lang w:val="fr-F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Vtext">
    <w:name w:val="CV text"/>
    <w:basedOn w:val="Normal"/>
    <w:qFormat/>
    <w:rsid w:val="00BD497F"/>
    <w:pPr>
      <w:spacing w:before="120" w:after="240" w:line="240" w:lineRule="auto"/>
      <w:ind w:right="28"/>
    </w:pPr>
    <w:rPr>
      <w:rFonts w:ascii="Calibri" w:eastAsia="Times New Roman" w:hAnsi="Calibri" w:cs="Times New Roman"/>
      <w:color w:val="000000"/>
      <w:sz w:val="24"/>
      <w:szCs w:val="20"/>
      <w:lang w:val="en-GB" w:eastAsia="ja-JP"/>
    </w:rPr>
  </w:style>
  <w:style w:type="character" w:customStyle="1" w:styleId="MenoPendente2">
    <w:name w:val="Menção Pendente2"/>
    <w:basedOn w:val="Tipodeletrapredefinidodopargrafo"/>
    <w:uiPriority w:val="99"/>
    <w:semiHidden/>
    <w:unhideWhenUsed/>
    <w:rsid w:val="009077D2"/>
    <w:rPr>
      <w:color w:val="605E5C"/>
      <w:shd w:val="clear" w:color="auto" w:fill="E1DFDD"/>
    </w:rPr>
  </w:style>
  <w:style w:type="character" w:customStyle="1" w:styleId="MenoNoResolvida1">
    <w:name w:val="Menção Não Resolvida1"/>
    <w:basedOn w:val="Tipodeletrapredefinidodopargrafo"/>
    <w:uiPriority w:val="99"/>
    <w:semiHidden/>
    <w:unhideWhenUsed/>
    <w:rsid w:val="00734FB8"/>
    <w:rPr>
      <w:color w:val="605E5C"/>
      <w:shd w:val="clear" w:color="auto" w:fill="E1DFDD"/>
    </w:rPr>
  </w:style>
  <w:style w:type="paragraph" w:styleId="Corpodetexto">
    <w:name w:val="Body Text"/>
    <w:aliases w:val="Body Text - Level 2,Corps de texte Car Car Car Car Car Car,Main text,gl,tx"/>
    <w:basedOn w:val="Normal"/>
    <w:link w:val="CorpodetextoCarter"/>
    <w:uiPriority w:val="1"/>
    <w:unhideWhenUsed/>
    <w:qFormat/>
    <w:rsid w:val="000F5795"/>
    <w:pPr>
      <w:spacing w:after="120" w:line="240" w:lineRule="auto"/>
    </w:pPr>
    <w:rPr>
      <w:rFonts w:eastAsia="Times New Roman" w:cs="Times New Roman"/>
      <w:sz w:val="24"/>
      <w:szCs w:val="24"/>
      <w:lang w:eastAsia="pt-PT"/>
    </w:rPr>
  </w:style>
  <w:style w:type="character" w:customStyle="1" w:styleId="CorpodetextoCarter">
    <w:name w:val="Corpo de texto Caráter"/>
    <w:aliases w:val="Body Text - Level 2 Caráter,Corps de texte Car Car Car Car Car Car Caráter,Main text Caráter,gl Caráter,tx Caráter"/>
    <w:basedOn w:val="Tipodeletrapredefinidodopargrafo"/>
    <w:link w:val="Corpodetexto"/>
    <w:rsid w:val="000F5795"/>
    <w:rPr>
      <w:rFonts w:ascii="Times New Roman" w:eastAsia="Times New Roman" w:hAnsi="Times New Roman" w:cs="Times New Roman"/>
      <w:sz w:val="24"/>
      <w:szCs w:val="24"/>
      <w:lang w:val="pt-PT" w:eastAsia="pt-PT"/>
    </w:rPr>
  </w:style>
  <w:style w:type="character" w:customStyle="1" w:styleId="UnresolvedMention1">
    <w:name w:val="Unresolved Mention1"/>
    <w:basedOn w:val="Tipodeletrapredefinidodopargrafo"/>
    <w:uiPriority w:val="99"/>
    <w:semiHidden/>
    <w:unhideWhenUsed/>
    <w:rsid w:val="006A18B5"/>
    <w:rPr>
      <w:color w:val="605E5C"/>
      <w:shd w:val="clear" w:color="auto" w:fill="E1DFDD"/>
    </w:rPr>
  </w:style>
  <w:style w:type="character" w:customStyle="1" w:styleId="Cabealho8Carter">
    <w:name w:val="Cabeçalho 8 Caráter"/>
    <w:basedOn w:val="Tipodeletrapredefinidodopargrafo"/>
    <w:link w:val="Cabealho8"/>
    <w:rsid w:val="007968DF"/>
    <w:rPr>
      <w:rFonts w:ascii="Calibri" w:eastAsia="Times New Roman" w:hAnsi="Calibri" w:cs="Times New Roman"/>
      <w:i/>
      <w:iCs/>
      <w:sz w:val="24"/>
      <w:szCs w:val="24"/>
      <w:lang w:val="fr-FR"/>
    </w:rPr>
  </w:style>
  <w:style w:type="character" w:customStyle="1" w:styleId="Cabealho9Carter">
    <w:name w:val="Cabeçalho 9 Caráter"/>
    <w:basedOn w:val="Tipodeletrapredefinidodopargrafo"/>
    <w:link w:val="Cabealho9"/>
    <w:rsid w:val="007968DF"/>
    <w:rPr>
      <w:rFonts w:ascii="Cambria" w:eastAsia="Times New Roman" w:hAnsi="Cambria" w:cs="Times New Roman"/>
      <w:lang w:val="fr-FR"/>
    </w:rPr>
  </w:style>
  <w:style w:type="paragraph" w:customStyle="1" w:styleId="Broodtekst">
    <w:name w:val="Broodtekst"/>
    <w:basedOn w:val="Normal"/>
    <w:rsid w:val="007968DF"/>
    <w:pPr>
      <w:spacing w:line="240" w:lineRule="atLeast"/>
      <w:ind w:left="1134" w:right="-51"/>
    </w:pPr>
    <w:rPr>
      <w:rFonts w:eastAsia="Times New Roman" w:cs="Times New Roman"/>
      <w:sz w:val="21"/>
      <w:szCs w:val="20"/>
      <w:lang w:val="nl-NL" w:eastAsia="fr-FR"/>
    </w:rPr>
  </w:style>
  <w:style w:type="paragraph" w:styleId="Ttulo">
    <w:name w:val="Title"/>
    <w:aliases w:val="Titre Car Car Car Car Car,Titre Car Car Car Car Car Car,Titre Car Car Car Car,Titre Car Car Car,Titre1"/>
    <w:basedOn w:val="Normal"/>
    <w:link w:val="TtuloCarter"/>
    <w:uiPriority w:val="1"/>
    <w:qFormat/>
    <w:rsid w:val="007968DF"/>
    <w:pPr>
      <w:spacing w:line="240" w:lineRule="auto"/>
      <w:jc w:val="center"/>
    </w:pPr>
    <w:rPr>
      <w:rFonts w:ascii="Arial" w:eastAsia="Times New Roman" w:hAnsi="Arial" w:cs="Times New Roman"/>
      <w:b/>
      <w:szCs w:val="20"/>
      <w:lang w:val="fr-FR"/>
    </w:rPr>
  </w:style>
  <w:style w:type="character" w:customStyle="1" w:styleId="TtuloCarter">
    <w:name w:val="Título Caráter"/>
    <w:aliases w:val="Titre Car Car Car Car Car Caráter,Titre Car Car Car Car Car Car Caráter,Titre Car Car Car Car Caráter,Titre Car Car Car Caráter,Titre1 Caráter"/>
    <w:basedOn w:val="Tipodeletrapredefinidodopargrafo"/>
    <w:link w:val="Ttulo"/>
    <w:rsid w:val="007968DF"/>
    <w:rPr>
      <w:rFonts w:ascii="Arial" w:eastAsia="Times New Roman" w:hAnsi="Arial" w:cs="Times New Roman"/>
      <w:b/>
      <w:szCs w:val="20"/>
      <w:lang w:val="fr-FR"/>
    </w:rPr>
  </w:style>
  <w:style w:type="paragraph" w:styleId="Subttulo">
    <w:name w:val="Subtitle"/>
    <w:basedOn w:val="Normal"/>
    <w:link w:val="SubttuloCarter"/>
    <w:qFormat/>
    <w:rsid w:val="007968DF"/>
    <w:pPr>
      <w:spacing w:line="240" w:lineRule="auto"/>
      <w:jc w:val="center"/>
    </w:pPr>
    <w:rPr>
      <w:rFonts w:ascii="Arial" w:eastAsia="Times New Roman" w:hAnsi="Arial" w:cs="Times New Roman"/>
      <w:b/>
      <w:szCs w:val="20"/>
      <w:lang w:val="en-CA"/>
    </w:rPr>
  </w:style>
  <w:style w:type="character" w:customStyle="1" w:styleId="SubttuloCarter">
    <w:name w:val="Subtítulo Caráter"/>
    <w:basedOn w:val="Tipodeletrapredefinidodopargrafo"/>
    <w:link w:val="Subttulo"/>
    <w:rsid w:val="007968DF"/>
    <w:rPr>
      <w:rFonts w:ascii="Arial" w:eastAsia="Times New Roman" w:hAnsi="Arial" w:cs="Times New Roman"/>
      <w:b/>
      <w:szCs w:val="20"/>
      <w:lang w:val="en-CA"/>
    </w:rPr>
  </w:style>
  <w:style w:type="paragraph" w:styleId="Avanodecorpodetexto">
    <w:name w:val="Body Text Indent"/>
    <w:basedOn w:val="Normal"/>
    <w:link w:val="AvanodecorpodetextoCarter"/>
    <w:rsid w:val="007968DF"/>
    <w:pPr>
      <w:ind w:left="720" w:hanging="720"/>
    </w:pPr>
    <w:rPr>
      <w:rFonts w:ascii="Arial" w:eastAsia="Times New Roman" w:hAnsi="Arial" w:cs="Times New Roman"/>
      <w:b/>
      <w:szCs w:val="20"/>
      <w:lang w:val="en-CA"/>
    </w:rPr>
  </w:style>
  <w:style w:type="character" w:customStyle="1" w:styleId="AvanodecorpodetextoCarter">
    <w:name w:val="Avanço de corpo de texto Caráter"/>
    <w:basedOn w:val="Tipodeletrapredefinidodopargrafo"/>
    <w:link w:val="Avanodecorpodetexto"/>
    <w:rsid w:val="007968DF"/>
    <w:rPr>
      <w:rFonts w:ascii="Arial" w:eastAsia="Times New Roman" w:hAnsi="Arial" w:cs="Times New Roman"/>
      <w:b/>
      <w:szCs w:val="20"/>
      <w:lang w:val="en-CA"/>
    </w:rPr>
  </w:style>
  <w:style w:type="paragraph" w:styleId="Avanodecorpodetexto2">
    <w:name w:val="Body Text Indent 2"/>
    <w:basedOn w:val="Normal"/>
    <w:link w:val="Avanodecorpodetexto2Carter"/>
    <w:rsid w:val="007968DF"/>
    <w:pPr>
      <w:suppressAutoHyphens/>
      <w:ind w:left="720" w:hanging="720"/>
    </w:pPr>
    <w:rPr>
      <w:rFonts w:ascii="Arial" w:eastAsia="Times New Roman" w:hAnsi="Arial" w:cs="Times New Roman"/>
      <w:spacing w:val="-2"/>
      <w:szCs w:val="20"/>
      <w:lang w:val="en-CA"/>
    </w:rPr>
  </w:style>
  <w:style w:type="character" w:customStyle="1" w:styleId="Avanodecorpodetexto2Carter">
    <w:name w:val="Avanço de corpo de texto 2 Caráter"/>
    <w:basedOn w:val="Tipodeletrapredefinidodopargrafo"/>
    <w:link w:val="Avanodecorpodetexto2"/>
    <w:rsid w:val="007968DF"/>
    <w:rPr>
      <w:rFonts w:ascii="Arial" w:eastAsia="Times New Roman" w:hAnsi="Arial" w:cs="Times New Roman"/>
      <w:spacing w:val="-2"/>
      <w:szCs w:val="20"/>
      <w:lang w:val="en-CA"/>
    </w:rPr>
  </w:style>
  <w:style w:type="paragraph" w:styleId="Corpodetexto2">
    <w:name w:val="Body Text 2"/>
    <w:basedOn w:val="Normal"/>
    <w:link w:val="Corpodetexto2Carter"/>
    <w:rsid w:val="007968DF"/>
    <w:pPr>
      <w:widowControl w:val="0"/>
      <w:suppressAutoHyphens/>
    </w:pPr>
    <w:rPr>
      <w:rFonts w:ascii="Arial" w:eastAsia="Times New Roman" w:hAnsi="Arial" w:cs="Times New Roman"/>
      <w:szCs w:val="20"/>
      <w:lang w:val="en-CA"/>
    </w:rPr>
  </w:style>
  <w:style w:type="character" w:customStyle="1" w:styleId="Corpodetexto2Carter">
    <w:name w:val="Corpo de texto 2 Caráter"/>
    <w:basedOn w:val="Tipodeletrapredefinidodopargrafo"/>
    <w:link w:val="Corpodetexto2"/>
    <w:rsid w:val="007968DF"/>
    <w:rPr>
      <w:rFonts w:ascii="Arial" w:eastAsia="Times New Roman" w:hAnsi="Arial" w:cs="Times New Roman"/>
      <w:szCs w:val="20"/>
      <w:lang w:val="en-CA"/>
    </w:rPr>
  </w:style>
  <w:style w:type="character" w:styleId="Nmerodepgina">
    <w:name w:val="page number"/>
    <w:basedOn w:val="Tipodeletrapredefinidodopargrafo"/>
    <w:uiPriority w:val="99"/>
    <w:rsid w:val="007968DF"/>
  </w:style>
  <w:style w:type="paragraph" w:styleId="ndicedeilustraes">
    <w:name w:val="table of figures"/>
    <w:basedOn w:val="Normal"/>
    <w:next w:val="Normal"/>
    <w:uiPriority w:val="99"/>
    <w:unhideWhenUsed/>
    <w:rsid w:val="007968DF"/>
    <w:pPr>
      <w:spacing w:line="240" w:lineRule="auto"/>
    </w:pPr>
    <w:rPr>
      <w:rFonts w:eastAsia="Times New Roman" w:cs="Times New Roman"/>
      <w:sz w:val="20"/>
      <w:szCs w:val="20"/>
      <w:lang w:val="fr-FR"/>
    </w:rPr>
  </w:style>
  <w:style w:type="character" w:customStyle="1" w:styleId="hps">
    <w:name w:val="hps"/>
    <w:basedOn w:val="Tipodeletrapredefinidodopargrafo"/>
    <w:rsid w:val="007968DF"/>
  </w:style>
  <w:style w:type="paragraph" w:styleId="Corpodetexto3">
    <w:name w:val="Body Text 3"/>
    <w:basedOn w:val="Normal"/>
    <w:link w:val="Corpodetexto3Carter"/>
    <w:unhideWhenUsed/>
    <w:rsid w:val="007968DF"/>
    <w:pPr>
      <w:spacing w:after="120" w:line="240" w:lineRule="auto"/>
    </w:pPr>
    <w:rPr>
      <w:rFonts w:ascii="Arial" w:eastAsia="Times New Roman" w:hAnsi="Arial" w:cs="Times New Roman"/>
      <w:sz w:val="16"/>
      <w:szCs w:val="16"/>
      <w:lang w:val="fr-FR"/>
    </w:rPr>
  </w:style>
  <w:style w:type="character" w:customStyle="1" w:styleId="Corpodetexto3Carter">
    <w:name w:val="Corpo de texto 3 Caráter"/>
    <w:basedOn w:val="Tipodeletrapredefinidodopargrafo"/>
    <w:link w:val="Corpodetexto3"/>
    <w:rsid w:val="007968DF"/>
    <w:rPr>
      <w:rFonts w:ascii="Arial" w:eastAsia="Times New Roman" w:hAnsi="Arial" w:cs="Times New Roman"/>
      <w:sz w:val="16"/>
      <w:szCs w:val="16"/>
      <w:lang w:val="fr-FR"/>
    </w:rPr>
  </w:style>
  <w:style w:type="paragraph" w:styleId="ndiceremissivo1">
    <w:name w:val="index 1"/>
    <w:basedOn w:val="Normal"/>
    <w:next w:val="Normal"/>
    <w:autoRedefine/>
    <w:uiPriority w:val="99"/>
    <w:unhideWhenUsed/>
    <w:rsid w:val="007968DF"/>
    <w:pPr>
      <w:spacing w:line="240" w:lineRule="auto"/>
      <w:ind w:left="220" w:hanging="220"/>
    </w:pPr>
    <w:rPr>
      <w:rFonts w:ascii="Arial" w:eastAsia="Times New Roman" w:hAnsi="Arial" w:cs="Times New Roman"/>
      <w:szCs w:val="20"/>
      <w:lang w:val="fr-FR"/>
    </w:rPr>
  </w:style>
  <w:style w:type="paragraph" w:styleId="Cabealhodendiceremissivo">
    <w:name w:val="index heading"/>
    <w:basedOn w:val="Normal"/>
    <w:next w:val="ndiceremissivo1"/>
    <w:uiPriority w:val="99"/>
    <w:rsid w:val="007968DF"/>
    <w:pPr>
      <w:spacing w:line="240" w:lineRule="auto"/>
    </w:pPr>
    <w:rPr>
      <w:rFonts w:eastAsia="Times New Roman" w:cs="Times New Roman"/>
      <w:sz w:val="24"/>
      <w:szCs w:val="24"/>
      <w:lang w:eastAsia="pt-PT"/>
    </w:rPr>
  </w:style>
  <w:style w:type="character" w:customStyle="1" w:styleId="shorttext">
    <w:name w:val="short_text"/>
    <w:basedOn w:val="Tipodeletrapredefinidodopargrafo"/>
    <w:rsid w:val="007968DF"/>
  </w:style>
  <w:style w:type="character" w:customStyle="1" w:styleId="longtext">
    <w:name w:val="long_text"/>
    <w:basedOn w:val="Tipodeletrapredefinidodopargrafo"/>
    <w:rsid w:val="007968DF"/>
  </w:style>
  <w:style w:type="paragraph" w:customStyle="1" w:styleId="Normalsem">
    <w:name w:val="Normalsem"/>
    <w:basedOn w:val="Normal"/>
    <w:rsid w:val="007968DF"/>
    <w:pPr>
      <w:tabs>
        <w:tab w:val="left" w:pos="340"/>
      </w:tabs>
      <w:spacing w:before="120" w:after="120" w:line="240" w:lineRule="auto"/>
    </w:pPr>
    <w:rPr>
      <w:rFonts w:eastAsia="Times New Roman" w:cs="Times New Roman"/>
      <w:spacing w:val="4"/>
      <w:sz w:val="24"/>
      <w:szCs w:val="24"/>
      <w:lang w:val="pt-BR" w:eastAsia="pt-PT"/>
    </w:rPr>
  </w:style>
  <w:style w:type="paragraph" w:customStyle="1" w:styleId="Almada">
    <w:name w:val="Almada"/>
    <w:basedOn w:val="Normal"/>
    <w:rsid w:val="007968DF"/>
    <w:pPr>
      <w:spacing w:before="120"/>
    </w:pPr>
    <w:rPr>
      <w:rFonts w:ascii="Arial" w:eastAsia="Times New Roman" w:hAnsi="Arial" w:cs="Times New Roman"/>
      <w:noProof/>
      <w:sz w:val="20"/>
      <w:szCs w:val="24"/>
      <w:lang w:eastAsia="pt-PT"/>
    </w:rPr>
  </w:style>
  <w:style w:type="character" w:customStyle="1" w:styleId="CabealhoCarter">
    <w:name w:val="Cabeçalho Caráter"/>
    <w:uiPriority w:val="99"/>
    <w:rsid w:val="007968DF"/>
    <w:rPr>
      <w:rFonts w:ascii="Arial" w:hAnsi="Arial"/>
      <w:sz w:val="22"/>
      <w:lang w:val="fr-CA" w:eastAsia="en-US"/>
    </w:rPr>
  </w:style>
  <w:style w:type="character" w:customStyle="1" w:styleId="Cabealho1Carter">
    <w:name w:val="Cabeçalho 1 Caráter"/>
    <w:aliases w:val="Main Heading Caráter,TCI 1.  Heading Caráter,Main Heading 1 Caráter,Document Header1 Caráter, 1 Caráter, 2 Caráter,Chapitre 1 Caráter,Heading 11 Caráter"/>
    <w:uiPriority w:val="9"/>
    <w:rsid w:val="007968DF"/>
    <w:rPr>
      <w:rFonts w:ascii="Arial" w:hAnsi="Arial"/>
      <w:b/>
      <w:sz w:val="24"/>
      <w:szCs w:val="24"/>
      <w:lang w:val="en-CA"/>
    </w:rPr>
  </w:style>
  <w:style w:type="character" w:customStyle="1" w:styleId="Cabealho2Carter">
    <w:name w:val="Cabeçalho 2 Caráter"/>
    <w:aliases w:val="ORIO Caráter"/>
    <w:uiPriority w:val="9"/>
    <w:rsid w:val="007968DF"/>
    <w:rPr>
      <w:b/>
      <w:color w:val="000000"/>
      <w:spacing w:val="-2"/>
      <w:sz w:val="24"/>
      <w:lang w:val="en-CA"/>
    </w:rPr>
  </w:style>
  <w:style w:type="character" w:customStyle="1" w:styleId="Cabealho4Carter">
    <w:name w:val="Cabeçalho 4 Caráter"/>
    <w:rsid w:val="007968DF"/>
    <w:rPr>
      <w:rFonts w:eastAsia="Arial Unicode MS"/>
      <w:b/>
      <w:bCs/>
      <w:szCs w:val="24"/>
    </w:rPr>
  </w:style>
  <w:style w:type="character" w:customStyle="1" w:styleId="LegendaCarter">
    <w:name w:val="Legenda Caráter"/>
    <w:aliases w:val="Map Caráter,Caption Char Char Char Char Char Char Char Char Char Char Char Char Char Char Char Char Char Char Char Char Char Char Caráter,Caption Char Caráter"/>
    <w:uiPriority w:val="35"/>
    <w:rsid w:val="007968DF"/>
    <w:rPr>
      <w:rFonts w:ascii="Century Gothic" w:hAnsi="Century Gothic"/>
      <w:b/>
      <w:sz w:val="18"/>
      <w:szCs w:val="18"/>
      <w:lang w:val="fr-FR" w:eastAsia="fr-FR"/>
    </w:rPr>
  </w:style>
  <w:style w:type="character" w:customStyle="1" w:styleId="Cabealho3Carter">
    <w:name w:val="Cabeçalho 3 Caráter"/>
    <w:rsid w:val="007968DF"/>
    <w:rPr>
      <w:b/>
      <w:sz w:val="22"/>
      <w:u w:val="single"/>
      <w:lang w:val="pt-PT" w:eastAsia="fr-FR"/>
    </w:rPr>
  </w:style>
  <w:style w:type="character" w:customStyle="1" w:styleId="TextosimplesCarter">
    <w:name w:val="Texto simples Caráter"/>
    <w:uiPriority w:val="99"/>
    <w:rsid w:val="007968DF"/>
    <w:rPr>
      <w:rFonts w:ascii="Courier New" w:hAnsi="Courier New"/>
      <w:lang w:val="es-ES" w:eastAsia="es-ES"/>
    </w:rPr>
  </w:style>
  <w:style w:type="character" w:customStyle="1" w:styleId="RodapCarter">
    <w:name w:val="Rodapé Caráter"/>
    <w:uiPriority w:val="99"/>
    <w:rsid w:val="007968DF"/>
    <w:rPr>
      <w:rFonts w:ascii="Arial" w:hAnsi="Arial"/>
      <w:sz w:val="22"/>
      <w:lang w:val="fr-CA" w:eastAsia="en-US"/>
    </w:rPr>
  </w:style>
  <w:style w:type="table" w:customStyle="1" w:styleId="Tabelacomgrade1">
    <w:name w:val="Tabela com grade1"/>
    <w:basedOn w:val="Tabelanormal"/>
    <w:next w:val="Tabelacomgrelha"/>
    <w:uiPriority w:val="39"/>
    <w:rsid w:val="007968DF"/>
    <w:pPr>
      <w:spacing w:after="0" w:line="240" w:lineRule="auto"/>
      <w:ind w:firstLine="360"/>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aliases w:val="titre 3"/>
    <w:uiPriority w:val="20"/>
    <w:qFormat/>
    <w:rsid w:val="007968DF"/>
    <w:rPr>
      <w:b/>
      <w:bCs/>
      <w:i/>
      <w:iCs/>
      <w:color w:val="5A5A5A"/>
    </w:rPr>
  </w:style>
  <w:style w:type="paragraph" w:styleId="SemEspaamento">
    <w:name w:val="No Spacing"/>
    <w:aliases w:val="H2"/>
    <w:basedOn w:val="Normal"/>
    <w:link w:val="SemEspaamentoCarter"/>
    <w:uiPriority w:val="99"/>
    <w:qFormat/>
    <w:rsid w:val="00DC25E6"/>
    <w:pPr>
      <w:numPr>
        <w:numId w:val="73"/>
      </w:numPr>
      <w:spacing w:after="240" w:line="240" w:lineRule="auto"/>
    </w:pPr>
    <w:rPr>
      <w:rFonts w:eastAsia="Times New Roman" w:cs="Times New Roman"/>
      <w:b/>
      <w:sz w:val="24"/>
      <w:szCs w:val="24"/>
      <w:lang w:val="fr-FR"/>
    </w:rPr>
  </w:style>
  <w:style w:type="character" w:customStyle="1" w:styleId="SemEspaamentoCarter">
    <w:name w:val="Sem Espaçamento Caráter"/>
    <w:aliases w:val="H2 Caráter"/>
    <w:link w:val="SemEspaamento"/>
    <w:uiPriority w:val="99"/>
    <w:rsid w:val="00DC25E6"/>
    <w:rPr>
      <w:rFonts w:ascii="Times New Roman" w:eastAsia="Times New Roman" w:hAnsi="Times New Roman" w:cs="Times New Roman"/>
      <w:b/>
      <w:sz w:val="24"/>
      <w:szCs w:val="24"/>
      <w:lang w:val="fr-FR"/>
    </w:rPr>
  </w:style>
  <w:style w:type="paragraph" w:styleId="Citao">
    <w:name w:val="Quote"/>
    <w:basedOn w:val="Normal"/>
    <w:next w:val="Normal"/>
    <w:link w:val="CitaoCarter"/>
    <w:uiPriority w:val="29"/>
    <w:qFormat/>
    <w:rsid w:val="007968DF"/>
    <w:pPr>
      <w:spacing w:line="240" w:lineRule="auto"/>
      <w:ind w:firstLine="360"/>
    </w:pPr>
    <w:rPr>
      <w:rFonts w:ascii="Cambria" w:eastAsia="Times New Roman" w:hAnsi="Cambria" w:cs="Times New Roman"/>
      <w:i/>
      <w:iCs/>
      <w:color w:val="5A5A5A"/>
      <w:lang w:val="fr-FR"/>
    </w:rPr>
  </w:style>
  <w:style w:type="character" w:customStyle="1" w:styleId="CitaoCarter">
    <w:name w:val="Citação Caráter"/>
    <w:basedOn w:val="Tipodeletrapredefinidodopargrafo"/>
    <w:link w:val="Citao"/>
    <w:uiPriority w:val="29"/>
    <w:rsid w:val="007968DF"/>
    <w:rPr>
      <w:rFonts w:ascii="Cambria" w:eastAsia="Times New Roman" w:hAnsi="Cambria" w:cs="Times New Roman"/>
      <w:i/>
      <w:iCs/>
      <w:color w:val="5A5A5A"/>
      <w:lang w:val="fr-FR"/>
    </w:rPr>
  </w:style>
  <w:style w:type="paragraph" w:styleId="CitaoIntensa">
    <w:name w:val="Intense Quote"/>
    <w:basedOn w:val="Normal"/>
    <w:next w:val="Normal"/>
    <w:link w:val="CitaoIntensaCarter"/>
    <w:uiPriority w:val="30"/>
    <w:qFormat/>
    <w:rsid w:val="007968D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fr-FR"/>
    </w:rPr>
  </w:style>
  <w:style w:type="character" w:customStyle="1" w:styleId="CitaoIntensaCarter">
    <w:name w:val="Citação Intensa Caráter"/>
    <w:basedOn w:val="Tipodeletrapredefinidodopargrafo"/>
    <w:link w:val="CitaoIntensa"/>
    <w:uiPriority w:val="30"/>
    <w:rsid w:val="007968DF"/>
    <w:rPr>
      <w:rFonts w:ascii="Cambria" w:eastAsia="Times New Roman" w:hAnsi="Cambria" w:cs="Times New Roman"/>
      <w:i/>
      <w:iCs/>
      <w:color w:val="FFFFFF"/>
      <w:sz w:val="24"/>
      <w:szCs w:val="24"/>
      <w:shd w:val="clear" w:color="auto" w:fill="4F81BD"/>
      <w:lang w:val="fr-FR"/>
    </w:rPr>
  </w:style>
  <w:style w:type="character" w:styleId="nfaseDiscreto">
    <w:name w:val="Subtle Emphasis"/>
    <w:uiPriority w:val="19"/>
    <w:qFormat/>
    <w:rsid w:val="007968DF"/>
    <w:rPr>
      <w:i/>
      <w:iCs/>
      <w:color w:val="5A5A5A"/>
    </w:rPr>
  </w:style>
  <w:style w:type="character" w:styleId="nfaseIntenso">
    <w:name w:val="Intense Emphasis"/>
    <w:uiPriority w:val="21"/>
    <w:qFormat/>
    <w:rsid w:val="007968DF"/>
    <w:rPr>
      <w:b/>
      <w:bCs/>
      <w:i/>
      <w:iCs/>
      <w:color w:val="4F81BD"/>
      <w:sz w:val="22"/>
      <w:szCs w:val="22"/>
    </w:rPr>
  </w:style>
  <w:style w:type="character" w:styleId="RefernciaDiscreta">
    <w:name w:val="Subtle Reference"/>
    <w:uiPriority w:val="31"/>
    <w:qFormat/>
    <w:rsid w:val="00377C60"/>
    <w:rPr>
      <w:u w:val="single" w:color="9BBB59"/>
    </w:rPr>
  </w:style>
  <w:style w:type="character" w:styleId="RefernciaIntensa">
    <w:name w:val="Intense Reference"/>
    <w:uiPriority w:val="32"/>
    <w:qFormat/>
    <w:rsid w:val="007968DF"/>
    <w:rPr>
      <w:b/>
      <w:bCs/>
      <w:color w:val="76923C"/>
      <w:u w:val="single" w:color="9BBB59"/>
    </w:rPr>
  </w:style>
  <w:style w:type="character" w:styleId="TtulodoLivro">
    <w:name w:val="Book Title"/>
    <w:uiPriority w:val="33"/>
    <w:qFormat/>
    <w:rsid w:val="007968DF"/>
    <w:rPr>
      <w:rFonts w:ascii="Cambria" w:eastAsia="Times New Roman" w:hAnsi="Cambria" w:cs="Times New Roman"/>
      <w:b/>
      <w:bCs/>
      <w:i/>
      <w:iCs/>
      <w:color w:val="auto"/>
    </w:rPr>
  </w:style>
  <w:style w:type="paragraph" w:customStyle="1" w:styleId="style">
    <w:name w:val="style"/>
    <w:basedOn w:val="Normal"/>
    <w:rsid w:val="007968DF"/>
    <w:pPr>
      <w:spacing w:before="100" w:beforeAutospacing="1" w:after="100" w:afterAutospacing="1" w:line="240" w:lineRule="auto"/>
    </w:pPr>
    <w:rPr>
      <w:rFonts w:eastAsia="Times New Roman" w:cs="Times New Roman"/>
      <w:sz w:val="24"/>
      <w:szCs w:val="24"/>
      <w:lang w:val="fr-FR" w:eastAsia="fr-CA"/>
    </w:rPr>
  </w:style>
  <w:style w:type="character" w:customStyle="1" w:styleId="MenoPendente3">
    <w:name w:val="Menção Pendente3"/>
    <w:basedOn w:val="Tipodeletrapredefinidodopargrafo"/>
    <w:uiPriority w:val="99"/>
    <w:semiHidden/>
    <w:unhideWhenUsed/>
    <w:rsid w:val="00EC1987"/>
    <w:rPr>
      <w:color w:val="605E5C"/>
      <w:shd w:val="clear" w:color="auto" w:fill="E1DFDD"/>
    </w:rPr>
  </w:style>
  <w:style w:type="table" w:customStyle="1" w:styleId="Tabelacomgrade2">
    <w:name w:val="Tabela com grade2"/>
    <w:basedOn w:val="Tabelanormal"/>
    <w:next w:val="Tabelacomgrelha"/>
    <w:uiPriority w:val="39"/>
    <w:rsid w:val="00674AD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elha"/>
    <w:uiPriority w:val="39"/>
    <w:rsid w:val="0020376C"/>
    <w:pPr>
      <w:spacing w:after="0" w:line="240" w:lineRule="auto"/>
    </w:pPr>
    <w:rPr>
      <w:rFonts w:eastAsia="Calibri"/>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elha"/>
    <w:rsid w:val="00513CCE"/>
    <w:pPr>
      <w:spacing w:after="0" w:line="240" w:lineRule="auto"/>
    </w:pPr>
    <w:rPr>
      <w:rFonts w:ascii="Times New Roman" w:eastAsia="SimSun" w:hAnsi="Times New Roman" w:cs="Times New Roman"/>
      <w:sz w:val="20"/>
      <w:szCs w:val="20"/>
      <w:lang w:val="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
    <w:name w:val="Tabela com grade5"/>
    <w:basedOn w:val="Tabelanormal"/>
    <w:next w:val="Tabelacomgrelha"/>
    <w:rsid w:val="000B22DD"/>
    <w:pPr>
      <w:spacing w:after="0" w:line="240" w:lineRule="auto"/>
    </w:pPr>
    <w:rPr>
      <w:rFonts w:ascii="Times New Roman" w:eastAsia="SimSun" w:hAnsi="Times New Roman" w:cs="Times New Roman"/>
      <w:sz w:val="20"/>
      <w:szCs w:val="20"/>
      <w:lang w:val="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6">
    <w:name w:val="Tabela com grade6"/>
    <w:basedOn w:val="Tabelanormal"/>
    <w:next w:val="Tabelacomgrelha"/>
    <w:rsid w:val="00221371"/>
    <w:pPr>
      <w:spacing w:after="0" w:line="240" w:lineRule="auto"/>
    </w:pPr>
    <w:rPr>
      <w:rFonts w:ascii="Times New Roman" w:eastAsia="SimSun" w:hAnsi="Times New Roman" w:cs="Times New Roman"/>
      <w:sz w:val="20"/>
      <w:szCs w:val="20"/>
      <w:lang w:val="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elha"/>
    <w:rsid w:val="00515C0F"/>
    <w:pPr>
      <w:spacing w:after="0" w:line="240" w:lineRule="auto"/>
    </w:pPr>
    <w:rPr>
      <w:rFonts w:ascii="Times New Roman" w:eastAsia="SimSun" w:hAnsi="Times New Roman" w:cs="Times New Roman"/>
      <w:sz w:val="20"/>
      <w:szCs w:val="20"/>
      <w:lang w:val="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next w:val="Normal"/>
    <w:qFormat/>
    <w:rsid w:val="00DB1FFC"/>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111">
    <w:name w:val="(1.1)1"/>
    <w:basedOn w:val="Normal"/>
    <w:next w:val="Normal"/>
    <w:unhideWhenUsed/>
    <w:rsid w:val="00DB1FFC"/>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customStyle="1" w:styleId="Centered1">
    <w:name w:val="Centered1"/>
    <w:basedOn w:val="Normal"/>
    <w:next w:val="Normal"/>
    <w:unhideWhenUsed/>
    <w:rsid w:val="00DB1FFC"/>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Ttulo41">
    <w:name w:val="Título 41"/>
    <w:basedOn w:val="Normal"/>
    <w:next w:val="Normal"/>
    <w:unhideWhenUsed/>
    <w:qFormat/>
    <w:rsid w:val="00DB1FFC"/>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customStyle="1" w:styleId="Side1">
    <w:name w:val="Side1"/>
    <w:basedOn w:val="Normal"/>
    <w:next w:val="Normal"/>
    <w:unhideWhenUsed/>
    <w:rsid w:val="00DB1FFC"/>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customStyle="1" w:styleId="Ttulo71">
    <w:name w:val="Título 71"/>
    <w:basedOn w:val="Normal"/>
    <w:next w:val="Normal"/>
    <w:unhideWhenUsed/>
    <w:qFormat/>
    <w:rsid w:val="00DB1FFC"/>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customStyle="1" w:styleId="Ttulo81">
    <w:name w:val="Título 81"/>
    <w:basedOn w:val="Normal"/>
    <w:next w:val="Normal"/>
    <w:unhideWhenUsed/>
    <w:qFormat/>
    <w:rsid w:val="00DB1FFC"/>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customStyle="1" w:styleId="Ttulo91">
    <w:name w:val="Título 91"/>
    <w:basedOn w:val="Normal"/>
    <w:next w:val="Normal"/>
    <w:unhideWhenUsed/>
    <w:qFormat/>
    <w:rsid w:val="00DB1FFC"/>
    <w:pPr>
      <w:tabs>
        <w:tab w:val="num" w:pos="6480"/>
      </w:tabs>
      <w:spacing w:before="240" w:after="60" w:line="240" w:lineRule="auto"/>
      <w:ind w:left="6480" w:hanging="720"/>
      <w:outlineLvl w:val="8"/>
    </w:pPr>
    <w:rPr>
      <w:rFonts w:ascii="Cambria" w:eastAsia="Times New Roman" w:hAnsi="Cambria" w:cs="Times New Roman"/>
    </w:rPr>
  </w:style>
  <w:style w:type="paragraph" w:styleId="ndiceremissivo2">
    <w:name w:val="index 2"/>
    <w:basedOn w:val="Normal"/>
    <w:next w:val="Normal"/>
    <w:autoRedefine/>
    <w:uiPriority w:val="99"/>
    <w:rsid w:val="00DB1FFC"/>
    <w:pPr>
      <w:spacing w:line="240" w:lineRule="auto"/>
      <w:ind w:left="480" w:hanging="240"/>
    </w:pPr>
    <w:rPr>
      <w:rFonts w:eastAsia="Times New Roman" w:cs="Times New Roman"/>
      <w:sz w:val="24"/>
      <w:szCs w:val="24"/>
      <w:lang w:eastAsia="pt-PT"/>
    </w:rPr>
  </w:style>
  <w:style w:type="paragraph" w:styleId="ndiceremissivo3">
    <w:name w:val="index 3"/>
    <w:basedOn w:val="Normal"/>
    <w:next w:val="Normal"/>
    <w:autoRedefine/>
    <w:uiPriority w:val="99"/>
    <w:rsid w:val="00DB1FFC"/>
    <w:pPr>
      <w:spacing w:line="240" w:lineRule="auto"/>
      <w:ind w:left="720" w:hanging="240"/>
    </w:pPr>
    <w:rPr>
      <w:rFonts w:eastAsia="Times New Roman" w:cs="Times New Roman"/>
      <w:sz w:val="24"/>
      <w:szCs w:val="24"/>
      <w:lang w:eastAsia="pt-PT"/>
    </w:rPr>
  </w:style>
  <w:style w:type="paragraph" w:styleId="ndiceremissivo4">
    <w:name w:val="index 4"/>
    <w:basedOn w:val="Normal"/>
    <w:next w:val="Normal"/>
    <w:autoRedefine/>
    <w:uiPriority w:val="99"/>
    <w:rsid w:val="00DB1FFC"/>
    <w:pPr>
      <w:spacing w:line="240" w:lineRule="auto"/>
      <w:ind w:left="960" w:hanging="240"/>
    </w:pPr>
    <w:rPr>
      <w:rFonts w:eastAsia="Times New Roman" w:cs="Times New Roman"/>
      <w:sz w:val="24"/>
      <w:szCs w:val="24"/>
      <w:lang w:eastAsia="pt-PT"/>
    </w:rPr>
  </w:style>
  <w:style w:type="paragraph" w:styleId="ndiceremissivo5">
    <w:name w:val="index 5"/>
    <w:basedOn w:val="Normal"/>
    <w:next w:val="Normal"/>
    <w:autoRedefine/>
    <w:uiPriority w:val="99"/>
    <w:rsid w:val="00DB1FFC"/>
    <w:pPr>
      <w:spacing w:line="240" w:lineRule="auto"/>
      <w:ind w:left="1200" w:hanging="240"/>
    </w:pPr>
    <w:rPr>
      <w:rFonts w:eastAsia="Times New Roman" w:cs="Times New Roman"/>
      <w:sz w:val="24"/>
      <w:szCs w:val="24"/>
      <w:lang w:eastAsia="pt-PT"/>
    </w:rPr>
  </w:style>
  <w:style w:type="paragraph" w:styleId="ndiceremissivo6">
    <w:name w:val="index 6"/>
    <w:basedOn w:val="Normal"/>
    <w:next w:val="Normal"/>
    <w:autoRedefine/>
    <w:uiPriority w:val="99"/>
    <w:rsid w:val="00DB1FFC"/>
    <w:pPr>
      <w:spacing w:line="240" w:lineRule="auto"/>
      <w:ind w:left="1440" w:hanging="240"/>
    </w:pPr>
    <w:rPr>
      <w:rFonts w:eastAsia="Times New Roman" w:cs="Times New Roman"/>
      <w:sz w:val="24"/>
      <w:szCs w:val="24"/>
      <w:lang w:eastAsia="pt-PT"/>
    </w:rPr>
  </w:style>
  <w:style w:type="paragraph" w:styleId="ndiceremissivo7">
    <w:name w:val="index 7"/>
    <w:basedOn w:val="Normal"/>
    <w:next w:val="Normal"/>
    <w:autoRedefine/>
    <w:uiPriority w:val="99"/>
    <w:rsid w:val="00DB1FFC"/>
    <w:pPr>
      <w:spacing w:line="240" w:lineRule="auto"/>
      <w:ind w:left="1680" w:hanging="240"/>
    </w:pPr>
    <w:rPr>
      <w:rFonts w:eastAsia="Times New Roman" w:cs="Times New Roman"/>
      <w:sz w:val="24"/>
      <w:szCs w:val="24"/>
      <w:lang w:eastAsia="pt-PT"/>
    </w:rPr>
  </w:style>
  <w:style w:type="paragraph" w:styleId="ndiceremissivo8">
    <w:name w:val="index 8"/>
    <w:basedOn w:val="Normal"/>
    <w:next w:val="Normal"/>
    <w:autoRedefine/>
    <w:uiPriority w:val="99"/>
    <w:rsid w:val="00DB1FFC"/>
    <w:pPr>
      <w:spacing w:line="240" w:lineRule="auto"/>
      <w:ind w:left="1920" w:hanging="240"/>
    </w:pPr>
    <w:rPr>
      <w:rFonts w:eastAsia="Times New Roman" w:cs="Times New Roman"/>
      <w:sz w:val="24"/>
      <w:szCs w:val="24"/>
      <w:lang w:eastAsia="pt-PT"/>
    </w:rPr>
  </w:style>
  <w:style w:type="paragraph" w:styleId="ndiceremissivo9">
    <w:name w:val="index 9"/>
    <w:basedOn w:val="Normal"/>
    <w:next w:val="Normal"/>
    <w:autoRedefine/>
    <w:uiPriority w:val="99"/>
    <w:rsid w:val="00DB1FFC"/>
    <w:pPr>
      <w:spacing w:line="240" w:lineRule="auto"/>
      <w:ind w:left="2160" w:hanging="240"/>
    </w:pPr>
    <w:rPr>
      <w:rFonts w:eastAsia="Times New Roman" w:cs="Times New Roman"/>
      <w:sz w:val="24"/>
      <w:szCs w:val="24"/>
      <w:lang w:eastAsia="pt-PT"/>
    </w:rPr>
  </w:style>
  <w:style w:type="paragraph" w:styleId="Textodebloco">
    <w:name w:val="Block Text"/>
    <w:basedOn w:val="Normal"/>
    <w:rsid w:val="00DB1FFC"/>
    <w:pPr>
      <w:spacing w:line="240" w:lineRule="auto"/>
      <w:ind w:left="-1620" w:right="-1701"/>
    </w:pPr>
    <w:rPr>
      <w:rFonts w:eastAsia="Times New Roman" w:cs="Times New Roman"/>
      <w:sz w:val="28"/>
      <w:szCs w:val="24"/>
      <w:lang w:eastAsia="pt-PT"/>
    </w:rPr>
  </w:style>
  <w:style w:type="paragraph" w:styleId="Avanodecorpodetexto3">
    <w:name w:val="Body Text Indent 3"/>
    <w:basedOn w:val="Normal"/>
    <w:link w:val="Avanodecorpodetexto3Carter"/>
    <w:rsid w:val="00DB1FFC"/>
    <w:pPr>
      <w:spacing w:line="240" w:lineRule="auto"/>
      <w:ind w:left="360"/>
    </w:pPr>
    <w:rPr>
      <w:rFonts w:eastAsia="Times New Roman" w:cs="Times New Roman"/>
      <w:sz w:val="24"/>
      <w:szCs w:val="24"/>
      <w:lang w:eastAsia="pt-PT"/>
    </w:rPr>
  </w:style>
  <w:style w:type="character" w:customStyle="1" w:styleId="Avanodecorpodetexto3Carter">
    <w:name w:val="Avanço de corpo de texto 3 Caráter"/>
    <w:basedOn w:val="Tipodeletrapredefinidodopargrafo"/>
    <w:link w:val="Avanodecorpodetexto3"/>
    <w:rsid w:val="00DB1FFC"/>
    <w:rPr>
      <w:rFonts w:ascii="Times New Roman" w:eastAsia="Times New Roman" w:hAnsi="Times New Roman" w:cs="Times New Roman"/>
      <w:sz w:val="24"/>
      <w:szCs w:val="24"/>
      <w:lang w:val="pt-PT" w:eastAsia="pt-PT"/>
    </w:rPr>
  </w:style>
  <w:style w:type="paragraph" w:customStyle="1" w:styleId="Helder">
    <w:name w:val="Helder"/>
    <w:basedOn w:val="Normal"/>
    <w:rsid w:val="00DB1FFC"/>
    <w:pPr>
      <w:spacing w:before="120"/>
    </w:pPr>
    <w:rPr>
      <w:rFonts w:ascii="Arial" w:eastAsia="Times New Roman" w:hAnsi="Arial" w:cs="Times New Roman"/>
      <w:szCs w:val="20"/>
      <w:lang w:eastAsia="pt-PT"/>
    </w:rPr>
  </w:style>
  <w:style w:type="paragraph" w:customStyle="1" w:styleId="Style2">
    <w:name w:val="Style 2"/>
    <w:basedOn w:val="Normal"/>
    <w:rsid w:val="00DB1FFC"/>
    <w:pPr>
      <w:widowControl w:val="0"/>
      <w:spacing w:before="252" w:line="336" w:lineRule="atLeast"/>
    </w:pPr>
    <w:rPr>
      <w:rFonts w:eastAsia="Times New Roman" w:cs="Times New Roman"/>
      <w:noProof/>
      <w:color w:val="000000"/>
      <w:sz w:val="20"/>
      <w:szCs w:val="20"/>
      <w:lang w:eastAsia="pt-PT"/>
    </w:rPr>
  </w:style>
  <w:style w:type="paragraph" w:customStyle="1" w:styleId="Style6">
    <w:name w:val="Style 6"/>
    <w:basedOn w:val="Normal"/>
    <w:rsid w:val="00DB1FFC"/>
    <w:pPr>
      <w:widowControl w:val="0"/>
      <w:spacing w:line="348" w:lineRule="atLeast"/>
      <w:ind w:left="720" w:hanging="360"/>
    </w:pPr>
    <w:rPr>
      <w:rFonts w:eastAsia="Times New Roman" w:cs="Times New Roman"/>
      <w:noProof/>
      <w:color w:val="000000"/>
      <w:sz w:val="20"/>
      <w:szCs w:val="20"/>
      <w:lang w:eastAsia="pt-PT"/>
    </w:rPr>
  </w:style>
  <w:style w:type="paragraph" w:customStyle="1" w:styleId="Style11">
    <w:name w:val="Style 1"/>
    <w:basedOn w:val="Normal"/>
    <w:rsid w:val="00DB1FFC"/>
    <w:pPr>
      <w:widowControl w:val="0"/>
      <w:tabs>
        <w:tab w:val="left" w:pos="1080"/>
      </w:tabs>
      <w:spacing w:line="336" w:lineRule="atLeast"/>
      <w:ind w:left="1080" w:hanging="396"/>
    </w:pPr>
    <w:rPr>
      <w:rFonts w:eastAsia="Times New Roman" w:cs="Times New Roman"/>
      <w:noProof/>
      <w:color w:val="000000"/>
      <w:sz w:val="20"/>
      <w:szCs w:val="20"/>
      <w:lang w:eastAsia="pt-PT"/>
    </w:rPr>
  </w:style>
  <w:style w:type="paragraph" w:customStyle="1" w:styleId="Style7">
    <w:name w:val="Style 7"/>
    <w:basedOn w:val="Normal"/>
    <w:rsid w:val="00DB1FFC"/>
    <w:pPr>
      <w:widowControl w:val="0"/>
      <w:tabs>
        <w:tab w:val="left" w:pos="720"/>
      </w:tabs>
      <w:spacing w:line="336" w:lineRule="atLeast"/>
      <w:ind w:left="720" w:hanging="360"/>
    </w:pPr>
    <w:rPr>
      <w:rFonts w:eastAsia="Times New Roman" w:cs="Times New Roman"/>
      <w:noProof/>
      <w:color w:val="000000"/>
      <w:sz w:val="20"/>
      <w:szCs w:val="20"/>
      <w:lang w:eastAsia="pt-PT"/>
    </w:rPr>
  </w:style>
  <w:style w:type="paragraph" w:customStyle="1" w:styleId="Style8">
    <w:name w:val="Style 8"/>
    <w:basedOn w:val="Normal"/>
    <w:rsid w:val="00DB1FFC"/>
    <w:pPr>
      <w:widowControl w:val="0"/>
      <w:spacing w:after="252" w:line="336" w:lineRule="atLeast"/>
      <w:ind w:left="360" w:hanging="360"/>
    </w:pPr>
    <w:rPr>
      <w:rFonts w:eastAsia="Times New Roman" w:cs="Times New Roman"/>
      <w:noProof/>
      <w:color w:val="000000"/>
      <w:sz w:val="20"/>
      <w:szCs w:val="20"/>
      <w:lang w:eastAsia="pt-PT"/>
    </w:rPr>
  </w:style>
  <w:style w:type="paragraph" w:customStyle="1" w:styleId="Style5">
    <w:name w:val="Style 5"/>
    <w:basedOn w:val="Normal"/>
    <w:rsid w:val="00DB1FFC"/>
    <w:pPr>
      <w:widowControl w:val="0"/>
      <w:spacing w:before="216"/>
    </w:pPr>
    <w:rPr>
      <w:rFonts w:eastAsia="Times New Roman" w:cs="Times New Roman"/>
      <w:noProof/>
      <w:color w:val="000000"/>
      <w:sz w:val="20"/>
      <w:szCs w:val="20"/>
      <w:lang w:eastAsia="pt-PT"/>
    </w:rPr>
  </w:style>
  <w:style w:type="paragraph" w:styleId="Inciodecarta">
    <w:name w:val="Salutation"/>
    <w:basedOn w:val="Normal"/>
    <w:next w:val="Normal"/>
    <w:link w:val="InciodecartaCarter"/>
    <w:rsid w:val="00DB1FFC"/>
    <w:pPr>
      <w:spacing w:line="240" w:lineRule="auto"/>
    </w:pPr>
    <w:rPr>
      <w:rFonts w:eastAsia="Times New Roman" w:cs="Times New Roman"/>
      <w:sz w:val="24"/>
      <w:szCs w:val="24"/>
      <w:lang w:eastAsia="pt-PT"/>
    </w:rPr>
  </w:style>
  <w:style w:type="character" w:customStyle="1" w:styleId="InciodecartaCarter">
    <w:name w:val="Início de carta Caráter"/>
    <w:basedOn w:val="Tipodeletrapredefinidodopargrafo"/>
    <w:link w:val="Inciodecarta"/>
    <w:rsid w:val="00DB1FFC"/>
    <w:rPr>
      <w:rFonts w:ascii="Times New Roman" w:eastAsia="Times New Roman" w:hAnsi="Times New Roman" w:cs="Times New Roman"/>
      <w:sz w:val="24"/>
      <w:szCs w:val="24"/>
      <w:lang w:val="pt-PT" w:eastAsia="pt-PT"/>
    </w:rPr>
  </w:style>
  <w:style w:type="character" w:styleId="MquinadeescreverHTML">
    <w:name w:val="HTML Typewriter"/>
    <w:rsid w:val="00DB1FFC"/>
    <w:rPr>
      <w:rFonts w:ascii="Courier New" w:eastAsia="Times New Roman" w:hAnsi="Courier New" w:cs="Courier New"/>
      <w:sz w:val="18"/>
      <w:szCs w:val="18"/>
    </w:rPr>
  </w:style>
  <w:style w:type="paragraph" w:customStyle="1" w:styleId="Corpodetexto0">
    <w:name w:val="Corpode texto"/>
    <w:basedOn w:val="Normal"/>
    <w:rsid w:val="00DB1FFC"/>
    <w:pPr>
      <w:spacing w:before="120" w:line="240" w:lineRule="auto"/>
    </w:pPr>
    <w:rPr>
      <w:rFonts w:ascii="Arial Narrow" w:eastAsia="Times New Roman" w:hAnsi="Arial Narrow" w:cs="Times New Roman"/>
      <w:spacing w:val="4"/>
      <w:szCs w:val="20"/>
    </w:rPr>
  </w:style>
  <w:style w:type="paragraph" w:customStyle="1" w:styleId="Paragraphedeliste1">
    <w:name w:val="Paragraphe de liste1"/>
    <w:aliases w:val="Parágrafo da Lista1,Paragraphe de liste PBLH,Paragraphe de liste11,L_4,Paragraphe de liste4,Antes de enumeración,Párrafo de lista1,List Tables"/>
    <w:basedOn w:val="Normal"/>
    <w:uiPriority w:val="34"/>
    <w:qFormat/>
    <w:rsid w:val="00DB1FFC"/>
    <w:pPr>
      <w:spacing w:line="240" w:lineRule="auto"/>
      <w:ind w:left="708"/>
    </w:pPr>
    <w:rPr>
      <w:rFonts w:eastAsia="Times New Roman" w:cs="Times New Roman"/>
      <w:sz w:val="24"/>
      <w:szCs w:val="24"/>
      <w:lang w:val="fr-FR" w:eastAsia="fr-FR"/>
    </w:rPr>
  </w:style>
  <w:style w:type="paragraph" w:customStyle="1" w:styleId="Style1">
    <w:name w:val="Style1"/>
    <w:basedOn w:val="Cabealho1"/>
    <w:rsid w:val="00DB1FFC"/>
    <w:pPr>
      <w:numPr>
        <w:numId w:val="7"/>
      </w:numPr>
      <w:tabs>
        <w:tab w:val="clear" w:pos="720"/>
      </w:tabs>
      <w:spacing w:line="259" w:lineRule="auto"/>
      <w:ind w:left="0" w:firstLine="0"/>
    </w:pPr>
    <w:rPr>
      <w:rFonts w:ascii="Cambria" w:eastAsia="Times New Roman" w:hAnsi="Cambria"/>
      <w:b w:val="0"/>
      <w:bCs w:val="0"/>
      <w:kern w:val="32"/>
    </w:rPr>
  </w:style>
  <w:style w:type="character" w:customStyle="1" w:styleId="Titre1CarCarCarCarCarCarCarCarCarCarCarCarCarCarCarCarCarCarCar">
    <w:name w:val="Titre 1 Car Car Car Car Car Car Car Car Car Car Car Car Car Car Car Car Car Car Car"/>
    <w:rsid w:val="00DB1FFC"/>
    <w:rPr>
      <w:b/>
      <w:bCs/>
      <w:color w:val="000000"/>
      <w:sz w:val="24"/>
      <w:lang w:val="fr-FR" w:eastAsia="fr-FR" w:bidi="ar-SA"/>
    </w:rPr>
  </w:style>
  <w:style w:type="paragraph" w:customStyle="1" w:styleId="PDSHeading2">
    <w:name w:val="PDS Heading 2"/>
    <w:next w:val="Normal"/>
    <w:rsid w:val="00DB1FFC"/>
    <w:pPr>
      <w:keepNext/>
      <w:tabs>
        <w:tab w:val="num" w:pos="360"/>
      </w:tabs>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DB1FFC"/>
    <w:pPr>
      <w:keepNext/>
      <w:numPr>
        <w:ilvl w:val="1"/>
        <w:numId w:val="8"/>
      </w:numPr>
      <w:spacing w:after="0" w:line="240" w:lineRule="auto"/>
      <w:ind w:left="360" w:hanging="360"/>
      <w:outlineLvl w:val="0"/>
    </w:pPr>
    <w:rPr>
      <w:rFonts w:ascii="Times New Roman" w:eastAsia="Times New Roman" w:hAnsi="Times New Roman" w:cs="Times New Roman"/>
      <w:b/>
      <w:caps/>
      <w:sz w:val="24"/>
      <w:szCs w:val="20"/>
    </w:rPr>
  </w:style>
  <w:style w:type="character" w:customStyle="1" w:styleId="spelle">
    <w:name w:val="spelle"/>
    <w:basedOn w:val="Tipodeletrapredefinidodopargrafo"/>
    <w:rsid w:val="00DB1FFC"/>
  </w:style>
  <w:style w:type="character" w:customStyle="1" w:styleId="mw-headline">
    <w:name w:val="mw-headline"/>
    <w:basedOn w:val="Tipodeletrapredefinidodopargrafo"/>
    <w:rsid w:val="00DB1FFC"/>
  </w:style>
  <w:style w:type="paragraph" w:customStyle="1" w:styleId="story-writer">
    <w:name w:val="story-writer"/>
    <w:basedOn w:val="Normal"/>
    <w:rsid w:val="00DB1FFC"/>
    <w:pPr>
      <w:spacing w:before="100" w:beforeAutospacing="1" w:after="100" w:afterAutospacing="1" w:line="240" w:lineRule="auto"/>
    </w:pPr>
    <w:rPr>
      <w:rFonts w:ascii="Arial" w:eastAsia="Times New Roman" w:hAnsi="Arial" w:cs="Arial"/>
      <w:sz w:val="24"/>
      <w:szCs w:val="24"/>
      <w:lang w:val="fr-FR" w:eastAsia="fr-FR"/>
    </w:rPr>
  </w:style>
  <w:style w:type="paragraph" w:customStyle="1" w:styleId="puce">
    <w:name w:val="puce"/>
    <w:basedOn w:val="Normal"/>
    <w:rsid w:val="00DB1FFC"/>
    <w:pPr>
      <w:numPr>
        <w:numId w:val="9"/>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line="240" w:lineRule="auto"/>
    </w:pPr>
    <w:rPr>
      <w:rFonts w:ascii="Century Schoolbook" w:eastAsia="Times New Roman" w:hAnsi="Century Schoolbook" w:cs="Times New Roman"/>
      <w:szCs w:val="20"/>
      <w:lang w:val="fr-FR"/>
    </w:rPr>
  </w:style>
  <w:style w:type="paragraph" w:styleId="HTMLpr-formatado">
    <w:name w:val="HTML Preformatted"/>
    <w:basedOn w:val="Normal"/>
    <w:link w:val="HTMLpr-formatadoCarter"/>
    <w:uiPriority w:val="99"/>
    <w:rsid w:val="00DB1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fr-FR" w:eastAsia="fr-FR"/>
    </w:rPr>
  </w:style>
  <w:style w:type="character" w:customStyle="1" w:styleId="HTMLpr-formatadoCarter">
    <w:name w:val="HTML pré-formatado Caráter"/>
    <w:basedOn w:val="Tipodeletrapredefinidodopargrafo"/>
    <w:link w:val="HTMLpr-formatado"/>
    <w:uiPriority w:val="99"/>
    <w:rsid w:val="00DB1FFC"/>
    <w:rPr>
      <w:rFonts w:ascii="Courier New" w:eastAsia="Times New Roman" w:hAnsi="Courier New" w:cs="Courier New"/>
      <w:sz w:val="20"/>
      <w:szCs w:val="20"/>
      <w:lang w:val="fr-FR" w:eastAsia="fr-FR"/>
    </w:rPr>
  </w:style>
  <w:style w:type="character" w:customStyle="1" w:styleId="description">
    <w:name w:val="description"/>
    <w:basedOn w:val="Tipodeletrapredefinidodopargrafo"/>
    <w:rsid w:val="00DB1FFC"/>
  </w:style>
  <w:style w:type="paragraph" w:customStyle="1" w:styleId="p1">
    <w:name w:val="p1"/>
    <w:basedOn w:val="Normal"/>
    <w:rsid w:val="00DB1FFC"/>
    <w:pPr>
      <w:widowControl w:val="0"/>
      <w:tabs>
        <w:tab w:val="left" w:pos="720"/>
      </w:tabs>
      <w:spacing w:line="240" w:lineRule="atLeast"/>
    </w:pPr>
    <w:rPr>
      <w:rFonts w:eastAsia="Times New Roman" w:cs="Times New Roman"/>
      <w:snapToGrid w:val="0"/>
      <w:sz w:val="24"/>
      <w:szCs w:val="20"/>
      <w:lang w:val="fr-FR" w:eastAsia="fr-FR"/>
    </w:rPr>
  </w:style>
  <w:style w:type="paragraph" w:customStyle="1" w:styleId="BodyText23">
    <w:name w:val="Body Text 23"/>
    <w:basedOn w:val="Normal"/>
    <w:rsid w:val="00DB1FFC"/>
    <w:pPr>
      <w:overflowPunct w:val="0"/>
      <w:autoSpaceDE w:val="0"/>
      <w:autoSpaceDN w:val="0"/>
      <w:adjustRightInd w:val="0"/>
      <w:spacing w:line="240" w:lineRule="auto"/>
      <w:textAlignment w:val="baseline"/>
    </w:pPr>
    <w:rPr>
      <w:rFonts w:ascii="Arial" w:eastAsia="Times New Roman" w:hAnsi="Arial" w:cs="Times New Roman"/>
      <w:sz w:val="24"/>
      <w:szCs w:val="20"/>
      <w:lang w:val="fr-FR" w:eastAsia="fr-FR"/>
    </w:rPr>
  </w:style>
  <w:style w:type="paragraph" w:customStyle="1" w:styleId="Adressedest">
    <w:name w:val="Adresse dest."/>
    <w:basedOn w:val="Normal"/>
    <w:rsid w:val="00DB1FFC"/>
    <w:pPr>
      <w:spacing w:line="240" w:lineRule="auto"/>
    </w:pPr>
    <w:rPr>
      <w:rFonts w:eastAsia="Times New Roman" w:cs="Times New Roman"/>
      <w:sz w:val="24"/>
      <w:szCs w:val="24"/>
      <w:lang w:val="fr-FR" w:eastAsia="fr-FR"/>
    </w:rPr>
  </w:style>
  <w:style w:type="paragraph" w:customStyle="1" w:styleId="RapEIS">
    <w:name w:val="RapEIS"/>
    <w:basedOn w:val="ndice1"/>
    <w:autoRedefine/>
    <w:rsid w:val="00DB1FFC"/>
    <w:pPr>
      <w:spacing w:line="259" w:lineRule="auto"/>
    </w:pPr>
    <w:rPr>
      <w:rFonts w:eastAsia="Calibri" w:cs="Calibri"/>
      <w:sz w:val="20"/>
      <w:szCs w:val="20"/>
      <w:lang w:val="fr-FR"/>
    </w:rPr>
  </w:style>
  <w:style w:type="paragraph" w:styleId="Listacommarcas">
    <w:name w:val="List Bullet"/>
    <w:basedOn w:val="Normal"/>
    <w:autoRedefine/>
    <w:rsid w:val="00DB1FFC"/>
    <w:pPr>
      <w:spacing w:line="240" w:lineRule="auto"/>
    </w:pPr>
    <w:rPr>
      <w:rFonts w:eastAsia="Times New Roman" w:cs="Times New Roman"/>
      <w:sz w:val="24"/>
      <w:szCs w:val="20"/>
      <w:lang w:val="fr-CA" w:eastAsia="fr-FR"/>
    </w:rPr>
  </w:style>
  <w:style w:type="paragraph" w:customStyle="1" w:styleId="font7">
    <w:name w:val="font7"/>
    <w:basedOn w:val="Normal"/>
    <w:rsid w:val="00DB1FFC"/>
    <w:pPr>
      <w:spacing w:before="100" w:beforeAutospacing="1" w:after="100" w:afterAutospacing="1" w:line="240" w:lineRule="auto"/>
    </w:pPr>
    <w:rPr>
      <w:rFonts w:eastAsia="Arial Unicode MS" w:cs="Times New Roman"/>
      <w:lang w:val="fr-FR"/>
    </w:rPr>
  </w:style>
  <w:style w:type="paragraph" w:customStyle="1" w:styleId="Indice1">
    <w:name w:val="Indice1"/>
    <w:basedOn w:val="Normal"/>
    <w:rsid w:val="00DB1FFC"/>
    <w:pPr>
      <w:tabs>
        <w:tab w:val="num" w:pos="720"/>
      </w:tabs>
      <w:spacing w:line="240" w:lineRule="auto"/>
      <w:ind w:left="720" w:hanging="360"/>
    </w:pPr>
    <w:rPr>
      <w:rFonts w:eastAsia="Times New Roman" w:cs="Times New Roman"/>
      <w:lang w:val="fr-FR"/>
    </w:rPr>
  </w:style>
  <w:style w:type="paragraph" w:customStyle="1" w:styleId="Block">
    <w:name w:val="Block"/>
    <w:basedOn w:val="Normal"/>
    <w:rsid w:val="00DB1FFC"/>
    <w:pPr>
      <w:widowControl w:val="0"/>
      <w:numPr>
        <w:numId w:val="10"/>
      </w:numPr>
      <w:tabs>
        <w:tab w:val="clear" w:pos="360"/>
      </w:tabs>
      <w:spacing w:line="240" w:lineRule="auto"/>
      <w:ind w:left="0" w:firstLine="0"/>
    </w:pPr>
    <w:rPr>
      <w:rFonts w:eastAsia="Times New Roman" w:cs="Times New Roman"/>
      <w:b/>
      <w:bCs/>
    </w:rPr>
  </w:style>
  <w:style w:type="paragraph" w:customStyle="1" w:styleId="a">
    <w:name w:val="_"/>
    <w:basedOn w:val="Normal"/>
    <w:rsid w:val="00DB1FFC"/>
    <w:pPr>
      <w:widowControl w:val="0"/>
      <w:spacing w:line="240" w:lineRule="auto"/>
      <w:ind w:left="1440" w:hanging="720"/>
    </w:pPr>
    <w:rPr>
      <w:rFonts w:eastAsia="Times New Roman" w:cs="Times New Roman"/>
      <w:snapToGrid w:val="0"/>
      <w:sz w:val="24"/>
      <w:szCs w:val="20"/>
      <w:lang w:eastAsia="fr-FR"/>
    </w:rPr>
  </w:style>
  <w:style w:type="character" w:customStyle="1" w:styleId="goohl4">
    <w:name w:val="goohl4"/>
    <w:basedOn w:val="Tipodeletrapredefinidodopargrafo"/>
    <w:rsid w:val="00DB1FFC"/>
  </w:style>
  <w:style w:type="character" w:customStyle="1" w:styleId="texte1">
    <w:name w:val="texte1"/>
    <w:basedOn w:val="Tipodeletrapredefinidodopargrafo"/>
    <w:rsid w:val="00DB1FFC"/>
  </w:style>
  <w:style w:type="paragraph" w:customStyle="1" w:styleId="bodytexte">
    <w:name w:val="bodytexte"/>
    <w:basedOn w:val="Normal"/>
    <w:rsid w:val="00DB1FFC"/>
    <w:pPr>
      <w:spacing w:before="100" w:beforeAutospacing="1" w:after="100" w:afterAutospacing="1" w:line="240" w:lineRule="auto"/>
      <w:ind w:firstLine="540"/>
    </w:pPr>
    <w:rPr>
      <w:rFonts w:eastAsia="Times New Roman" w:cs="Times New Roman"/>
      <w:sz w:val="24"/>
      <w:szCs w:val="24"/>
      <w:lang w:val="fr-FR" w:eastAsia="fr-FR"/>
    </w:rPr>
  </w:style>
  <w:style w:type="paragraph" w:customStyle="1" w:styleId="Outline">
    <w:name w:val="Outline"/>
    <w:basedOn w:val="Normal"/>
    <w:rsid w:val="00DB1FFC"/>
    <w:pPr>
      <w:spacing w:before="240" w:line="240" w:lineRule="auto"/>
    </w:pPr>
    <w:rPr>
      <w:rFonts w:eastAsia="Times New Roman" w:cs="Times New Roman"/>
      <w:kern w:val="28"/>
      <w:sz w:val="24"/>
      <w:szCs w:val="20"/>
    </w:rPr>
  </w:style>
  <w:style w:type="paragraph" w:customStyle="1" w:styleId="Tabellenabsatz1">
    <w:name w:val="Tabellenabsatz 1"/>
    <w:basedOn w:val="Corpodetexto"/>
    <w:rsid w:val="00DB1FFC"/>
    <w:pPr>
      <w:overflowPunct w:val="0"/>
      <w:autoSpaceDE w:val="0"/>
      <w:autoSpaceDN w:val="0"/>
      <w:adjustRightInd w:val="0"/>
      <w:spacing w:before="60" w:after="0"/>
      <w:ind w:left="283" w:hanging="283"/>
      <w:textAlignment w:val="baseline"/>
    </w:pPr>
    <w:rPr>
      <w:rFonts w:ascii="Arial" w:hAnsi="Arial" w:cs="Arial"/>
      <w:sz w:val="20"/>
      <w:szCs w:val="20"/>
      <w:lang w:val="en-GB" w:eastAsia="ja-JP"/>
    </w:rPr>
  </w:style>
  <w:style w:type="paragraph" w:customStyle="1" w:styleId="Tabellenabsatz2">
    <w:name w:val="Tabellenabsatz 2"/>
    <w:basedOn w:val="Corpodetexto"/>
    <w:rsid w:val="00DB1FFC"/>
    <w:pPr>
      <w:overflowPunct w:val="0"/>
      <w:autoSpaceDE w:val="0"/>
      <w:autoSpaceDN w:val="0"/>
      <w:adjustRightInd w:val="0"/>
      <w:spacing w:after="0"/>
      <w:ind w:left="567" w:hanging="283"/>
      <w:textAlignment w:val="baseline"/>
    </w:pPr>
    <w:rPr>
      <w:rFonts w:ascii="Arial" w:hAnsi="Arial" w:cs="Arial"/>
      <w:sz w:val="18"/>
      <w:szCs w:val="18"/>
      <w:lang w:val="en-GB" w:eastAsia="ja-JP"/>
    </w:rPr>
  </w:style>
  <w:style w:type="paragraph" w:styleId="Listanumerada3">
    <w:name w:val="List Number 3"/>
    <w:rsid w:val="00DB1FFC"/>
    <w:pPr>
      <w:numPr>
        <w:numId w:val="11"/>
      </w:numPr>
      <w:snapToGrid w:val="0"/>
      <w:spacing w:after="0" w:line="240" w:lineRule="auto"/>
    </w:pPr>
    <w:rPr>
      <w:rFonts w:ascii="Times New Roman" w:eastAsia="Times New Roman" w:hAnsi="Times New Roman" w:cs="Times New Roman"/>
      <w:szCs w:val="20"/>
      <w:lang w:val="fr-FR"/>
    </w:rPr>
  </w:style>
  <w:style w:type="paragraph" w:customStyle="1" w:styleId="Sub-Para2underX">
    <w:name w:val="Sub-Para 2 under X."/>
    <w:basedOn w:val="Normal"/>
    <w:rsid w:val="00DB1FFC"/>
    <w:pPr>
      <w:numPr>
        <w:ilvl w:val="3"/>
        <w:numId w:val="12"/>
      </w:numPr>
      <w:tabs>
        <w:tab w:val="num" w:pos="2880"/>
      </w:tabs>
      <w:spacing w:before="120" w:after="240" w:line="240" w:lineRule="auto"/>
      <w:ind w:left="2160" w:hanging="720"/>
      <w:outlineLvl w:val="3"/>
    </w:pPr>
    <w:rPr>
      <w:rFonts w:eastAsia="Times New Roman" w:cs="Times New Roman"/>
      <w:sz w:val="24"/>
      <w:szCs w:val="20"/>
    </w:rPr>
  </w:style>
  <w:style w:type="paragraph" w:customStyle="1" w:styleId="BodyText21">
    <w:name w:val="Body Text 21"/>
    <w:basedOn w:val="Normal"/>
    <w:rsid w:val="00DB1FFC"/>
    <w:pPr>
      <w:widowControl w:val="0"/>
      <w:autoSpaceDE w:val="0"/>
      <w:autoSpaceDN w:val="0"/>
      <w:spacing w:line="240" w:lineRule="auto"/>
    </w:pPr>
    <w:rPr>
      <w:rFonts w:ascii="Arial" w:eastAsia="Times New Roman" w:hAnsi="Arial" w:cs="Arial"/>
      <w:lang w:val="fr-FR" w:eastAsia="fr-FR"/>
    </w:rPr>
  </w:style>
  <w:style w:type="paragraph" w:customStyle="1" w:styleId="BodyText22">
    <w:name w:val="Body Text 22"/>
    <w:basedOn w:val="Normal"/>
    <w:rsid w:val="00DB1FFC"/>
    <w:pPr>
      <w:autoSpaceDE w:val="0"/>
      <w:autoSpaceDN w:val="0"/>
      <w:spacing w:line="240" w:lineRule="auto"/>
    </w:pPr>
    <w:rPr>
      <w:rFonts w:eastAsia="Times New Roman" w:cs="Times New Roman"/>
      <w:sz w:val="24"/>
      <w:szCs w:val="24"/>
      <w:lang w:val="fr-FR" w:eastAsia="fr-FR"/>
    </w:rPr>
  </w:style>
  <w:style w:type="paragraph" w:customStyle="1" w:styleId="textenormal">
    <w:name w:val="texte normal"/>
    <w:basedOn w:val="Normal"/>
    <w:rsid w:val="00DB1FFC"/>
    <w:pPr>
      <w:keepLines/>
      <w:tabs>
        <w:tab w:val="left" w:pos="7020"/>
        <w:tab w:val="left" w:pos="18540"/>
      </w:tabs>
      <w:suppressAutoHyphens/>
      <w:spacing w:before="120" w:after="120" w:line="240" w:lineRule="auto"/>
    </w:pPr>
    <w:rPr>
      <w:rFonts w:eastAsia="Times New Roman" w:cs="Times New Roman"/>
      <w:sz w:val="24"/>
      <w:szCs w:val="20"/>
      <w:lang w:val="fr-CA" w:eastAsia="fr-FR"/>
    </w:rPr>
  </w:style>
  <w:style w:type="paragraph" w:customStyle="1" w:styleId="BankNormal">
    <w:name w:val="Bank Normal"/>
    <w:basedOn w:val="Cabealho"/>
    <w:rsid w:val="00DB1FFC"/>
    <w:pPr>
      <w:tabs>
        <w:tab w:val="clear" w:pos="4680"/>
        <w:tab w:val="clear" w:pos="9360"/>
      </w:tabs>
      <w:spacing w:after="240"/>
    </w:pPr>
    <w:rPr>
      <w:rFonts w:eastAsia="Times New Roman" w:cs="Arial"/>
      <w:bCs/>
      <w:sz w:val="24"/>
      <w:szCs w:val="24"/>
    </w:rPr>
  </w:style>
  <w:style w:type="paragraph" w:customStyle="1" w:styleId="symbole">
    <w:name w:val="symbole"/>
    <w:basedOn w:val="Normal"/>
    <w:rsid w:val="00DB1FFC"/>
    <w:pPr>
      <w:spacing w:before="540" w:after="100" w:afterAutospacing="1" w:line="240" w:lineRule="auto"/>
    </w:pPr>
    <w:rPr>
      <w:rFonts w:eastAsia="Times New Roman" w:cs="Times New Roman"/>
      <w:sz w:val="24"/>
      <w:szCs w:val="24"/>
      <w:lang w:val="fr-FR" w:eastAsia="fr-FR"/>
    </w:rPr>
  </w:style>
  <w:style w:type="paragraph" w:customStyle="1" w:styleId="Spacebetweennumberedparas">
    <w:name w:val="Space between numbered paras"/>
    <w:basedOn w:val="Normal"/>
    <w:next w:val="Cabealho1"/>
    <w:rsid w:val="00DB1FFC"/>
    <w:pPr>
      <w:overflowPunct w:val="0"/>
      <w:autoSpaceDE w:val="0"/>
      <w:autoSpaceDN w:val="0"/>
      <w:adjustRightInd w:val="0"/>
      <w:spacing w:line="240" w:lineRule="auto"/>
      <w:textAlignment w:val="baseline"/>
    </w:pPr>
    <w:rPr>
      <w:rFonts w:eastAsia="Times New Roman" w:cs="Times New Roman"/>
      <w:szCs w:val="20"/>
    </w:rPr>
  </w:style>
  <w:style w:type="character" w:customStyle="1" w:styleId="grame">
    <w:name w:val="grame"/>
    <w:basedOn w:val="Tipodeletrapredefinidodopargrafo"/>
    <w:rsid w:val="00DB1FFC"/>
  </w:style>
  <w:style w:type="paragraph" w:customStyle="1" w:styleId="PDSHeading10">
    <w:name w:val="PDSHeading1"/>
    <w:next w:val="Normal"/>
    <w:rsid w:val="00DB1FFC"/>
    <w:pPr>
      <w:spacing w:after="0" w:line="240" w:lineRule="auto"/>
    </w:pPr>
    <w:rPr>
      <w:rFonts w:ascii="Times New Roman" w:eastAsia="Times New Roman" w:hAnsi="Times New Roman" w:cs="Times New Roman"/>
      <w:b/>
      <w:sz w:val="24"/>
      <w:szCs w:val="20"/>
    </w:rPr>
  </w:style>
  <w:style w:type="paragraph" w:customStyle="1" w:styleId="MainParawithChapter">
    <w:name w:val="Main Para with Chapter#"/>
    <w:basedOn w:val="Normal"/>
    <w:rsid w:val="00DB1FFC"/>
    <w:pPr>
      <w:numPr>
        <w:ilvl w:val="1"/>
        <w:numId w:val="13"/>
      </w:numPr>
      <w:tabs>
        <w:tab w:val="clear" w:pos="720"/>
      </w:tabs>
      <w:spacing w:after="240" w:line="240" w:lineRule="auto"/>
      <w:ind w:left="0" w:firstLine="0"/>
      <w:outlineLvl w:val="1"/>
    </w:pPr>
    <w:rPr>
      <w:rFonts w:eastAsia="Times New Roman" w:cs="Times New Roman"/>
      <w:sz w:val="24"/>
      <w:szCs w:val="24"/>
    </w:rPr>
  </w:style>
  <w:style w:type="paragraph" w:customStyle="1" w:styleId="OtherHeader">
    <w:name w:val="OtherHeader"/>
    <w:basedOn w:val="Cabealho"/>
    <w:next w:val="Normal"/>
    <w:rsid w:val="00DB1FFC"/>
    <w:pPr>
      <w:tabs>
        <w:tab w:val="clear" w:pos="4680"/>
        <w:tab w:val="clear" w:pos="9360"/>
        <w:tab w:val="left" w:pos="4153"/>
        <w:tab w:val="right" w:pos="7655"/>
        <w:tab w:val="right" w:pos="8306"/>
      </w:tabs>
      <w:overflowPunct w:val="0"/>
      <w:autoSpaceDE w:val="0"/>
      <w:autoSpaceDN w:val="0"/>
      <w:adjustRightInd w:val="0"/>
      <w:spacing w:before="360" w:after="240" w:line="264" w:lineRule="auto"/>
      <w:textAlignment w:val="baseline"/>
    </w:pPr>
    <w:rPr>
      <w:rFonts w:ascii="Book Antiqua" w:eastAsia="Times New Roman" w:hAnsi="Book Antiqua" w:cs="Times New Roman"/>
      <w:b/>
      <w:i/>
      <w:caps/>
      <w:szCs w:val="20"/>
    </w:rPr>
  </w:style>
  <w:style w:type="paragraph" w:customStyle="1" w:styleId="para0">
    <w:name w:val="para"/>
    <w:basedOn w:val="Corpodetexto3"/>
    <w:autoRedefine/>
    <w:rsid w:val="00DB1FFC"/>
    <w:pPr>
      <w:spacing w:after="0"/>
    </w:pPr>
    <w:rPr>
      <w:rFonts w:ascii="Times New Roman" w:hAnsi="Times New Roman"/>
      <w:b/>
      <w:bCs/>
      <w:i/>
      <w:sz w:val="22"/>
      <w:szCs w:val="22"/>
      <w:lang w:eastAsia="fr-FR"/>
    </w:rPr>
  </w:style>
  <w:style w:type="character" w:customStyle="1" w:styleId="Hyperlink1">
    <w:name w:val="Hyperlink1"/>
    <w:uiPriority w:val="99"/>
    <w:rsid w:val="00DB1FFC"/>
    <w:rPr>
      <w:color w:val="0000FF"/>
      <w:u w:val="single"/>
    </w:rPr>
  </w:style>
  <w:style w:type="character" w:customStyle="1" w:styleId="datainfo1">
    <w:name w:val="datainfo1"/>
    <w:rsid w:val="00DB1FFC"/>
    <w:rPr>
      <w:rFonts w:ascii="Arial" w:hAnsi="Arial" w:cs="Arial" w:hint="default"/>
      <w:color w:val="000000"/>
      <w:sz w:val="16"/>
      <w:szCs w:val="16"/>
    </w:rPr>
  </w:style>
  <w:style w:type="character" w:customStyle="1" w:styleId="En-tteCarCar">
    <w:name w:val="En-tête Car Car"/>
    <w:rsid w:val="00DB1FFC"/>
    <w:rPr>
      <w:lang w:val="fr-FR" w:eastAsia="fr-FR" w:bidi="ar-SA"/>
    </w:rPr>
  </w:style>
  <w:style w:type="paragraph" w:customStyle="1" w:styleId="Corpsdetexte4">
    <w:name w:val="Corps de texte 4"/>
    <w:basedOn w:val="Normal"/>
    <w:rsid w:val="00DB1FFC"/>
    <w:pPr>
      <w:spacing w:after="240" w:line="240" w:lineRule="auto"/>
    </w:pPr>
    <w:rPr>
      <w:rFonts w:eastAsia="Times New Roman" w:cs="Times New Roman"/>
      <w:szCs w:val="20"/>
      <w:lang w:val="fr-FR" w:eastAsia="fr-FR"/>
    </w:rPr>
  </w:style>
  <w:style w:type="paragraph" w:customStyle="1" w:styleId="BodyTextIndent31">
    <w:name w:val="Body Text Indent 31"/>
    <w:basedOn w:val="Normal"/>
    <w:rsid w:val="00DB1FFC"/>
    <w:pPr>
      <w:widowControl w:val="0"/>
      <w:tabs>
        <w:tab w:val="num" w:pos="360"/>
      </w:tabs>
      <w:spacing w:line="240" w:lineRule="auto"/>
    </w:pPr>
    <w:rPr>
      <w:rFonts w:eastAsia="Times New Roman" w:cs="Times New Roman"/>
      <w:szCs w:val="20"/>
      <w:lang w:val="fr-FR" w:eastAsia="fr-FR"/>
    </w:rPr>
  </w:style>
  <w:style w:type="paragraph" w:customStyle="1" w:styleId="Outline1">
    <w:name w:val="Outline1"/>
    <w:basedOn w:val="Outline"/>
    <w:next w:val="Outline2"/>
    <w:rsid w:val="00DB1FFC"/>
    <w:pPr>
      <w:keepNext/>
      <w:tabs>
        <w:tab w:val="num" w:pos="360"/>
      </w:tabs>
      <w:ind w:left="360" w:hanging="360"/>
    </w:pPr>
    <w:rPr>
      <w:sz w:val="22"/>
      <w:szCs w:val="22"/>
      <w:lang w:val="fr-FR" w:eastAsia="fr-FR"/>
    </w:rPr>
  </w:style>
  <w:style w:type="paragraph" w:customStyle="1" w:styleId="Outline2">
    <w:name w:val="Outline2"/>
    <w:basedOn w:val="Normal"/>
    <w:rsid w:val="00DB1FFC"/>
    <w:pPr>
      <w:tabs>
        <w:tab w:val="num" w:pos="864"/>
      </w:tabs>
      <w:spacing w:before="240" w:line="240" w:lineRule="auto"/>
      <w:ind w:left="864" w:hanging="504"/>
    </w:pPr>
    <w:rPr>
      <w:rFonts w:eastAsia="Times New Roman" w:cs="Times New Roman"/>
      <w:kern w:val="28"/>
      <w:lang w:val="fr-FR" w:eastAsia="fr-FR"/>
    </w:rPr>
  </w:style>
  <w:style w:type="paragraph" w:customStyle="1" w:styleId="Outline3">
    <w:name w:val="Outline3"/>
    <w:basedOn w:val="Normal"/>
    <w:rsid w:val="00DB1FFC"/>
    <w:pPr>
      <w:tabs>
        <w:tab w:val="num" w:pos="1368"/>
      </w:tabs>
      <w:spacing w:before="240" w:line="240" w:lineRule="auto"/>
      <w:ind w:left="1368" w:hanging="504"/>
    </w:pPr>
    <w:rPr>
      <w:rFonts w:eastAsia="Times New Roman" w:cs="Times New Roman"/>
      <w:kern w:val="28"/>
      <w:lang w:val="fr-FR" w:eastAsia="fr-FR"/>
    </w:rPr>
  </w:style>
  <w:style w:type="paragraph" w:customStyle="1" w:styleId="Outline4">
    <w:name w:val="Outline4"/>
    <w:basedOn w:val="Normal"/>
    <w:rsid w:val="00DB1FFC"/>
    <w:pPr>
      <w:numPr>
        <w:ilvl w:val="3"/>
        <w:numId w:val="14"/>
      </w:numPr>
      <w:tabs>
        <w:tab w:val="clear" w:pos="2304"/>
        <w:tab w:val="num" w:pos="1872"/>
      </w:tabs>
      <w:spacing w:before="240" w:line="240" w:lineRule="auto"/>
      <w:ind w:left="1872" w:hanging="504"/>
    </w:pPr>
    <w:rPr>
      <w:rFonts w:eastAsia="Times New Roman" w:cs="Times New Roman"/>
      <w:kern w:val="28"/>
      <w:lang w:val="fr-FR" w:eastAsia="fr-FR"/>
    </w:rPr>
  </w:style>
  <w:style w:type="paragraph" w:customStyle="1" w:styleId="BodyTextKeep">
    <w:name w:val="Body Text Keep"/>
    <w:basedOn w:val="Corpodetexto"/>
    <w:rsid w:val="00DB1FFC"/>
    <w:pPr>
      <w:keepNext/>
      <w:spacing w:after="240" w:line="240" w:lineRule="atLeast"/>
    </w:pPr>
    <w:rPr>
      <w:rFonts w:ascii="Garamond" w:hAnsi="Garamond"/>
      <w:sz w:val="22"/>
      <w:szCs w:val="20"/>
      <w:lang w:val="en-US" w:eastAsia="en-US"/>
    </w:rPr>
  </w:style>
  <w:style w:type="paragraph" w:customStyle="1" w:styleId="Style4">
    <w:name w:val="Style4"/>
    <w:basedOn w:val="ndicedeilustraes"/>
    <w:next w:val="ndicedeilustraes"/>
    <w:rsid w:val="00DB1FFC"/>
    <w:pPr>
      <w:spacing w:line="259" w:lineRule="auto"/>
      <w:ind w:left="440" w:hanging="440"/>
    </w:pPr>
    <w:rPr>
      <w:rFonts w:ascii="Calibri" w:eastAsia="Calibri" w:hAnsi="Calibri" w:cs="Calibri"/>
      <w:u w:val="single"/>
      <w:lang w:val="fr-CA" w:eastAsia="fr-FR"/>
    </w:rPr>
  </w:style>
  <w:style w:type="paragraph" w:customStyle="1" w:styleId="Style20">
    <w:name w:val="Style2"/>
    <w:basedOn w:val="Cabealho2"/>
    <w:rsid w:val="00DB1FFC"/>
    <w:pPr>
      <w:spacing w:line="259" w:lineRule="auto"/>
    </w:pPr>
    <w:rPr>
      <w:rFonts w:ascii="Cambria" w:eastAsia="Times New Roman" w:hAnsi="Cambria" w:cs="Times New Roman"/>
      <w:b/>
      <w:bCs/>
      <w:i/>
      <w:iCs/>
      <w:color w:val="auto"/>
      <w:sz w:val="28"/>
      <w:szCs w:val="28"/>
    </w:rPr>
  </w:style>
  <w:style w:type="paragraph" w:customStyle="1" w:styleId="MainParanoChapter">
    <w:name w:val="Main Para no Chapter #"/>
    <w:basedOn w:val="Normal"/>
    <w:link w:val="MainParanoChapterChar"/>
    <w:rsid w:val="00DB1FFC"/>
    <w:pPr>
      <w:tabs>
        <w:tab w:val="num" w:pos="1065"/>
      </w:tabs>
      <w:spacing w:after="240" w:line="240" w:lineRule="auto"/>
      <w:outlineLvl w:val="1"/>
    </w:pPr>
    <w:rPr>
      <w:rFonts w:eastAsia="Times New Roman" w:cs="Times New Roman"/>
      <w:sz w:val="24"/>
      <w:szCs w:val="24"/>
    </w:rPr>
  </w:style>
  <w:style w:type="paragraph" w:customStyle="1" w:styleId="BankNormal0">
    <w:name w:val="BankNormal"/>
    <w:basedOn w:val="Normal"/>
    <w:rsid w:val="00DB1FFC"/>
    <w:pPr>
      <w:spacing w:after="240" w:line="240" w:lineRule="auto"/>
    </w:pPr>
    <w:rPr>
      <w:rFonts w:eastAsia="Times New Roman" w:cs="Times New Roman"/>
      <w:sz w:val="24"/>
      <w:szCs w:val="20"/>
      <w:lang w:val="fr-FR"/>
    </w:rPr>
  </w:style>
  <w:style w:type="paragraph" w:customStyle="1" w:styleId="TxBrp7">
    <w:name w:val="TxBr_p7"/>
    <w:basedOn w:val="Normal"/>
    <w:rsid w:val="00DB1FFC"/>
    <w:pPr>
      <w:widowControl w:val="0"/>
      <w:tabs>
        <w:tab w:val="left" w:pos="204"/>
      </w:tabs>
      <w:spacing w:line="255" w:lineRule="atLeast"/>
    </w:pPr>
    <w:rPr>
      <w:rFonts w:eastAsia="Times New Roman" w:cs="Times New Roman"/>
      <w:snapToGrid w:val="0"/>
      <w:sz w:val="24"/>
      <w:szCs w:val="20"/>
    </w:rPr>
  </w:style>
  <w:style w:type="paragraph" w:customStyle="1" w:styleId="TxBrp8">
    <w:name w:val="TxBr_p8"/>
    <w:basedOn w:val="Normal"/>
    <w:rsid w:val="00DB1FFC"/>
    <w:pPr>
      <w:widowControl w:val="0"/>
      <w:tabs>
        <w:tab w:val="left" w:pos="368"/>
      </w:tabs>
      <w:spacing w:line="255" w:lineRule="atLeast"/>
      <w:ind w:left="731" w:hanging="363"/>
    </w:pPr>
    <w:rPr>
      <w:rFonts w:eastAsia="Times New Roman" w:cs="Times New Roman"/>
      <w:snapToGrid w:val="0"/>
      <w:sz w:val="24"/>
      <w:szCs w:val="20"/>
    </w:rPr>
  </w:style>
  <w:style w:type="paragraph" w:customStyle="1" w:styleId="9-Intervalle">
    <w:name w:val="9 - Intervalle"/>
    <w:basedOn w:val="Normal"/>
    <w:rsid w:val="00DB1FFC"/>
    <w:pPr>
      <w:tabs>
        <w:tab w:val="left" w:pos="709"/>
        <w:tab w:val="left" w:pos="1360"/>
        <w:tab w:val="right" w:pos="9072"/>
        <w:tab w:val="right" w:pos="9100"/>
      </w:tabs>
      <w:autoSpaceDE w:val="0"/>
      <w:autoSpaceDN w:val="0"/>
      <w:adjustRightInd w:val="0"/>
      <w:spacing w:line="100" w:lineRule="exact"/>
    </w:pPr>
    <w:rPr>
      <w:rFonts w:eastAsia="Times New Roman" w:cs="Times New Roman"/>
      <w:sz w:val="16"/>
      <w:szCs w:val="16"/>
      <w:lang w:val="fr-FR" w:eastAsia="fr-FR"/>
    </w:rPr>
  </w:style>
  <w:style w:type="paragraph" w:customStyle="1" w:styleId="Headinga">
    <w:name w:val="Heading a"/>
    <w:basedOn w:val="Normal"/>
    <w:rsid w:val="00DB1FFC"/>
    <w:pPr>
      <w:widowControl w:val="0"/>
      <w:spacing w:after="120" w:line="240" w:lineRule="auto"/>
    </w:pPr>
    <w:rPr>
      <w:rFonts w:eastAsia="Times New Roman" w:cs="Times New Roman"/>
      <w:szCs w:val="20"/>
    </w:rPr>
  </w:style>
  <w:style w:type="paragraph" w:customStyle="1" w:styleId="Corpsarticle">
    <w:name w:val="Corps article"/>
    <w:basedOn w:val="Normal"/>
    <w:rsid w:val="00DB1FFC"/>
    <w:pPr>
      <w:tabs>
        <w:tab w:val="left" w:pos="0"/>
        <w:tab w:val="left" w:pos="432"/>
        <w:tab w:val="left" w:pos="720"/>
        <w:tab w:val="left" w:pos="1440"/>
        <w:tab w:val="left" w:pos="2160"/>
        <w:tab w:val="left" w:pos="2880"/>
        <w:tab w:val="left" w:pos="360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before="120" w:after="120"/>
    </w:pPr>
    <w:rPr>
      <w:rFonts w:ascii="Arial" w:eastAsia="Times New Roman" w:hAnsi="Arial" w:cs="Times New Roman"/>
      <w:szCs w:val="20"/>
      <w:lang w:val="fr-CA" w:eastAsia="fr-FR"/>
    </w:rPr>
  </w:style>
  <w:style w:type="paragraph" w:customStyle="1" w:styleId="BodyText24">
    <w:name w:val="Body Text 24"/>
    <w:basedOn w:val="Normal"/>
    <w:rsid w:val="00DB1FFC"/>
    <w:pPr>
      <w:overflowPunct w:val="0"/>
      <w:autoSpaceDE w:val="0"/>
      <w:autoSpaceDN w:val="0"/>
      <w:adjustRightInd w:val="0"/>
      <w:spacing w:line="240" w:lineRule="auto"/>
      <w:textAlignment w:val="baseline"/>
    </w:pPr>
    <w:rPr>
      <w:rFonts w:ascii="Arial" w:eastAsia="Times New Roman" w:hAnsi="Arial" w:cs="Times New Roman"/>
      <w:sz w:val="24"/>
      <w:szCs w:val="20"/>
      <w:lang w:val="fr-FR" w:eastAsia="fr-FR"/>
    </w:rPr>
  </w:style>
  <w:style w:type="character" w:customStyle="1" w:styleId="Hyperlink2">
    <w:name w:val="Hyperlink2"/>
    <w:rsid w:val="00DB1FFC"/>
    <w:rPr>
      <w:color w:val="0000FF"/>
      <w:u w:val="single"/>
    </w:rPr>
  </w:style>
  <w:style w:type="character" w:customStyle="1" w:styleId="ft04">
    <w:name w:val="ft04"/>
    <w:rsid w:val="00DB1FFC"/>
    <w:rPr>
      <w:rFonts w:ascii="Times" w:hAnsi="Times" w:cs="Times" w:hint="default"/>
      <w:color w:val="000000"/>
      <w:sz w:val="21"/>
      <w:szCs w:val="21"/>
    </w:rPr>
  </w:style>
  <w:style w:type="character" w:customStyle="1" w:styleId="Titre3CarCar">
    <w:name w:val="Titre 3 Car Car"/>
    <w:rsid w:val="00DB1FFC"/>
    <w:rPr>
      <w:i/>
      <w:iCs/>
      <w:szCs w:val="26"/>
    </w:rPr>
  </w:style>
  <w:style w:type="paragraph" w:customStyle="1" w:styleId="Text">
    <w:name w:val="Text"/>
    <w:basedOn w:val="Normal"/>
    <w:rsid w:val="00DB1FFC"/>
    <w:pPr>
      <w:spacing w:after="160" w:line="240" w:lineRule="auto"/>
    </w:pPr>
    <w:rPr>
      <w:rFonts w:ascii="Garamond" w:eastAsia="Times New Roman" w:hAnsi="Garamond" w:cs="Times New Roman"/>
      <w:szCs w:val="24"/>
    </w:rPr>
  </w:style>
  <w:style w:type="paragraph" w:customStyle="1" w:styleId="KP-BUL1">
    <w:name w:val="KP-BUL1"/>
    <w:link w:val="KP-BUL1Char1"/>
    <w:rsid w:val="00DB1FFC"/>
    <w:pPr>
      <w:spacing w:after="240" w:line="240" w:lineRule="auto"/>
      <w:ind w:left="1080" w:hanging="360"/>
      <w:jc w:val="both"/>
    </w:pPr>
    <w:rPr>
      <w:rFonts w:ascii="Times New Roman" w:eastAsia="Times New Roman" w:hAnsi="Times New Roman" w:cs="Times New Roman"/>
      <w:sz w:val="24"/>
      <w:szCs w:val="20"/>
    </w:rPr>
  </w:style>
  <w:style w:type="character" w:customStyle="1" w:styleId="KP-BUL1Char1">
    <w:name w:val="KP-BUL1 Char1"/>
    <w:link w:val="KP-BUL1"/>
    <w:rsid w:val="00DB1FFC"/>
    <w:rPr>
      <w:rFonts w:ascii="Times New Roman" w:eastAsia="Times New Roman" w:hAnsi="Times New Roman" w:cs="Times New Roman"/>
      <w:sz w:val="24"/>
      <w:szCs w:val="20"/>
    </w:rPr>
  </w:style>
  <w:style w:type="paragraph" w:customStyle="1" w:styleId="KP-NUM3">
    <w:name w:val="KP-NUM3"/>
    <w:rsid w:val="00DB1FFC"/>
    <w:pPr>
      <w:numPr>
        <w:numId w:val="15"/>
      </w:numPr>
      <w:spacing w:after="240" w:line="240" w:lineRule="auto"/>
      <w:jc w:val="both"/>
    </w:pPr>
    <w:rPr>
      <w:rFonts w:ascii="Times New Roman" w:eastAsia="Times New Roman" w:hAnsi="Times New Roman" w:cs="Times New Roman"/>
      <w:sz w:val="24"/>
      <w:szCs w:val="20"/>
    </w:rPr>
  </w:style>
  <w:style w:type="paragraph" w:customStyle="1" w:styleId="CM12">
    <w:name w:val="CM12"/>
    <w:basedOn w:val="Default"/>
    <w:next w:val="Default"/>
    <w:rsid w:val="00DB1FFC"/>
    <w:pPr>
      <w:widowControl w:val="0"/>
      <w:spacing w:after="228"/>
    </w:pPr>
    <w:rPr>
      <w:rFonts w:ascii="Times New Roman" w:eastAsia="Times New Roman" w:hAnsi="Times New Roman" w:cs="Times New Roman"/>
      <w:color w:val="auto"/>
      <w:lang w:val="fr-FR" w:eastAsia="fr-FR"/>
    </w:rPr>
  </w:style>
  <w:style w:type="paragraph" w:customStyle="1" w:styleId="CM2">
    <w:name w:val="CM2"/>
    <w:basedOn w:val="Default"/>
    <w:next w:val="Default"/>
    <w:rsid w:val="00DB1FFC"/>
    <w:pPr>
      <w:widowControl w:val="0"/>
      <w:spacing w:line="231" w:lineRule="atLeast"/>
    </w:pPr>
    <w:rPr>
      <w:rFonts w:ascii="Times New Roman" w:eastAsia="Times New Roman" w:hAnsi="Times New Roman" w:cs="Times New Roman"/>
      <w:color w:val="auto"/>
      <w:lang w:val="fr-FR" w:eastAsia="fr-FR"/>
    </w:rPr>
  </w:style>
  <w:style w:type="paragraph" w:customStyle="1" w:styleId="CM13">
    <w:name w:val="CM13"/>
    <w:basedOn w:val="Default"/>
    <w:next w:val="Default"/>
    <w:rsid w:val="00DB1FFC"/>
    <w:pPr>
      <w:widowControl w:val="0"/>
      <w:spacing w:after="115"/>
    </w:pPr>
    <w:rPr>
      <w:rFonts w:ascii="Times New Roman" w:eastAsia="Times New Roman" w:hAnsi="Times New Roman" w:cs="Times New Roman"/>
      <w:color w:val="auto"/>
      <w:lang w:val="fr-FR" w:eastAsia="fr-FR"/>
    </w:rPr>
  </w:style>
  <w:style w:type="paragraph" w:customStyle="1" w:styleId="CarcterCarCarCarcterCarcter">
    <w:name w:val="Carácter Car Car Carácter Carácter"/>
    <w:basedOn w:val="Normal"/>
    <w:rsid w:val="00DB1FFC"/>
    <w:pPr>
      <w:spacing w:after="160" w:line="240" w:lineRule="exact"/>
    </w:pPr>
    <w:rPr>
      <w:rFonts w:ascii="Book Antiqua" w:eastAsia="Times New Roman" w:hAnsi="Book Antiqua" w:cs="Times New Roman"/>
      <w:sz w:val="20"/>
      <w:szCs w:val="20"/>
    </w:rPr>
  </w:style>
  <w:style w:type="paragraph" w:customStyle="1" w:styleId="2Paragraph">
    <w:name w:val="2Paragraph"/>
    <w:rsid w:val="00DB1FFC"/>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val="fr-FR" w:eastAsia="fr-FR"/>
    </w:rPr>
  </w:style>
  <w:style w:type="paragraph" w:customStyle="1" w:styleId="3Paragraph">
    <w:name w:val="3Paragraph"/>
    <w:rsid w:val="00DB1FFC"/>
    <w:pPr>
      <w:widowControl w:val="0"/>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sz w:val="24"/>
      <w:szCs w:val="24"/>
      <w:lang w:val="fr-FR" w:eastAsia="fr-FR"/>
    </w:rPr>
  </w:style>
  <w:style w:type="paragraph" w:customStyle="1" w:styleId="TableText">
    <w:name w:val="Table Text"/>
    <w:next w:val="Normal"/>
    <w:rsid w:val="00DB1FFC"/>
    <w:pPr>
      <w:suppressAutoHyphens/>
      <w:spacing w:after="0" w:line="240" w:lineRule="auto"/>
      <w:jc w:val="both"/>
    </w:pPr>
    <w:rPr>
      <w:rFonts w:ascii="Times New Roman" w:eastAsia="Times New Roman" w:hAnsi="Times New Roman" w:cs="Times New Roman"/>
      <w:szCs w:val="20"/>
      <w:lang w:val="en-GB"/>
    </w:rPr>
  </w:style>
  <w:style w:type="paragraph" w:styleId="Lista">
    <w:name w:val="List"/>
    <w:basedOn w:val="Normal"/>
    <w:rsid w:val="00DB1FFC"/>
    <w:pPr>
      <w:spacing w:line="240" w:lineRule="auto"/>
      <w:ind w:left="360" w:hanging="360"/>
      <w:contextualSpacing/>
    </w:pPr>
    <w:rPr>
      <w:rFonts w:eastAsia="Times New Roman" w:cs="Times New Roman"/>
      <w:szCs w:val="20"/>
      <w:lang w:val="fr-FR"/>
    </w:rPr>
  </w:style>
  <w:style w:type="paragraph" w:customStyle="1" w:styleId="CoverClientName">
    <w:name w:val="CoverClientName"/>
    <w:basedOn w:val="Normal"/>
    <w:next w:val="Normal"/>
    <w:rsid w:val="00DB1FFC"/>
    <w:pPr>
      <w:overflowPunct w:val="0"/>
      <w:autoSpaceDE w:val="0"/>
      <w:autoSpaceDN w:val="0"/>
      <w:adjustRightInd w:val="0"/>
      <w:spacing w:after="480" w:line="264" w:lineRule="auto"/>
      <w:textAlignment w:val="baseline"/>
    </w:pPr>
    <w:rPr>
      <w:rFonts w:ascii="Book Antiqua" w:eastAsia="Times New Roman" w:hAnsi="Book Antiqua" w:cs="Times New Roman"/>
      <w:szCs w:val="20"/>
      <w:lang w:eastAsia="fr-FR"/>
    </w:rPr>
  </w:style>
  <w:style w:type="paragraph" w:customStyle="1" w:styleId="Sansinterligne1">
    <w:name w:val="Sans interligne1"/>
    <w:uiPriority w:val="99"/>
    <w:qFormat/>
    <w:rsid w:val="00DB1FFC"/>
    <w:pPr>
      <w:spacing w:after="0" w:line="240" w:lineRule="auto"/>
    </w:pPr>
    <w:rPr>
      <w:rFonts w:ascii="Calibri" w:eastAsia="Calibri" w:hAnsi="Calibri" w:cs="Times New Roman"/>
      <w:lang w:val="fr-FR"/>
    </w:rPr>
  </w:style>
  <w:style w:type="paragraph" w:customStyle="1" w:styleId="0">
    <w:name w:val="0"/>
    <w:rsid w:val="00DB1FFC"/>
    <w:pPr>
      <w:tabs>
        <w:tab w:val="left" w:pos="1440"/>
        <w:tab w:val="right" w:pos="8931"/>
      </w:tabs>
      <w:spacing w:after="60" w:line="240" w:lineRule="auto"/>
      <w:ind w:left="851"/>
      <w:jc w:val="both"/>
    </w:pPr>
    <w:rPr>
      <w:rFonts w:ascii="Times New Roman" w:eastAsia="Times New Roman" w:hAnsi="Times New Roman" w:cs="Times New Roman"/>
      <w:szCs w:val="20"/>
      <w:lang w:val="fr-FR"/>
    </w:rPr>
  </w:style>
  <w:style w:type="paragraph" w:customStyle="1" w:styleId="ListParagraph1">
    <w:name w:val="List Paragraph1"/>
    <w:basedOn w:val="Normal"/>
    <w:uiPriority w:val="34"/>
    <w:qFormat/>
    <w:rsid w:val="00DB1FFC"/>
    <w:pPr>
      <w:spacing w:line="240" w:lineRule="auto"/>
      <w:ind w:left="708"/>
    </w:pPr>
    <w:rPr>
      <w:rFonts w:eastAsia="Times New Roman" w:cs="Times New Roman"/>
      <w:sz w:val="24"/>
      <w:szCs w:val="24"/>
      <w:lang w:val="fr-FR" w:eastAsia="fr-FR"/>
    </w:rPr>
  </w:style>
  <w:style w:type="paragraph" w:customStyle="1" w:styleId="programdescription">
    <w:name w:val="program description"/>
    <w:basedOn w:val="Normal"/>
    <w:rsid w:val="00DB1FFC"/>
    <w:pPr>
      <w:spacing w:before="40" w:after="60" w:line="240" w:lineRule="auto"/>
      <w:ind w:left="29" w:right="29"/>
    </w:pPr>
    <w:rPr>
      <w:rFonts w:ascii="Arial" w:eastAsia="Times New Roman" w:hAnsi="Arial" w:cs="Times New Roman"/>
      <w:sz w:val="17"/>
      <w:szCs w:val="20"/>
    </w:rPr>
  </w:style>
  <w:style w:type="paragraph" w:customStyle="1" w:styleId="Style3">
    <w:name w:val="Style3"/>
    <w:basedOn w:val="Cabealho2"/>
    <w:autoRedefine/>
    <w:rsid w:val="00DB1FFC"/>
    <w:pPr>
      <w:spacing w:line="259" w:lineRule="auto"/>
    </w:pPr>
    <w:rPr>
      <w:rFonts w:ascii="Cambria" w:eastAsia="Times New Roman" w:hAnsi="Cambria" w:cs="Times New Roman"/>
      <w:b/>
      <w:bCs/>
      <w:i/>
      <w:iCs/>
      <w:color w:val="auto"/>
      <w:sz w:val="28"/>
      <w:szCs w:val="28"/>
    </w:rPr>
  </w:style>
  <w:style w:type="paragraph" w:customStyle="1" w:styleId="TableText0">
    <w:name w:val="Table_Text"/>
    <w:basedOn w:val="Normal"/>
    <w:rsid w:val="00DB1FFC"/>
    <w:pPr>
      <w:overflowPunct w:val="0"/>
      <w:autoSpaceDE w:val="0"/>
      <w:autoSpaceDN w:val="0"/>
      <w:adjustRightInd w:val="0"/>
      <w:spacing w:before="80" w:after="40" w:line="240" w:lineRule="auto"/>
      <w:textAlignment w:val="baseline"/>
    </w:pPr>
    <w:rPr>
      <w:rFonts w:ascii="Arial" w:eastAsia="Times New Roman" w:hAnsi="Arial" w:cs="Times New Roman"/>
      <w:sz w:val="18"/>
      <w:szCs w:val="20"/>
      <w:lang w:val="fr-FR"/>
    </w:rPr>
  </w:style>
  <w:style w:type="paragraph" w:customStyle="1" w:styleId="Enum1">
    <w:name w:val="Enum 1"/>
    <w:basedOn w:val="Normal"/>
    <w:rsid w:val="00DB1FFC"/>
    <w:pPr>
      <w:keepLines/>
      <w:numPr>
        <w:numId w:val="16"/>
      </w:numPr>
      <w:spacing w:before="60" w:line="240" w:lineRule="auto"/>
    </w:pPr>
    <w:rPr>
      <w:rFonts w:ascii="Arial" w:eastAsia="Times New Roman" w:hAnsi="Arial" w:cs="Times New Roman"/>
      <w:sz w:val="20"/>
      <w:szCs w:val="20"/>
      <w:lang w:val="fr-FR" w:eastAsia="fr-FR"/>
    </w:rPr>
  </w:style>
  <w:style w:type="paragraph" w:customStyle="1" w:styleId="Niveau1">
    <w:name w:val="Niveau1"/>
    <w:basedOn w:val="Normal"/>
    <w:rsid w:val="00DB1FFC"/>
    <w:pPr>
      <w:numPr>
        <w:numId w:val="17"/>
      </w:numPr>
      <w:spacing w:line="240" w:lineRule="auto"/>
    </w:pPr>
    <w:rPr>
      <w:rFonts w:ascii="CG Times" w:eastAsia="Times New Roman" w:hAnsi="CG Times" w:cs="Times New Roman"/>
      <w:b/>
      <w:sz w:val="24"/>
      <w:szCs w:val="20"/>
      <w:lang w:val="fr-FR"/>
    </w:rPr>
  </w:style>
  <w:style w:type="paragraph" w:customStyle="1" w:styleId="Niveau2">
    <w:name w:val="Niveau 2"/>
    <w:basedOn w:val="Corpodetexto2"/>
    <w:rsid w:val="00DB1FFC"/>
    <w:pPr>
      <w:numPr>
        <w:ilvl w:val="1"/>
        <w:numId w:val="17"/>
      </w:numPr>
      <w:suppressAutoHyphens w:val="0"/>
      <w:spacing w:after="120" w:line="480" w:lineRule="auto"/>
    </w:pPr>
    <w:rPr>
      <w:rFonts w:ascii="Courier New" w:hAnsi="Courier New" w:cs="Courier New"/>
      <w:snapToGrid w:val="0"/>
      <w:sz w:val="20"/>
      <w:lang w:val="en-US"/>
    </w:rPr>
  </w:style>
  <w:style w:type="paragraph" w:styleId="z-Partesuperiordoformulrio">
    <w:name w:val="HTML Top of Form"/>
    <w:basedOn w:val="Normal"/>
    <w:next w:val="Normal"/>
    <w:link w:val="z-PartesuperiordoformulrioCarter"/>
    <w:hidden/>
    <w:uiPriority w:val="99"/>
    <w:unhideWhenUsed/>
    <w:rsid w:val="00DB1FFC"/>
    <w:pPr>
      <w:pBdr>
        <w:bottom w:val="single" w:sz="6" w:space="1" w:color="auto"/>
      </w:pBdr>
      <w:spacing w:line="240" w:lineRule="auto"/>
      <w:jc w:val="center"/>
    </w:pPr>
    <w:rPr>
      <w:rFonts w:ascii="Arial" w:eastAsia="Times New Roman" w:hAnsi="Arial" w:cs="Arial"/>
      <w:vanish/>
      <w:sz w:val="16"/>
      <w:szCs w:val="16"/>
      <w:lang w:val="fr-FR" w:eastAsia="fr-FR"/>
    </w:rPr>
  </w:style>
  <w:style w:type="character" w:customStyle="1" w:styleId="z-PartesuperiordoformulrioCarter">
    <w:name w:val="z-Parte superior do formulário Caráter"/>
    <w:basedOn w:val="Tipodeletrapredefinidodopargrafo"/>
    <w:link w:val="z-Partesuperiordoformulrio"/>
    <w:uiPriority w:val="99"/>
    <w:rsid w:val="00DB1FFC"/>
    <w:rPr>
      <w:rFonts w:ascii="Arial" w:eastAsia="Times New Roman" w:hAnsi="Arial" w:cs="Arial"/>
      <w:vanish/>
      <w:sz w:val="16"/>
      <w:szCs w:val="16"/>
      <w:lang w:val="fr-FR" w:eastAsia="fr-FR"/>
    </w:rPr>
  </w:style>
  <w:style w:type="paragraph" w:styleId="z-Parteinferiordoformulrio">
    <w:name w:val="HTML Bottom of Form"/>
    <w:basedOn w:val="Normal"/>
    <w:next w:val="Normal"/>
    <w:link w:val="z-ParteinferiordoformulrioCarter"/>
    <w:hidden/>
    <w:uiPriority w:val="99"/>
    <w:unhideWhenUsed/>
    <w:rsid w:val="00DB1FFC"/>
    <w:pPr>
      <w:pBdr>
        <w:top w:val="single" w:sz="6" w:space="1" w:color="auto"/>
      </w:pBdr>
      <w:spacing w:line="240" w:lineRule="auto"/>
      <w:jc w:val="center"/>
    </w:pPr>
    <w:rPr>
      <w:rFonts w:ascii="Arial" w:eastAsia="Times New Roman" w:hAnsi="Arial" w:cs="Arial"/>
      <w:vanish/>
      <w:sz w:val="16"/>
      <w:szCs w:val="16"/>
      <w:lang w:val="fr-FR" w:eastAsia="fr-FR"/>
    </w:rPr>
  </w:style>
  <w:style w:type="character" w:customStyle="1" w:styleId="z-ParteinferiordoformulrioCarter">
    <w:name w:val="z-Parte inferior do formulário Caráter"/>
    <w:basedOn w:val="Tipodeletrapredefinidodopargrafo"/>
    <w:link w:val="z-Parteinferiordoformulrio"/>
    <w:uiPriority w:val="99"/>
    <w:rsid w:val="00DB1FFC"/>
    <w:rPr>
      <w:rFonts w:ascii="Arial" w:eastAsia="Times New Roman" w:hAnsi="Arial" w:cs="Arial"/>
      <w:vanish/>
      <w:sz w:val="16"/>
      <w:szCs w:val="16"/>
      <w:lang w:val="fr-FR" w:eastAsia="fr-FR"/>
    </w:rPr>
  </w:style>
  <w:style w:type="paragraph" w:customStyle="1" w:styleId="text0">
    <w:name w:val="text"/>
    <w:basedOn w:val="Normal"/>
    <w:rsid w:val="00DB1FFC"/>
    <w:pPr>
      <w:spacing w:before="120" w:line="240" w:lineRule="auto"/>
      <w:ind w:left="709"/>
    </w:pPr>
    <w:rPr>
      <w:rFonts w:ascii="Arial" w:eastAsia="Times New Roman" w:hAnsi="Arial" w:cs="Times New Roman"/>
      <w:sz w:val="20"/>
      <w:szCs w:val="20"/>
      <w:lang w:val="fr-FR"/>
    </w:rPr>
  </w:style>
  <w:style w:type="paragraph" w:customStyle="1" w:styleId="spip">
    <w:name w:val="spip"/>
    <w:basedOn w:val="Normal"/>
    <w:rsid w:val="00DB1FFC"/>
    <w:pPr>
      <w:spacing w:before="100" w:beforeAutospacing="1" w:after="100" w:afterAutospacing="1" w:line="240" w:lineRule="auto"/>
    </w:pPr>
    <w:rPr>
      <w:rFonts w:ascii="Arial" w:eastAsia="Times New Roman" w:hAnsi="Arial" w:cs="Arial"/>
      <w:color w:val="000000"/>
      <w:sz w:val="18"/>
      <w:szCs w:val="18"/>
      <w:lang w:val="fr-FR" w:eastAsia="fr-FR"/>
    </w:rPr>
  </w:style>
  <w:style w:type="paragraph" w:customStyle="1" w:styleId="Normal1">
    <w:name w:val="Normal1"/>
    <w:basedOn w:val="Normal"/>
    <w:link w:val="normalCar"/>
    <w:rsid w:val="00DB1FFC"/>
    <w:pPr>
      <w:tabs>
        <w:tab w:val="left" w:pos="1134"/>
      </w:tabs>
      <w:spacing w:line="240" w:lineRule="auto"/>
    </w:pPr>
    <w:rPr>
      <w:rFonts w:eastAsia="Times New Roman" w:cs="Times New Roman"/>
      <w:sz w:val="23"/>
      <w:szCs w:val="20"/>
      <w:lang w:val="fr-FR"/>
    </w:rPr>
  </w:style>
  <w:style w:type="character" w:customStyle="1" w:styleId="normalCar">
    <w:name w:val="normal Car"/>
    <w:link w:val="Normal1"/>
    <w:rsid w:val="00DB1FFC"/>
    <w:rPr>
      <w:rFonts w:ascii="Times New Roman" w:eastAsia="Times New Roman" w:hAnsi="Times New Roman" w:cs="Times New Roman"/>
      <w:sz w:val="23"/>
      <w:szCs w:val="20"/>
      <w:lang w:val="fr-FR"/>
    </w:rPr>
  </w:style>
  <w:style w:type="paragraph" w:styleId="Listacommarcas2">
    <w:name w:val="List Bullet 2"/>
    <w:basedOn w:val="Normal"/>
    <w:rsid w:val="00DB1FFC"/>
    <w:pPr>
      <w:numPr>
        <w:numId w:val="18"/>
      </w:numPr>
      <w:spacing w:line="240" w:lineRule="auto"/>
      <w:contextualSpacing/>
    </w:pPr>
    <w:rPr>
      <w:rFonts w:eastAsia="Times New Roman" w:cs="Times New Roman"/>
      <w:szCs w:val="20"/>
      <w:lang w:val="fr-FR"/>
    </w:rPr>
  </w:style>
  <w:style w:type="paragraph" w:customStyle="1" w:styleId="Paragraphedeliste2">
    <w:name w:val="Paragraphe de liste2"/>
    <w:basedOn w:val="Normal"/>
    <w:uiPriority w:val="99"/>
    <w:qFormat/>
    <w:rsid w:val="00DB1FFC"/>
    <w:pPr>
      <w:ind w:left="720"/>
      <w:contextualSpacing/>
    </w:pPr>
    <w:rPr>
      <w:rFonts w:ascii="Calibri" w:eastAsia="Times New Roman" w:hAnsi="Calibri" w:cs="Times New Roman"/>
      <w:lang w:val="fr-FR"/>
    </w:rPr>
  </w:style>
  <w:style w:type="paragraph" w:customStyle="1" w:styleId="Style10">
    <w:name w:val="Style10"/>
    <w:basedOn w:val="Cabealho5"/>
    <w:rsid w:val="00DB1FFC"/>
    <w:pPr>
      <w:numPr>
        <w:numId w:val="19"/>
      </w:numPr>
      <w:spacing w:before="40" w:after="0" w:line="259" w:lineRule="auto"/>
      <w:ind w:left="0" w:right="0" w:firstLine="0"/>
    </w:pPr>
    <w:rPr>
      <w:rFonts w:ascii="Calibri" w:hAnsi="Calibri"/>
      <w:bCs/>
      <w:i/>
      <w:iCs/>
      <w:color w:val="auto"/>
      <w:sz w:val="26"/>
      <w:szCs w:val="26"/>
      <w:lang w:val="pt-PT"/>
    </w:rPr>
  </w:style>
  <w:style w:type="paragraph" w:customStyle="1" w:styleId="Table">
    <w:name w:val="Table"/>
    <w:basedOn w:val="Normal"/>
    <w:qFormat/>
    <w:rsid w:val="00DB1FFC"/>
    <w:pPr>
      <w:spacing w:line="240" w:lineRule="auto"/>
      <w:jc w:val="center"/>
    </w:pPr>
    <w:rPr>
      <w:rFonts w:ascii="Trebuchet MS" w:eastAsia="Times New Roman" w:hAnsi="Trebuchet MS" w:cs="Times New Roman"/>
      <w:i/>
      <w:sz w:val="20"/>
      <w:szCs w:val="20"/>
      <w:lang w:val="fr-FR" w:eastAsia="fr-FR"/>
    </w:rPr>
  </w:style>
  <w:style w:type="character" w:customStyle="1" w:styleId="st">
    <w:name w:val="st"/>
    <w:basedOn w:val="Tipodeletrapredefinidodopargrafo"/>
    <w:rsid w:val="00DB1FFC"/>
  </w:style>
  <w:style w:type="paragraph" w:customStyle="1" w:styleId="CarcterCarCarCarcterCarcter1">
    <w:name w:val="Carácter Car Car Carácter Carácter1"/>
    <w:basedOn w:val="Normal"/>
    <w:rsid w:val="00DB1FFC"/>
    <w:pPr>
      <w:spacing w:after="160" w:line="240" w:lineRule="exact"/>
    </w:pPr>
    <w:rPr>
      <w:rFonts w:ascii="Book Antiqua" w:eastAsia="Times New Roman" w:hAnsi="Book Antiqua" w:cs="Times New Roman"/>
      <w:sz w:val="20"/>
      <w:szCs w:val="20"/>
    </w:rPr>
  </w:style>
  <w:style w:type="paragraph" w:customStyle="1" w:styleId="Check-list">
    <w:name w:val="Check-list"/>
    <w:basedOn w:val="Normal"/>
    <w:rsid w:val="00DB1FFC"/>
    <w:pPr>
      <w:widowControl w:val="0"/>
      <w:numPr>
        <w:numId w:val="20"/>
      </w:numPr>
      <w:spacing w:after="160" w:line="240" w:lineRule="auto"/>
    </w:pPr>
    <w:rPr>
      <w:rFonts w:ascii="Arial" w:eastAsia="Times New Roman" w:hAnsi="Arial" w:cs="Arial"/>
      <w:bCs/>
      <w:sz w:val="20"/>
      <w:szCs w:val="20"/>
      <w:lang w:val="fr-FR" w:eastAsia="fr-FR"/>
    </w:rPr>
  </w:style>
  <w:style w:type="character" w:customStyle="1" w:styleId="garticle">
    <w:name w:val="garticle"/>
    <w:rsid w:val="00DB1FFC"/>
    <w:rPr>
      <w:rFonts w:cs="Times New Roman"/>
    </w:rPr>
  </w:style>
  <w:style w:type="paragraph" w:customStyle="1" w:styleId="Tirets">
    <w:name w:val="Tirets"/>
    <w:basedOn w:val="Corpodetexto"/>
    <w:qFormat/>
    <w:rsid w:val="00DB1FFC"/>
    <w:pPr>
      <w:numPr>
        <w:numId w:val="21"/>
      </w:numPr>
      <w:spacing w:before="120" w:after="0"/>
    </w:pPr>
    <w:rPr>
      <w:rFonts w:ascii="Arial" w:hAnsi="Arial" w:cs="Arial"/>
      <w:sz w:val="20"/>
      <w:szCs w:val="20"/>
      <w:lang w:val="fr-FR" w:eastAsia="fr-FR"/>
    </w:rPr>
  </w:style>
  <w:style w:type="character" w:customStyle="1" w:styleId="atn">
    <w:name w:val="atn"/>
    <w:basedOn w:val="Tipodeletrapredefinidodopargrafo"/>
    <w:rsid w:val="00DB1FFC"/>
  </w:style>
  <w:style w:type="character" w:customStyle="1" w:styleId="Ttulo1Char1">
    <w:name w:val="Título 1 Char1"/>
    <w:uiPriority w:val="9"/>
    <w:rsid w:val="00DB1FFC"/>
    <w:rPr>
      <w:rFonts w:ascii="Calibri Light" w:eastAsia="Times New Roman" w:hAnsi="Calibri Light" w:cs="Times New Roman"/>
      <w:color w:val="2E74B5"/>
      <w:sz w:val="32"/>
      <w:szCs w:val="32"/>
    </w:rPr>
  </w:style>
  <w:style w:type="character" w:customStyle="1" w:styleId="Ttulo2Char1">
    <w:name w:val="Título 2 Char1"/>
    <w:uiPriority w:val="9"/>
    <w:semiHidden/>
    <w:rsid w:val="00DB1FFC"/>
    <w:rPr>
      <w:rFonts w:ascii="Calibri Light" w:eastAsia="Times New Roman" w:hAnsi="Calibri Light" w:cs="Times New Roman"/>
      <w:color w:val="2E74B5"/>
      <w:sz w:val="26"/>
      <w:szCs w:val="26"/>
    </w:rPr>
  </w:style>
  <w:style w:type="character" w:customStyle="1" w:styleId="Ttulo3Char1">
    <w:name w:val="Título 3 Char1"/>
    <w:uiPriority w:val="9"/>
    <w:semiHidden/>
    <w:rsid w:val="00DB1FFC"/>
    <w:rPr>
      <w:rFonts w:ascii="Calibri Light" w:eastAsia="Times New Roman" w:hAnsi="Calibri Light" w:cs="Times New Roman"/>
      <w:color w:val="1F4D78"/>
      <w:sz w:val="24"/>
      <w:szCs w:val="24"/>
    </w:rPr>
  </w:style>
  <w:style w:type="character" w:customStyle="1" w:styleId="Ttulo4Char1">
    <w:name w:val="Título 4 Char1"/>
    <w:uiPriority w:val="9"/>
    <w:semiHidden/>
    <w:rsid w:val="00DB1FFC"/>
    <w:rPr>
      <w:rFonts w:ascii="Calibri Light" w:eastAsia="Times New Roman" w:hAnsi="Calibri Light" w:cs="Times New Roman"/>
      <w:i/>
      <w:iCs/>
      <w:color w:val="2E74B5"/>
    </w:rPr>
  </w:style>
  <w:style w:type="character" w:customStyle="1" w:styleId="Ttulo5Char1">
    <w:name w:val="Título 5 Char1"/>
    <w:uiPriority w:val="9"/>
    <w:semiHidden/>
    <w:rsid w:val="00DB1FFC"/>
    <w:rPr>
      <w:rFonts w:ascii="Calibri Light" w:eastAsia="Times New Roman" w:hAnsi="Calibri Light" w:cs="Times New Roman"/>
      <w:color w:val="2E74B5"/>
    </w:rPr>
  </w:style>
  <w:style w:type="character" w:customStyle="1" w:styleId="Ttulo7Char1">
    <w:name w:val="Título 7 Char1"/>
    <w:uiPriority w:val="9"/>
    <w:semiHidden/>
    <w:rsid w:val="00DB1FFC"/>
    <w:rPr>
      <w:rFonts w:ascii="Calibri Light" w:eastAsia="Times New Roman" w:hAnsi="Calibri Light" w:cs="Times New Roman"/>
      <w:i/>
      <w:iCs/>
      <w:color w:val="1F4D78"/>
    </w:rPr>
  </w:style>
  <w:style w:type="character" w:customStyle="1" w:styleId="Ttulo8Char1">
    <w:name w:val="Título 8 Char1"/>
    <w:uiPriority w:val="9"/>
    <w:semiHidden/>
    <w:rsid w:val="00DB1FFC"/>
    <w:rPr>
      <w:rFonts w:ascii="Calibri Light" w:eastAsia="Times New Roman" w:hAnsi="Calibri Light" w:cs="Times New Roman"/>
      <w:color w:val="272727"/>
      <w:sz w:val="21"/>
      <w:szCs w:val="21"/>
    </w:rPr>
  </w:style>
  <w:style w:type="character" w:customStyle="1" w:styleId="Ttulo9Char1">
    <w:name w:val="Título 9 Char1"/>
    <w:uiPriority w:val="9"/>
    <w:semiHidden/>
    <w:rsid w:val="00DB1FFC"/>
    <w:rPr>
      <w:rFonts w:ascii="Calibri Light" w:eastAsia="Times New Roman" w:hAnsi="Calibri Light" w:cs="Times New Roman"/>
      <w:i/>
      <w:iCs/>
      <w:color w:val="272727"/>
      <w:sz w:val="21"/>
      <w:szCs w:val="21"/>
    </w:rPr>
  </w:style>
  <w:style w:type="character" w:customStyle="1" w:styleId="MenoNoResolvida2">
    <w:name w:val="Menção Não Resolvida2"/>
    <w:uiPriority w:val="99"/>
    <w:semiHidden/>
    <w:unhideWhenUsed/>
    <w:rsid w:val="00DB1FFC"/>
    <w:rPr>
      <w:color w:val="605E5C"/>
      <w:shd w:val="clear" w:color="auto" w:fill="E1DFDD"/>
    </w:rPr>
  </w:style>
  <w:style w:type="paragraph" w:customStyle="1" w:styleId="Titre11">
    <w:name w:val="Titre 11"/>
    <w:basedOn w:val="Normal"/>
    <w:next w:val="Normal"/>
    <w:uiPriority w:val="9"/>
    <w:qFormat/>
    <w:rsid w:val="00362441"/>
    <w:pPr>
      <w:keepNext/>
      <w:keepLines/>
      <w:spacing w:before="240"/>
      <w:outlineLvl w:val="0"/>
    </w:pPr>
    <w:rPr>
      <w:rFonts w:ascii="Cambria" w:eastAsia="MS Gothic" w:hAnsi="Cambria" w:cs="Times New Roman"/>
      <w:color w:val="365F91"/>
      <w:sz w:val="32"/>
      <w:szCs w:val="32"/>
    </w:rPr>
  </w:style>
  <w:style w:type="paragraph" w:customStyle="1" w:styleId="Titre21">
    <w:name w:val="Titre 21"/>
    <w:basedOn w:val="Normal"/>
    <w:next w:val="Normal"/>
    <w:uiPriority w:val="9"/>
    <w:unhideWhenUsed/>
    <w:qFormat/>
    <w:rsid w:val="00362441"/>
    <w:pPr>
      <w:keepNext/>
      <w:keepLines/>
      <w:spacing w:before="40"/>
      <w:outlineLvl w:val="1"/>
    </w:pPr>
    <w:rPr>
      <w:rFonts w:ascii="Cambria" w:eastAsia="MS Gothic" w:hAnsi="Cambria" w:cs="Times New Roman"/>
      <w:color w:val="365F91"/>
      <w:sz w:val="26"/>
      <w:szCs w:val="26"/>
    </w:rPr>
  </w:style>
  <w:style w:type="paragraph" w:customStyle="1" w:styleId="31">
    <w:name w:val="31"/>
    <w:basedOn w:val="Normal"/>
    <w:next w:val="PargrafodaLista"/>
    <w:uiPriority w:val="34"/>
    <w:qFormat/>
    <w:rsid w:val="00362441"/>
    <w:pPr>
      <w:ind w:left="720"/>
      <w:contextualSpacing/>
    </w:pPr>
    <w:rPr>
      <w:rFonts w:eastAsia="MS Mincho"/>
    </w:rPr>
  </w:style>
  <w:style w:type="paragraph" w:customStyle="1" w:styleId="Textodebalo1">
    <w:name w:val="Texto de balão1"/>
    <w:basedOn w:val="Normal"/>
    <w:next w:val="Textodebalo"/>
    <w:uiPriority w:val="99"/>
    <w:semiHidden/>
    <w:unhideWhenUsed/>
    <w:rsid w:val="00362441"/>
    <w:pPr>
      <w:spacing w:line="240" w:lineRule="auto"/>
    </w:pPr>
    <w:rPr>
      <w:rFonts w:ascii="Tahoma" w:eastAsia="Calibri" w:hAnsi="Tahoma" w:cs="Tahoma"/>
      <w:sz w:val="16"/>
      <w:szCs w:val="16"/>
    </w:rPr>
  </w:style>
  <w:style w:type="paragraph" w:customStyle="1" w:styleId="f1">
    <w:name w:val="f1"/>
    <w:basedOn w:val="Normal"/>
    <w:next w:val="Textodenotaderodap"/>
    <w:uiPriority w:val="99"/>
    <w:unhideWhenUsed/>
    <w:qFormat/>
    <w:rsid w:val="00362441"/>
    <w:pPr>
      <w:spacing w:line="240" w:lineRule="auto"/>
    </w:pPr>
    <w:rPr>
      <w:rFonts w:eastAsia="Calibri"/>
      <w:sz w:val="20"/>
      <w:szCs w:val="20"/>
    </w:rPr>
  </w:style>
  <w:style w:type="paragraph" w:customStyle="1" w:styleId="Assuntodocomentrio1">
    <w:name w:val="Assunto do comentário1"/>
    <w:basedOn w:val="Textodecomentrio"/>
    <w:next w:val="Textodecomentrio"/>
    <w:uiPriority w:val="99"/>
    <w:semiHidden/>
    <w:unhideWhenUsed/>
    <w:rsid w:val="00362441"/>
    <w:pPr>
      <w:spacing w:after="200"/>
    </w:pPr>
    <w:rPr>
      <w:rFonts w:ascii="Calibri" w:eastAsia="MS Mincho" w:hAnsi="Calibri"/>
      <w:b/>
      <w:bCs/>
    </w:rPr>
  </w:style>
  <w:style w:type="paragraph" w:customStyle="1" w:styleId="SectionHeader1">
    <w:name w:val="Section Header1"/>
    <w:basedOn w:val="Normal"/>
    <w:next w:val="Cabealho"/>
    <w:uiPriority w:val="99"/>
    <w:unhideWhenUsed/>
    <w:rsid w:val="00362441"/>
    <w:pPr>
      <w:tabs>
        <w:tab w:val="center" w:pos="4680"/>
        <w:tab w:val="right" w:pos="9360"/>
      </w:tabs>
      <w:spacing w:line="240" w:lineRule="auto"/>
    </w:pPr>
    <w:rPr>
      <w:rFonts w:eastAsia="Calibri"/>
    </w:rPr>
  </w:style>
  <w:style w:type="paragraph" w:customStyle="1" w:styleId="Rodap1">
    <w:name w:val="Rodapé1"/>
    <w:basedOn w:val="Normal"/>
    <w:next w:val="Rodap"/>
    <w:uiPriority w:val="99"/>
    <w:unhideWhenUsed/>
    <w:rsid w:val="00362441"/>
    <w:pPr>
      <w:tabs>
        <w:tab w:val="center" w:pos="4680"/>
        <w:tab w:val="right" w:pos="9360"/>
      </w:tabs>
      <w:spacing w:line="240" w:lineRule="auto"/>
    </w:pPr>
    <w:rPr>
      <w:rFonts w:eastAsia="Calibri"/>
    </w:rPr>
  </w:style>
  <w:style w:type="paragraph" w:customStyle="1" w:styleId="CabealhodoSumrio1">
    <w:name w:val="Cabeçalho do Sumário1"/>
    <w:basedOn w:val="Cabealho1"/>
    <w:next w:val="Normal"/>
    <w:uiPriority w:val="39"/>
    <w:unhideWhenUsed/>
    <w:qFormat/>
    <w:rsid w:val="00362441"/>
    <w:pPr>
      <w:spacing w:line="259" w:lineRule="auto"/>
    </w:pPr>
    <w:rPr>
      <w:rFonts w:ascii="Cambria" w:eastAsia="MS Gothic" w:hAnsi="Cambria"/>
      <w:color w:val="365F91"/>
    </w:rPr>
  </w:style>
  <w:style w:type="paragraph" w:customStyle="1" w:styleId="TextosemFormatao1">
    <w:name w:val="Texto sem Formatação1"/>
    <w:basedOn w:val="Normal"/>
    <w:next w:val="Textosimples"/>
    <w:unhideWhenUsed/>
    <w:rsid w:val="00362441"/>
    <w:pPr>
      <w:spacing w:line="240" w:lineRule="auto"/>
    </w:pPr>
    <w:rPr>
      <w:rFonts w:ascii="Calibri" w:eastAsia="Calibri" w:hAnsi="Calibri"/>
      <w:szCs w:val="21"/>
    </w:rPr>
  </w:style>
  <w:style w:type="table" w:customStyle="1" w:styleId="TableGrid1">
    <w:name w:val="TableGrid1"/>
    <w:rsid w:val="00362441"/>
    <w:pPr>
      <w:spacing w:after="0" w:line="240" w:lineRule="auto"/>
    </w:pPr>
    <w:rPr>
      <w:rFonts w:eastAsia="MS Mincho"/>
    </w:rPr>
    <w:tblPr>
      <w:tblCellMar>
        <w:top w:w="0" w:type="dxa"/>
        <w:left w:w="0" w:type="dxa"/>
        <w:bottom w:w="0" w:type="dxa"/>
        <w:right w:w="0" w:type="dxa"/>
      </w:tblCellMar>
    </w:tblPr>
  </w:style>
  <w:style w:type="paragraph" w:customStyle="1" w:styleId="Textodenotadefim1">
    <w:name w:val="Texto de nota de fim1"/>
    <w:basedOn w:val="Normal"/>
    <w:next w:val="Textodenotadefim"/>
    <w:uiPriority w:val="99"/>
    <w:semiHidden/>
    <w:unhideWhenUsed/>
    <w:rsid w:val="00362441"/>
    <w:pPr>
      <w:spacing w:line="240" w:lineRule="auto"/>
    </w:pPr>
    <w:rPr>
      <w:rFonts w:eastAsia="Calibri"/>
      <w:sz w:val="20"/>
      <w:szCs w:val="20"/>
    </w:rPr>
  </w:style>
  <w:style w:type="table" w:customStyle="1" w:styleId="TabeladeGrelha4-Destaque511">
    <w:name w:val="Tabela de Grelha 4 - Destaque 511"/>
    <w:basedOn w:val="Tabelanormal"/>
    <w:uiPriority w:val="49"/>
    <w:rsid w:val="00362441"/>
    <w:pPr>
      <w:spacing w:after="0" w:line="240" w:lineRule="auto"/>
    </w:pPr>
    <w:rPr>
      <w:rFonts w:eastAsia="MS Minch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Sumrio61">
    <w:name w:val="Sumário 61"/>
    <w:basedOn w:val="Normal"/>
    <w:next w:val="Normal"/>
    <w:autoRedefine/>
    <w:uiPriority w:val="39"/>
    <w:unhideWhenUsed/>
    <w:rsid w:val="00362441"/>
    <w:pPr>
      <w:ind w:left="880"/>
    </w:pPr>
    <w:rPr>
      <w:rFonts w:eastAsia="MS Mincho" w:cs="Calibri"/>
      <w:sz w:val="20"/>
      <w:szCs w:val="20"/>
    </w:rPr>
  </w:style>
  <w:style w:type="paragraph" w:customStyle="1" w:styleId="Sumrio71">
    <w:name w:val="Sumário 71"/>
    <w:basedOn w:val="Normal"/>
    <w:next w:val="Normal"/>
    <w:autoRedefine/>
    <w:uiPriority w:val="39"/>
    <w:unhideWhenUsed/>
    <w:rsid w:val="00362441"/>
    <w:pPr>
      <w:ind w:left="1100"/>
    </w:pPr>
    <w:rPr>
      <w:rFonts w:eastAsia="MS Mincho" w:cs="Calibri"/>
      <w:sz w:val="20"/>
      <w:szCs w:val="20"/>
    </w:rPr>
  </w:style>
  <w:style w:type="paragraph" w:customStyle="1" w:styleId="Sumrio81">
    <w:name w:val="Sumário 81"/>
    <w:basedOn w:val="Normal"/>
    <w:next w:val="Normal"/>
    <w:autoRedefine/>
    <w:uiPriority w:val="39"/>
    <w:unhideWhenUsed/>
    <w:rsid w:val="00362441"/>
    <w:pPr>
      <w:ind w:left="1320"/>
    </w:pPr>
    <w:rPr>
      <w:rFonts w:eastAsia="MS Mincho" w:cs="Calibri"/>
      <w:sz w:val="20"/>
      <w:szCs w:val="20"/>
    </w:rPr>
  </w:style>
  <w:style w:type="paragraph" w:customStyle="1" w:styleId="Sumrio91">
    <w:name w:val="Sumário 91"/>
    <w:basedOn w:val="Normal"/>
    <w:next w:val="Normal"/>
    <w:autoRedefine/>
    <w:uiPriority w:val="39"/>
    <w:unhideWhenUsed/>
    <w:rsid w:val="00362441"/>
    <w:pPr>
      <w:ind w:left="1540"/>
    </w:pPr>
    <w:rPr>
      <w:rFonts w:eastAsia="MS Mincho" w:cs="Calibri"/>
      <w:sz w:val="20"/>
      <w:szCs w:val="20"/>
    </w:rPr>
  </w:style>
  <w:style w:type="paragraph" w:customStyle="1" w:styleId="Reviso1">
    <w:name w:val="Revisão1"/>
    <w:next w:val="Reviso"/>
    <w:hidden/>
    <w:uiPriority w:val="99"/>
    <w:semiHidden/>
    <w:rsid w:val="00362441"/>
    <w:pPr>
      <w:spacing w:after="0" w:line="240" w:lineRule="auto"/>
    </w:pPr>
    <w:rPr>
      <w:rFonts w:eastAsia="MS Mincho"/>
    </w:rPr>
  </w:style>
  <w:style w:type="paragraph" w:customStyle="1" w:styleId="CaptionChar1">
    <w:name w:val="Caption Char1"/>
    <w:basedOn w:val="Normal"/>
    <w:next w:val="Normal"/>
    <w:uiPriority w:val="35"/>
    <w:unhideWhenUsed/>
    <w:qFormat/>
    <w:rsid w:val="00362441"/>
    <w:pPr>
      <w:keepNext/>
      <w:spacing w:line="240" w:lineRule="auto"/>
    </w:pPr>
    <w:rPr>
      <w:rFonts w:eastAsia="Calibri"/>
      <w:i/>
      <w:iCs/>
      <w:color w:val="1F497D"/>
      <w:w w:val="115"/>
      <w:sz w:val="18"/>
      <w:szCs w:val="18"/>
    </w:rPr>
  </w:style>
  <w:style w:type="character" w:customStyle="1" w:styleId="HiperlinkVisitado1">
    <w:name w:val="HiperlinkVisitado1"/>
    <w:basedOn w:val="Tipodeletrapredefinidodopargrafo"/>
    <w:semiHidden/>
    <w:unhideWhenUsed/>
    <w:rsid w:val="00362441"/>
    <w:rPr>
      <w:color w:val="800080"/>
      <w:u w:val="single"/>
    </w:rPr>
  </w:style>
  <w:style w:type="table" w:customStyle="1" w:styleId="TabelaSimples311">
    <w:name w:val="Tabela Simples 311"/>
    <w:basedOn w:val="Tabelanormal"/>
    <w:uiPriority w:val="43"/>
    <w:rsid w:val="00362441"/>
    <w:pPr>
      <w:spacing w:after="0" w:line="240" w:lineRule="auto"/>
    </w:pPr>
    <w:rPr>
      <w:rFonts w:eastAsia="Calibri"/>
      <w:lang w:val="fr-F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extodebaloChar1">
    <w:name w:val="Texto de balão Char1"/>
    <w:basedOn w:val="Tipodeletrapredefinidodopargrafo"/>
    <w:uiPriority w:val="99"/>
    <w:semiHidden/>
    <w:rsid w:val="00362441"/>
    <w:rPr>
      <w:rFonts w:ascii="Segoe UI" w:hAnsi="Segoe UI" w:cs="Segoe UI"/>
      <w:sz w:val="18"/>
      <w:szCs w:val="18"/>
    </w:rPr>
  </w:style>
  <w:style w:type="character" w:customStyle="1" w:styleId="TextodenotaderodapChar1">
    <w:name w:val="Texto de nota de rodapé Char1"/>
    <w:basedOn w:val="Tipodeletrapredefinidodopargrafo"/>
    <w:uiPriority w:val="99"/>
    <w:semiHidden/>
    <w:rsid w:val="00362441"/>
    <w:rPr>
      <w:sz w:val="20"/>
      <w:szCs w:val="20"/>
    </w:rPr>
  </w:style>
  <w:style w:type="character" w:customStyle="1" w:styleId="AssuntodocomentrioChar1">
    <w:name w:val="Assunto do comentário Char1"/>
    <w:basedOn w:val="TextodecomentrioCarter"/>
    <w:uiPriority w:val="99"/>
    <w:semiHidden/>
    <w:rsid w:val="00362441"/>
    <w:rPr>
      <w:rFonts w:ascii="Times New Roman" w:eastAsia="Times New Roman" w:hAnsi="Times New Roman" w:cs="Times New Roman"/>
      <w:b/>
      <w:bCs/>
      <w:sz w:val="20"/>
      <w:szCs w:val="20"/>
      <w:lang w:val="en-US"/>
    </w:rPr>
  </w:style>
  <w:style w:type="character" w:customStyle="1" w:styleId="CabealhoChar1">
    <w:name w:val="Cabeçalho Char1"/>
    <w:basedOn w:val="Tipodeletrapredefinidodopargrafo"/>
    <w:uiPriority w:val="99"/>
    <w:semiHidden/>
    <w:rsid w:val="00362441"/>
  </w:style>
  <w:style w:type="character" w:customStyle="1" w:styleId="RodapChar1">
    <w:name w:val="Rodapé Char1"/>
    <w:basedOn w:val="Tipodeletrapredefinidodopargrafo"/>
    <w:uiPriority w:val="99"/>
    <w:semiHidden/>
    <w:rsid w:val="00362441"/>
  </w:style>
  <w:style w:type="character" w:customStyle="1" w:styleId="TextosemFormataoChar1">
    <w:name w:val="Texto sem Formatação Char1"/>
    <w:basedOn w:val="Tipodeletrapredefinidodopargrafo"/>
    <w:uiPriority w:val="99"/>
    <w:semiHidden/>
    <w:rsid w:val="00362441"/>
    <w:rPr>
      <w:rFonts w:ascii="Consolas" w:hAnsi="Consolas"/>
      <w:sz w:val="21"/>
      <w:szCs w:val="21"/>
    </w:rPr>
  </w:style>
  <w:style w:type="character" w:customStyle="1" w:styleId="TextodenotadefimChar1">
    <w:name w:val="Texto de nota de fim Char1"/>
    <w:basedOn w:val="Tipodeletrapredefinidodopargrafo"/>
    <w:uiPriority w:val="99"/>
    <w:semiHidden/>
    <w:rsid w:val="00362441"/>
    <w:rPr>
      <w:sz w:val="20"/>
      <w:szCs w:val="20"/>
    </w:rPr>
  </w:style>
  <w:style w:type="table" w:customStyle="1" w:styleId="Tabelacomgrade8">
    <w:name w:val="Tabela com grade8"/>
    <w:basedOn w:val="Tabelanormal"/>
    <w:next w:val="Tabelacomgrelha"/>
    <w:uiPriority w:val="39"/>
    <w:rsid w:val="007E2A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Textodenotaderodap"/>
    <w:link w:val="footnoteChar"/>
    <w:rsid w:val="008F566A"/>
    <w:rPr>
      <w:rFonts w:ascii="Calibri Light" w:eastAsia="Times New Roman" w:hAnsi="Calibri Light" w:cs="Calibri Light"/>
      <w:sz w:val="16"/>
      <w:szCs w:val="16"/>
    </w:rPr>
  </w:style>
  <w:style w:type="character" w:customStyle="1" w:styleId="footnoteChar">
    <w:name w:val="footnote Char"/>
    <w:basedOn w:val="TextodenotaderodapCarter"/>
    <w:link w:val="footnote"/>
    <w:rsid w:val="008F566A"/>
    <w:rPr>
      <w:rFonts w:ascii="Calibri Light" w:eastAsia="Times New Roman" w:hAnsi="Calibri Light" w:cs="Calibri Light"/>
      <w:sz w:val="16"/>
      <w:szCs w:val="16"/>
      <w:lang w:val="pt-PT"/>
    </w:rPr>
  </w:style>
  <w:style w:type="character" w:customStyle="1" w:styleId="tlid-translation">
    <w:name w:val="tlid-translation"/>
    <w:basedOn w:val="Tipodeletrapredefinidodopargrafo"/>
    <w:rsid w:val="005F1D6B"/>
  </w:style>
  <w:style w:type="table" w:styleId="TabelacomGrelhaClara">
    <w:name w:val="Grid Table Light"/>
    <w:basedOn w:val="Tabelanormal"/>
    <w:uiPriority w:val="40"/>
    <w:rsid w:val="00141BB0"/>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elanormal"/>
    <w:uiPriority w:val="40"/>
    <w:rsid w:val="00EB413E"/>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ub-Para1underXY">
    <w:name w:val="Sub-Para 1 under X.Y"/>
    <w:basedOn w:val="Normal"/>
    <w:rsid w:val="00407953"/>
    <w:pPr>
      <w:spacing w:after="240" w:line="240" w:lineRule="auto"/>
      <w:ind w:left="1440" w:hanging="720"/>
      <w:outlineLvl w:val="2"/>
    </w:pPr>
    <w:rPr>
      <w:rFonts w:ascii="Calibri" w:eastAsia="Times New Roman" w:hAnsi="Calibri" w:cs="Times New Roman"/>
      <w:lang w:val="en-029" w:eastAsia="en-029"/>
    </w:rPr>
  </w:style>
  <w:style w:type="paragraph" w:customStyle="1" w:styleId="Sub-Para2underXY">
    <w:name w:val="Sub-Para 2 under X.Y"/>
    <w:basedOn w:val="Normal"/>
    <w:rsid w:val="00407953"/>
    <w:pPr>
      <w:spacing w:after="240" w:line="240" w:lineRule="auto"/>
      <w:ind w:left="2160" w:hanging="720"/>
      <w:outlineLvl w:val="3"/>
    </w:pPr>
    <w:rPr>
      <w:rFonts w:ascii="Calibri" w:eastAsia="Times New Roman" w:hAnsi="Calibri" w:cs="Times New Roman"/>
      <w:lang w:val="en-029" w:eastAsia="en-029"/>
    </w:rPr>
  </w:style>
  <w:style w:type="paragraph" w:customStyle="1" w:styleId="Sub-Para3underXY">
    <w:name w:val="Sub-Para 3 under X.Y"/>
    <w:basedOn w:val="Normal"/>
    <w:rsid w:val="00407953"/>
    <w:pPr>
      <w:spacing w:after="240" w:line="240" w:lineRule="auto"/>
      <w:ind w:left="2880" w:hanging="720"/>
      <w:outlineLvl w:val="4"/>
    </w:pPr>
    <w:rPr>
      <w:rFonts w:ascii="Calibri" w:eastAsia="Times New Roman" w:hAnsi="Calibri" w:cs="Times New Roman"/>
      <w:lang w:val="en-029" w:eastAsia="en-029"/>
    </w:rPr>
  </w:style>
  <w:style w:type="paragraph" w:customStyle="1" w:styleId="Sub-Para4underXY">
    <w:name w:val="Sub-Para 4 under X.Y"/>
    <w:basedOn w:val="Normal"/>
    <w:rsid w:val="00407953"/>
    <w:pPr>
      <w:spacing w:after="240" w:line="240" w:lineRule="auto"/>
      <w:ind w:left="3600" w:hanging="720"/>
      <w:outlineLvl w:val="5"/>
    </w:pPr>
    <w:rPr>
      <w:rFonts w:ascii="Calibri" w:eastAsia="Times New Roman" w:hAnsi="Calibri" w:cs="Times New Roman"/>
      <w:lang w:val="en-029" w:eastAsia="en-029"/>
    </w:rPr>
  </w:style>
  <w:style w:type="paragraph" w:customStyle="1" w:styleId="Sub-Para1underX">
    <w:name w:val="Sub-Para 1 under X."/>
    <w:basedOn w:val="Normal"/>
    <w:rsid w:val="00407953"/>
    <w:pPr>
      <w:spacing w:after="240" w:line="240" w:lineRule="auto"/>
      <w:ind w:left="1440" w:hanging="720"/>
      <w:outlineLvl w:val="2"/>
    </w:pPr>
    <w:rPr>
      <w:rFonts w:ascii="Calibri" w:eastAsia="Times New Roman" w:hAnsi="Calibri" w:cs="Times New Roman"/>
      <w:lang w:val="en-029" w:eastAsia="en-029"/>
    </w:rPr>
  </w:style>
  <w:style w:type="paragraph" w:customStyle="1" w:styleId="Sub-Para3underX">
    <w:name w:val="Sub-Para 3 under X."/>
    <w:basedOn w:val="Normal"/>
    <w:rsid w:val="00407953"/>
    <w:pPr>
      <w:spacing w:after="240" w:line="240" w:lineRule="auto"/>
      <w:ind w:left="2880" w:hanging="720"/>
      <w:outlineLvl w:val="4"/>
    </w:pPr>
    <w:rPr>
      <w:rFonts w:ascii="Calibri" w:eastAsia="Times New Roman" w:hAnsi="Calibri" w:cs="Times New Roman"/>
      <w:lang w:val="en-029" w:eastAsia="en-029"/>
    </w:rPr>
  </w:style>
  <w:style w:type="paragraph" w:customStyle="1" w:styleId="Sub-Para4underX">
    <w:name w:val="Sub-Para 4 under X."/>
    <w:basedOn w:val="Normal"/>
    <w:rsid w:val="00407953"/>
    <w:pPr>
      <w:spacing w:after="240" w:line="240" w:lineRule="auto"/>
      <w:ind w:left="3600" w:hanging="720"/>
      <w:outlineLvl w:val="5"/>
    </w:pPr>
    <w:rPr>
      <w:rFonts w:ascii="Calibri" w:eastAsia="Times New Roman" w:hAnsi="Calibri" w:cs="Times New Roman"/>
      <w:lang w:val="en-029" w:eastAsia="en-029"/>
    </w:rPr>
  </w:style>
  <w:style w:type="paragraph" w:customStyle="1" w:styleId="Bullet">
    <w:name w:val="Bullet"/>
    <w:basedOn w:val="Normal"/>
    <w:rsid w:val="00407953"/>
    <w:pPr>
      <w:numPr>
        <w:numId w:val="22"/>
      </w:numPr>
      <w:tabs>
        <w:tab w:val="clear" w:pos="1440"/>
      </w:tabs>
      <w:spacing w:line="240" w:lineRule="auto"/>
    </w:pPr>
    <w:rPr>
      <w:rFonts w:ascii="Calibri" w:eastAsia="Times New Roman" w:hAnsi="Calibri" w:cs="Times New Roman"/>
      <w:lang w:val="en-029" w:eastAsia="en-029"/>
    </w:rPr>
  </w:style>
  <w:style w:type="paragraph" w:customStyle="1" w:styleId="p8">
    <w:name w:val="p8"/>
    <w:basedOn w:val="Normal"/>
    <w:rsid w:val="00407953"/>
    <w:pPr>
      <w:widowControl w:val="0"/>
      <w:tabs>
        <w:tab w:val="left" w:pos="204"/>
      </w:tabs>
      <w:autoSpaceDE w:val="0"/>
      <w:autoSpaceDN w:val="0"/>
      <w:adjustRightInd w:val="0"/>
      <w:spacing w:line="238" w:lineRule="atLeast"/>
      <w:ind w:firstLine="360"/>
    </w:pPr>
    <w:rPr>
      <w:rFonts w:ascii="Calibri" w:eastAsia="Times New Roman" w:hAnsi="Calibri" w:cs="Times New Roman"/>
      <w:lang w:val="en-029" w:eastAsia="en-029"/>
    </w:rPr>
  </w:style>
  <w:style w:type="paragraph" w:customStyle="1" w:styleId="xl71">
    <w:name w:val="xl71"/>
    <w:basedOn w:val="Normal"/>
    <w:rsid w:val="00407953"/>
    <w:pPr>
      <w:spacing w:before="100" w:beforeAutospacing="1" w:after="100" w:afterAutospacing="1" w:line="240" w:lineRule="auto"/>
      <w:ind w:firstLine="360"/>
      <w:jc w:val="center"/>
    </w:pPr>
    <w:rPr>
      <w:rFonts w:ascii="Calibri" w:eastAsia="Arial Unicode MS" w:hAnsi="Calibri" w:cs="Times New Roman"/>
      <w:lang w:val="en-029" w:eastAsia="en-029"/>
    </w:rPr>
  </w:style>
  <w:style w:type="paragraph" w:customStyle="1" w:styleId="xl42">
    <w:name w:val="xl42"/>
    <w:basedOn w:val="Normal"/>
    <w:rsid w:val="00407953"/>
    <w:pPr>
      <w:pBdr>
        <w:left w:val="single" w:sz="4" w:space="0" w:color="auto"/>
        <w:bottom w:val="single" w:sz="4" w:space="0" w:color="auto"/>
      </w:pBdr>
      <w:spacing w:before="100" w:beforeAutospacing="1" w:after="100" w:afterAutospacing="1" w:line="240" w:lineRule="auto"/>
      <w:ind w:firstLine="360"/>
      <w:jc w:val="center"/>
    </w:pPr>
    <w:rPr>
      <w:rFonts w:ascii="Calibri" w:eastAsia="Arial Unicode MS" w:hAnsi="Calibri" w:cs="Times New Roman"/>
      <w:b/>
      <w:bCs/>
      <w:lang w:val="en-029" w:eastAsia="en-029"/>
    </w:rPr>
  </w:style>
  <w:style w:type="paragraph" w:customStyle="1" w:styleId="xl25">
    <w:name w:val="xl25"/>
    <w:basedOn w:val="Normal"/>
    <w:rsid w:val="00407953"/>
    <w:pPr>
      <w:pBdr>
        <w:bottom w:val="single" w:sz="8" w:space="0" w:color="auto"/>
      </w:pBdr>
      <w:spacing w:before="100" w:beforeAutospacing="1" w:after="100" w:afterAutospacing="1" w:line="240" w:lineRule="auto"/>
      <w:ind w:firstLine="360"/>
      <w:jc w:val="center"/>
    </w:pPr>
    <w:rPr>
      <w:rFonts w:ascii="Calibri" w:eastAsia="Arial Unicode MS" w:hAnsi="Calibri" w:cs="Times New Roman"/>
      <w:lang w:val="en-029" w:eastAsia="en-029"/>
    </w:rPr>
  </w:style>
  <w:style w:type="paragraph" w:customStyle="1" w:styleId="JVKNorm">
    <w:name w:val="JVK Norm"/>
    <w:basedOn w:val="Cabealho5"/>
    <w:rsid w:val="00407953"/>
    <w:pPr>
      <w:keepNext w:val="0"/>
      <w:keepLines w:val="0"/>
      <w:spacing w:after="240" w:line="240" w:lineRule="auto"/>
      <w:ind w:left="0" w:right="0" w:firstLine="0"/>
      <w:outlineLvl w:val="9"/>
    </w:pPr>
    <w:rPr>
      <w:rFonts w:ascii="Cambria" w:hAnsi="Cambria"/>
      <w:b w:val="0"/>
      <w:bCs/>
      <w:iCs/>
      <w:color w:val="auto"/>
      <w:sz w:val="22"/>
      <w:lang w:val="en-029" w:eastAsia="en-029"/>
    </w:rPr>
  </w:style>
  <w:style w:type="paragraph" w:customStyle="1" w:styleId="ColorfulList-Accent11">
    <w:name w:val="Colorful List - Accent 11"/>
    <w:basedOn w:val="Normal"/>
    <w:uiPriority w:val="34"/>
    <w:qFormat/>
    <w:rsid w:val="00407953"/>
    <w:pPr>
      <w:ind w:left="720" w:firstLine="360"/>
      <w:contextualSpacing/>
    </w:pPr>
    <w:rPr>
      <w:rFonts w:ascii="Calibri" w:eastAsia="Calibri" w:hAnsi="Calibri" w:cs="Times New Roman"/>
      <w:lang w:val="en-029" w:eastAsia="en-029"/>
    </w:rPr>
  </w:style>
  <w:style w:type="character" w:customStyle="1" w:styleId="PDSAnnexHeadingChar">
    <w:name w:val="PDS Annex Heading Char"/>
    <w:link w:val="PDSAnnexHeading"/>
    <w:rsid w:val="00407953"/>
    <w:rPr>
      <w:rFonts w:ascii="Times New Roman" w:eastAsia="SimSun" w:hAnsi="Times New Roman" w:cs="Times New Roman"/>
      <w:b/>
      <w:sz w:val="24"/>
      <w:szCs w:val="20"/>
    </w:rPr>
  </w:style>
  <w:style w:type="paragraph" w:customStyle="1" w:styleId="Heading1a">
    <w:name w:val="Heading 1a"/>
    <w:basedOn w:val="Normal"/>
    <w:next w:val="Normal"/>
    <w:rsid w:val="00407953"/>
    <w:pPr>
      <w:keepNext/>
      <w:keepLines/>
      <w:spacing w:before="1440" w:after="240" w:line="240" w:lineRule="auto"/>
      <w:ind w:firstLine="360"/>
      <w:jc w:val="center"/>
      <w:outlineLvl w:val="0"/>
    </w:pPr>
    <w:rPr>
      <w:rFonts w:ascii="Calibri" w:eastAsia="Times New Roman" w:hAnsi="Calibri" w:cs="Times New Roman"/>
      <w:b/>
      <w:caps/>
      <w:sz w:val="32"/>
      <w:lang w:val="en-029" w:eastAsia="en-029"/>
    </w:rPr>
  </w:style>
  <w:style w:type="character" w:customStyle="1" w:styleId="MainParanoChapterChar">
    <w:name w:val="Main Para no Chapter # Char"/>
    <w:link w:val="MainParanoChapter"/>
    <w:rsid w:val="00407953"/>
    <w:rPr>
      <w:rFonts w:ascii="Times New Roman" w:eastAsia="Times New Roman" w:hAnsi="Times New Roman" w:cs="Times New Roman"/>
      <w:sz w:val="24"/>
      <w:szCs w:val="24"/>
    </w:rPr>
  </w:style>
  <w:style w:type="paragraph" w:customStyle="1" w:styleId="ParagraphNumbering">
    <w:name w:val="Paragraph Numbering"/>
    <w:basedOn w:val="Normal"/>
    <w:rsid w:val="00407953"/>
    <w:pPr>
      <w:numPr>
        <w:numId w:val="23"/>
      </w:numPr>
      <w:spacing w:after="240" w:line="240" w:lineRule="auto"/>
    </w:pPr>
    <w:rPr>
      <w:rFonts w:ascii="Calibri" w:eastAsia="Times New Roman" w:hAnsi="Calibri" w:cs="Times New Roman"/>
      <w:lang w:val="en-029" w:eastAsia="en-029"/>
    </w:rPr>
  </w:style>
  <w:style w:type="character" w:customStyle="1" w:styleId="ParagraphNumberingChar">
    <w:name w:val="Paragraph Numbering Char"/>
    <w:rsid w:val="00407953"/>
    <w:rPr>
      <w:sz w:val="24"/>
      <w:szCs w:val="24"/>
      <w:lang w:val="en-US" w:eastAsia="en-US" w:bidi="ar-SA"/>
    </w:rPr>
  </w:style>
  <w:style w:type="paragraph" w:customStyle="1" w:styleId="Level1">
    <w:name w:val="Level 1"/>
    <w:basedOn w:val="Normal"/>
    <w:rsid w:val="00407953"/>
    <w:pPr>
      <w:tabs>
        <w:tab w:val="num" w:pos="720"/>
      </w:tabs>
      <w:spacing w:after="240" w:line="240" w:lineRule="auto"/>
      <w:ind w:left="720" w:hanging="720"/>
      <w:outlineLvl w:val="1"/>
    </w:pPr>
    <w:rPr>
      <w:rFonts w:ascii="Calibri" w:eastAsia="Times New Roman" w:hAnsi="Calibri" w:cs="Times New Roman"/>
      <w:b/>
      <w:lang w:val="en-029" w:eastAsia="en-029"/>
    </w:rPr>
  </w:style>
  <w:style w:type="paragraph" w:customStyle="1" w:styleId="WB1">
    <w:name w:val="WB1"/>
    <w:basedOn w:val="Normal"/>
    <w:rsid w:val="00407953"/>
    <w:pPr>
      <w:tabs>
        <w:tab w:val="num" w:pos="720"/>
      </w:tabs>
      <w:spacing w:after="240" w:line="240" w:lineRule="auto"/>
      <w:ind w:left="720" w:hanging="720"/>
      <w:outlineLvl w:val="1"/>
    </w:pPr>
    <w:rPr>
      <w:rFonts w:ascii="Calibri" w:eastAsia="Times New Roman" w:hAnsi="Calibri" w:cs="Times New Roman"/>
      <w:b/>
      <w:lang w:val="en-029" w:eastAsia="en-029"/>
    </w:rPr>
  </w:style>
  <w:style w:type="paragraph" w:customStyle="1" w:styleId="Myheading1">
    <w:name w:val="Myheading1"/>
    <w:basedOn w:val="Normal"/>
    <w:rsid w:val="00407953"/>
    <w:pPr>
      <w:spacing w:line="240" w:lineRule="auto"/>
      <w:ind w:firstLine="360"/>
    </w:pPr>
    <w:rPr>
      <w:rFonts w:ascii="Calibri" w:eastAsia="Times New Roman" w:hAnsi="Calibri" w:cs="Times New Roman"/>
      <w:lang w:val="en-029" w:eastAsia="en-029"/>
    </w:rPr>
  </w:style>
  <w:style w:type="character" w:customStyle="1" w:styleId="Style1Char">
    <w:name w:val="Style1 Char"/>
    <w:rsid w:val="00407953"/>
    <w:rPr>
      <w:rFonts w:ascii="Verdana" w:hAnsi="Verdana"/>
      <w:b/>
      <w:sz w:val="24"/>
      <w:szCs w:val="22"/>
      <w:lang w:val="en-US" w:eastAsia="en-US" w:bidi="ar-SA"/>
    </w:rPr>
  </w:style>
  <w:style w:type="character" w:customStyle="1" w:styleId="Style2Char">
    <w:name w:val="Style2 Char"/>
    <w:rsid w:val="00407953"/>
    <w:rPr>
      <w:rFonts w:ascii="Verdana" w:hAnsi="Verdana"/>
      <w:b/>
      <w:sz w:val="24"/>
      <w:szCs w:val="22"/>
      <w:lang w:val="en-US" w:eastAsia="en-US" w:bidi="ar-SA"/>
    </w:rPr>
  </w:style>
  <w:style w:type="paragraph" w:customStyle="1" w:styleId="xl48">
    <w:name w:val="xl48"/>
    <w:basedOn w:val="Normal"/>
    <w:rsid w:val="00407953"/>
    <w:pPr>
      <w:shd w:val="clear" w:color="auto" w:fill="FFFFC0"/>
      <w:spacing w:before="100" w:beforeAutospacing="1" w:after="100" w:afterAutospacing="1" w:line="240" w:lineRule="auto"/>
      <w:ind w:firstLine="360"/>
    </w:pPr>
    <w:rPr>
      <w:rFonts w:ascii="Arial" w:eastAsia="Arial Unicode MS" w:hAnsi="Arial" w:cs="Arial"/>
      <w:sz w:val="14"/>
      <w:szCs w:val="14"/>
      <w:lang w:val="en-029" w:eastAsia="en-029"/>
    </w:rPr>
  </w:style>
  <w:style w:type="paragraph" w:customStyle="1" w:styleId="font5">
    <w:name w:val="font5"/>
    <w:basedOn w:val="Normal"/>
    <w:rsid w:val="00407953"/>
    <w:pPr>
      <w:spacing w:before="100" w:beforeAutospacing="1" w:after="100" w:afterAutospacing="1" w:line="240" w:lineRule="auto"/>
      <w:ind w:firstLine="360"/>
    </w:pPr>
    <w:rPr>
      <w:rFonts w:ascii="Arial" w:eastAsia="Arial Unicode MS" w:hAnsi="Arial" w:cs="Arial"/>
      <w:i/>
      <w:iCs/>
      <w:sz w:val="14"/>
      <w:szCs w:val="14"/>
      <w:lang w:val="en-029" w:eastAsia="en-029"/>
    </w:rPr>
  </w:style>
  <w:style w:type="paragraph" w:customStyle="1" w:styleId="font6">
    <w:name w:val="font6"/>
    <w:basedOn w:val="Normal"/>
    <w:rsid w:val="00407953"/>
    <w:pPr>
      <w:spacing w:before="100" w:beforeAutospacing="1" w:after="100" w:afterAutospacing="1" w:line="240" w:lineRule="auto"/>
      <w:ind w:firstLine="360"/>
    </w:pPr>
    <w:rPr>
      <w:rFonts w:ascii="Arial" w:eastAsia="Arial Unicode MS" w:hAnsi="Arial" w:cs="Arial"/>
      <w:i/>
      <w:iCs/>
      <w:sz w:val="14"/>
      <w:szCs w:val="14"/>
      <w:lang w:val="en-029" w:eastAsia="en-029"/>
    </w:rPr>
  </w:style>
  <w:style w:type="paragraph" w:customStyle="1" w:styleId="xl44">
    <w:name w:val="xl44"/>
    <w:basedOn w:val="Normal"/>
    <w:rsid w:val="00407953"/>
    <w:pPr>
      <w:shd w:val="clear" w:color="auto" w:fill="FFFFC0"/>
      <w:spacing w:before="100" w:beforeAutospacing="1" w:after="100" w:afterAutospacing="1" w:line="240" w:lineRule="auto"/>
      <w:ind w:firstLine="360"/>
    </w:pPr>
    <w:rPr>
      <w:rFonts w:ascii="Arial" w:eastAsia="Arial Unicode MS" w:hAnsi="Arial" w:cs="Arial"/>
      <w:sz w:val="14"/>
      <w:szCs w:val="14"/>
      <w:lang w:val="en-029" w:eastAsia="en-029"/>
    </w:rPr>
  </w:style>
  <w:style w:type="paragraph" w:customStyle="1" w:styleId="ModelNrmlSingle">
    <w:name w:val="ModelNrmlSingle"/>
    <w:basedOn w:val="Normal"/>
    <w:link w:val="ModelNrmlSingleChar"/>
    <w:rsid w:val="00407953"/>
    <w:pPr>
      <w:spacing w:after="240" w:line="240" w:lineRule="auto"/>
      <w:ind w:firstLine="720"/>
    </w:pPr>
    <w:rPr>
      <w:rFonts w:ascii="Calibri" w:eastAsia="Times New Roman" w:hAnsi="Calibri" w:cs="Times New Roman"/>
      <w:szCs w:val="20"/>
      <w:lang w:val="x-none" w:eastAsia="x-none"/>
    </w:rPr>
  </w:style>
  <w:style w:type="paragraph" w:customStyle="1" w:styleId="ModelNrmlDouble">
    <w:name w:val="ModelNrmlDouble"/>
    <w:basedOn w:val="Normal"/>
    <w:rsid w:val="00407953"/>
    <w:pPr>
      <w:spacing w:after="360" w:line="480" w:lineRule="auto"/>
      <w:ind w:firstLine="720"/>
    </w:pPr>
    <w:rPr>
      <w:rFonts w:ascii="Calibri" w:eastAsia="Times New Roman" w:hAnsi="Calibri" w:cs="Times New Roman"/>
      <w:szCs w:val="20"/>
      <w:lang w:val="en-029" w:eastAsia="en-029"/>
    </w:rPr>
  </w:style>
  <w:style w:type="character" w:customStyle="1" w:styleId="ndice1Carter">
    <w:name w:val="Índice 1 Caráter"/>
    <w:link w:val="ndice1"/>
    <w:uiPriority w:val="39"/>
    <w:rsid w:val="00D73E26"/>
    <w:rPr>
      <w:rFonts w:ascii="Times New Roman" w:hAnsi="Times New Roman"/>
      <w:b/>
      <w:bCs/>
      <w:caps/>
      <w:szCs w:val="24"/>
      <w:lang w:val="pt-PT"/>
    </w:rPr>
  </w:style>
  <w:style w:type="paragraph" w:customStyle="1" w:styleId="TOCHeading1">
    <w:name w:val="TOC Heading1"/>
    <w:basedOn w:val="Cabealho1"/>
    <w:next w:val="Normal"/>
    <w:uiPriority w:val="39"/>
    <w:rsid w:val="00407953"/>
    <w:pPr>
      <w:keepNext w:val="0"/>
      <w:pBdr>
        <w:bottom w:val="single" w:sz="12" w:space="1" w:color="365F91"/>
      </w:pBdr>
      <w:spacing w:before="480"/>
      <w:outlineLvl w:val="9"/>
    </w:pPr>
    <w:rPr>
      <w:rFonts w:ascii="Cambria" w:eastAsia="Times New Roman" w:hAnsi="Cambria"/>
      <w:b w:val="0"/>
      <w:bCs w:val="0"/>
      <w:color w:val="365F91"/>
      <w:lang w:val="en-029" w:eastAsia="en-029"/>
    </w:rPr>
  </w:style>
  <w:style w:type="character" w:customStyle="1" w:styleId="FootnoteTextChar1">
    <w:name w:val="Footnote Text Char1"/>
    <w:aliases w:val="Footnote Text Char Char,Footnote Text Char Char Char Char Char Char Char,Footnote Text Char Char Char Char1 Char,Footnote Text Char Char Char Char Char1 Char,Footnote Text Char Char Char Char Char Char Char1"/>
    <w:rsid w:val="00407953"/>
    <w:rPr>
      <w:lang w:val="en-US" w:eastAsia="en-US" w:bidi="ar-SA"/>
    </w:rPr>
  </w:style>
  <w:style w:type="paragraph" w:customStyle="1" w:styleId="MediumGrid21">
    <w:name w:val="Medium Grid 21"/>
    <w:link w:val="MediumGrid2Char"/>
    <w:uiPriority w:val="1"/>
    <w:rsid w:val="00407953"/>
    <w:pPr>
      <w:spacing w:after="0" w:line="240" w:lineRule="auto"/>
      <w:ind w:firstLine="360"/>
    </w:pPr>
    <w:rPr>
      <w:rFonts w:ascii="Calibri" w:eastAsia="Times New Roman" w:hAnsi="Calibri" w:cs="Times New Roman"/>
    </w:rPr>
  </w:style>
  <w:style w:type="character" w:customStyle="1" w:styleId="MediumGrid2Char">
    <w:name w:val="Medium Grid 2 Char"/>
    <w:link w:val="MediumGrid21"/>
    <w:uiPriority w:val="1"/>
    <w:rsid w:val="00407953"/>
    <w:rPr>
      <w:rFonts w:ascii="Calibri" w:eastAsia="Times New Roman" w:hAnsi="Calibri" w:cs="Times New Roman"/>
    </w:rPr>
  </w:style>
  <w:style w:type="paragraph" w:customStyle="1" w:styleId="ModelDoubleNoIndent">
    <w:name w:val="ModelDoubleNoIndent"/>
    <w:basedOn w:val="ModelNrmlDouble"/>
    <w:rsid w:val="00407953"/>
    <w:pPr>
      <w:widowControl w:val="0"/>
      <w:adjustRightInd w:val="0"/>
      <w:ind w:firstLine="0"/>
      <w:textAlignment w:val="baseline"/>
    </w:pPr>
  </w:style>
  <w:style w:type="paragraph" w:customStyle="1" w:styleId="SECTION">
    <w:name w:val="SECTION"/>
    <w:basedOn w:val="Cabealho1"/>
    <w:rsid w:val="00407953"/>
    <w:pPr>
      <w:keepNext w:val="0"/>
      <w:keepLines w:val="0"/>
      <w:pBdr>
        <w:bottom w:val="single" w:sz="12" w:space="1" w:color="365F91"/>
      </w:pBdr>
      <w:spacing w:before="600" w:after="80" w:line="240" w:lineRule="auto"/>
    </w:pPr>
    <w:rPr>
      <w:rFonts w:ascii="Arial" w:eastAsia="Times New Roman" w:hAnsi="Arial" w:cs="Arial"/>
      <w:b w:val="0"/>
      <w:bCs w:val="0"/>
      <w:noProof/>
      <w:lang w:val="fr-BE" w:eastAsia="en-029"/>
    </w:rPr>
  </w:style>
  <w:style w:type="paragraph" w:customStyle="1" w:styleId="Indent1">
    <w:name w:val="Indent 1"/>
    <w:basedOn w:val="Normal"/>
    <w:rsid w:val="00407953"/>
    <w:pPr>
      <w:tabs>
        <w:tab w:val="left" w:pos="1267"/>
      </w:tabs>
      <w:spacing w:after="240" w:line="240" w:lineRule="auto"/>
      <w:ind w:left="1267" w:hanging="403"/>
    </w:pPr>
    <w:rPr>
      <w:rFonts w:ascii="Calibri" w:eastAsia="Times New Roman" w:hAnsi="Calibri" w:cs="Times New Roman"/>
      <w:lang w:val="en-029" w:eastAsia="en-029"/>
    </w:rPr>
  </w:style>
  <w:style w:type="paragraph" w:customStyle="1" w:styleId="NumberedPara1">
    <w:name w:val="Numbered Para 1"/>
    <w:basedOn w:val="Normal"/>
    <w:rsid w:val="00407953"/>
    <w:pPr>
      <w:tabs>
        <w:tab w:val="left" w:pos="864"/>
      </w:tabs>
      <w:spacing w:after="240" w:line="240" w:lineRule="auto"/>
      <w:ind w:left="864" w:hanging="331"/>
    </w:pPr>
    <w:rPr>
      <w:rFonts w:ascii="Calibri" w:eastAsia="Times New Roman" w:hAnsi="Calibri" w:cs="Times New Roman"/>
      <w:lang w:val="en-029" w:eastAsia="en-029"/>
    </w:rPr>
  </w:style>
  <w:style w:type="paragraph" w:customStyle="1" w:styleId="Indent2">
    <w:name w:val="Indent 2"/>
    <w:basedOn w:val="Normal"/>
    <w:rsid w:val="00407953"/>
    <w:pPr>
      <w:tabs>
        <w:tab w:val="left" w:pos="1901"/>
      </w:tabs>
      <w:spacing w:after="240" w:line="240" w:lineRule="auto"/>
      <w:ind w:left="1901" w:hanging="634"/>
    </w:pPr>
    <w:rPr>
      <w:rFonts w:ascii="Calibri" w:eastAsia="Times New Roman" w:hAnsi="Calibri" w:cs="Times New Roman"/>
      <w:lang w:val="en-029" w:eastAsia="en-029"/>
    </w:rPr>
  </w:style>
  <w:style w:type="paragraph" w:customStyle="1" w:styleId="NumberedPara">
    <w:name w:val="Numbered Para"/>
    <w:basedOn w:val="Normal"/>
    <w:rsid w:val="00407953"/>
    <w:pPr>
      <w:tabs>
        <w:tab w:val="left" w:pos="864"/>
      </w:tabs>
      <w:spacing w:after="240" w:line="240" w:lineRule="auto"/>
      <w:ind w:left="864" w:hanging="432"/>
    </w:pPr>
    <w:rPr>
      <w:rFonts w:ascii="Calibri" w:eastAsia="Calibri" w:hAnsi="Calibri" w:cs="Times New Roman"/>
      <w:lang w:val="en-029" w:eastAsia="en-029"/>
    </w:rPr>
  </w:style>
  <w:style w:type="paragraph" w:customStyle="1" w:styleId="Pa6">
    <w:name w:val="Pa6"/>
    <w:basedOn w:val="Default"/>
    <w:next w:val="Default"/>
    <w:uiPriority w:val="99"/>
    <w:rsid w:val="00407953"/>
    <w:pPr>
      <w:spacing w:line="177" w:lineRule="atLeast"/>
      <w:ind w:firstLine="360"/>
    </w:pPr>
    <w:rPr>
      <w:rFonts w:ascii="Kozuka Gothic Pro R" w:eastAsia="Calibri" w:hAnsi="Kozuka Gothic Pro R" w:cs="Times New Roman"/>
      <w:color w:val="auto"/>
      <w:lang w:val="en-US"/>
    </w:rPr>
  </w:style>
  <w:style w:type="character" w:customStyle="1" w:styleId="ModelNrmlSingleChar">
    <w:name w:val="ModelNrmlSingle Char"/>
    <w:link w:val="ModelNrmlSingle"/>
    <w:rsid w:val="00407953"/>
    <w:rPr>
      <w:rFonts w:ascii="Calibri" w:eastAsia="Times New Roman" w:hAnsi="Calibri" w:cs="Times New Roman"/>
      <w:szCs w:val="20"/>
      <w:lang w:val="x-none" w:eastAsia="x-none"/>
    </w:rPr>
  </w:style>
  <w:style w:type="paragraph" w:customStyle="1" w:styleId="Heading41">
    <w:name w:val="Heading 4.1"/>
    <w:basedOn w:val="Cabealho5"/>
    <w:rsid w:val="00407953"/>
    <w:pPr>
      <w:keepLines w:val="0"/>
      <w:spacing w:after="0" w:line="240" w:lineRule="auto"/>
      <w:ind w:left="720" w:right="0" w:firstLine="360"/>
      <w:jc w:val="center"/>
    </w:pPr>
    <w:rPr>
      <w:color w:val="auto"/>
      <w:szCs w:val="24"/>
      <w:u w:val="single"/>
    </w:rPr>
  </w:style>
  <w:style w:type="paragraph" w:customStyle="1" w:styleId="Sect2Head">
    <w:name w:val="Sect2Head"/>
    <w:basedOn w:val="Normal"/>
    <w:uiPriority w:val="99"/>
    <w:rsid w:val="00407953"/>
    <w:pPr>
      <w:numPr>
        <w:numId w:val="25"/>
      </w:numPr>
      <w:autoSpaceDE w:val="0"/>
      <w:autoSpaceDN w:val="0"/>
      <w:spacing w:before="60" w:after="60" w:line="240" w:lineRule="auto"/>
    </w:pPr>
    <w:rPr>
      <w:rFonts w:ascii="Times New Roman Bold" w:eastAsia="Times New Roman" w:hAnsi="Times New Roman Bold" w:cs="Times New Roman"/>
      <w:b/>
      <w:bCs/>
      <w:lang w:val="en-GB"/>
    </w:rPr>
  </w:style>
  <w:style w:type="paragraph" w:customStyle="1" w:styleId="Para">
    <w:name w:val="Para"/>
    <w:basedOn w:val="Normal"/>
    <w:next w:val="Avanonormal"/>
    <w:link w:val="ParaChar"/>
    <w:autoRedefine/>
    <w:rsid w:val="00407953"/>
    <w:pPr>
      <w:numPr>
        <w:numId w:val="24"/>
      </w:numPr>
      <w:tabs>
        <w:tab w:val="left" w:pos="720"/>
      </w:tabs>
      <w:spacing w:line="240" w:lineRule="auto"/>
      <w:ind w:left="357" w:hanging="357"/>
    </w:pPr>
    <w:rPr>
      <w:rFonts w:ascii="Calibri" w:eastAsia="Times New Roman" w:hAnsi="Calibri" w:cs="Times New Roman"/>
      <w:lang w:val="en-029" w:eastAsia="en-029"/>
    </w:rPr>
  </w:style>
  <w:style w:type="character" w:customStyle="1" w:styleId="ParaChar">
    <w:name w:val="Para Char"/>
    <w:basedOn w:val="Tipodeletrapredefinidodopargrafo"/>
    <w:link w:val="Para"/>
    <w:rsid w:val="00407953"/>
    <w:rPr>
      <w:rFonts w:ascii="Calibri" w:eastAsia="Times New Roman" w:hAnsi="Calibri" w:cs="Times New Roman"/>
      <w:lang w:val="en-029" w:eastAsia="en-029"/>
    </w:rPr>
  </w:style>
  <w:style w:type="character" w:customStyle="1" w:styleId="UnresolvedMention2">
    <w:name w:val="Unresolved Mention2"/>
    <w:basedOn w:val="Tipodeletrapredefinidodopargrafo"/>
    <w:uiPriority w:val="99"/>
    <w:semiHidden/>
    <w:unhideWhenUsed/>
    <w:rsid w:val="00E240B9"/>
    <w:rPr>
      <w:color w:val="605E5C"/>
      <w:shd w:val="clear" w:color="auto" w:fill="E1DFDD"/>
    </w:rPr>
  </w:style>
  <w:style w:type="table" w:customStyle="1" w:styleId="TableGridAppendixlist1">
    <w:name w:val="Table Grid (Appendix list)1"/>
    <w:basedOn w:val="Tabelanormal"/>
    <w:next w:val="Tabelacomgrelha"/>
    <w:uiPriority w:val="39"/>
    <w:rsid w:val="001B15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rsid w:val="001B15F1"/>
    <w:pPr>
      <w:spacing w:after="0" w:line="240" w:lineRule="auto"/>
    </w:pPr>
    <w:tblPr>
      <w:tblCellMar>
        <w:top w:w="0" w:type="dxa"/>
        <w:left w:w="0" w:type="dxa"/>
        <w:bottom w:w="0" w:type="dxa"/>
        <w:right w:w="0" w:type="dxa"/>
      </w:tblCellMar>
    </w:tblPr>
  </w:style>
  <w:style w:type="table" w:customStyle="1" w:styleId="GridTable4-Accent511">
    <w:name w:val="Grid Table 4 - Accent 511"/>
    <w:basedOn w:val="Tabelanormal"/>
    <w:next w:val="TabeladeGrelha4-Destaque51"/>
    <w:uiPriority w:val="99"/>
    <w:rsid w:val="001B15F1"/>
    <w:pPr>
      <w:spacing w:after="0" w:line="240" w:lineRule="auto"/>
    </w:pPr>
    <w:rPr>
      <w:rFonts w:ascii="Calibri" w:eastAsia="Calibri" w:hAnsi="Calibri" w:cs="Arial"/>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deGrelha4-Destaque512">
    <w:name w:val="Tabela de Grelha 4 - Destaque 512"/>
    <w:basedOn w:val="Tabelanormal"/>
    <w:uiPriority w:val="49"/>
    <w:rsid w:val="001B15F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mples312">
    <w:name w:val="Tabela Simples 312"/>
    <w:basedOn w:val="Tabelanormal"/>
    <w:uiPriority w:val="43"/>
    <w:rsid w:val="001B15F1"/>
    <w:pPr>
      <w:spacing w:after="0" w:line="240" w:lineRule="auto"/>
    </w:pPr>
    <w:rPr>
      <w:rFonts w:eastAsiaTheme="minorHAnsi"/>
      <w:lang w:val="fr-F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comgrade11">
    <w:name w:val="Tabela com grade11"/>
    <w:basedOn w:val="Tabelanormal"/>
    <w:next w:val="Tabelacomgrelha"/>
    <w:uiPriority w:val="59"/>
    <w:rsid w:val="001B15F1"/>
    <w:pPr>
      <w:spacing w:after="0" w:line="240" w:lineRule="auto"/>
      <w:ind w:firstLine="360"/>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elha"/>
    <w:uiPriority w:val="39"/>
    <w:rsid w:val="001B15F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1">
    <w:name w:val="Tabela com grade31"/>
    <w:basedOn w:val="Tabelanormal"/>
    <w:next w:val="Tabelacomgrelha"/>
    <w:uiPriority w:val="39"/>
    <w:rsid w:val="001B15F1"/>
    <w:pPr>
      <w:spacing w:after="0" w:line="240" w:lineRule="auto"/>
    </w:pPr>
    <w:rPr>
      <w:rFonts w:eastAsia="Calibri"/>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1">
    <w:name w:val="Tabela com grade41"/>
    <w:basedOn w:val="Tabelanormal"/>
    <w:next w:val="Tabelacomgrelha"/>
    <w:rsid w:val="001B15F1"/>
    <w:pPr>
      <w:spacing w:after="0" w:line="240" w:lineRule="auto"/>
    </w:pPr>
    <w:rPr>
      <w:rFonts w:ascii="Times New Roman" w:eastAsia="SimSun" w:hAnsi="Times New Roman" w:cs="Times New Roman"/>
      <w:sz w:val="20"/>
      <w:szCs w:val="20"/>
      <w:lang w:val="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1">
    <w:name w:val="Tabela com grade51"/>
    <w:basedOn w:val="Tabelanormal"/>
    <w:next w:val="Tabelacomgrelha"/>
    <w:rsid w:val="001B15F1"/>
    <w:pPr>
      <w:spacing w:after="0" w:line="240" w:lineRule="auto"/>
    </w:pPr>
    <w:rPr>
      <w:rFonts w:ascii="Times New Roman" w:eastAsia="SimSun" w:hAnsi="Times New Roman" w:cs="Times New Roman"/>
      <w:sz w:val="20"/>
      <w:szCs w:val="20"/>
      <w:lang w:val="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61">
    <w:name w:val="Tabela com grade61"/>
    <w:basedOn w:val="Tabelanormal"/>
    <w:next w:val="Tabelacomgrelha"/>
    <w:rsid w:val="001B15F1"/>
    <w:pPr>
      <w:spacing w:after="0" w:line="240" w:lineRule="auto"/>
    </w:pPr>
    <w:rPr>
      <w:rFonts w:ascii="Times New Roman" w:eastAsia="SimSun" w:hAnsi="Times New Roman" w:cs="Times New Roman"/>
      <w:sz w:val="20"/>
      <w:szCs w:val="20"/>
      <w:lang w:val="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1">
    <w:name w:val="Tabela com grade71"/>
    <w:basedOn w:val="Tabelanormal"/>
    <w:next w:val="Tabelacomgrelha"/>
    <w:rsid w:val="001B15F1"/>
    <w:pPr>
      <w:spacing w:after="0" w:line="240" w:lineRule="auto"/>
    </w:pPr>
    <w:rPr>
      <w:rFonts w:ascii="Times New Roman" w:eastAsia="SimSun" w:hAnsi="Times New Roman" w:cs="Times New Roman"/>
      <w:sz w:val="20"/>
      <w:szCs w:val="20"/>
      <w:lang w:val="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rsid w:val="001B15F1"/>
    <w:pPr>
      <w:spacing w:after="0" w:line="240" w:lineRule="auto"/>
    </w:pPr>
    <w:rPr>
      <w:rFonts w:eastAsia="MS Mincho"/>
    </w:rPr>
    <w:tblPr>
      <w:tblCellMar>
        <w:top w:w="0" w:type="dxa"/>
        <w:left w:w="0" w:type="dxa"/>
        <w:bottom w:w="0" w:type="dxa"/>
        <w:right w:w="0" w:type="dxa"/>
      </w:tblCellMar>
    </w:tblPr>
  </w:style>
  <w:style w:type="table" w:customStyle="1" w:styleId="TabeladeGrelha4-Destaque5111">
    <w:name w:val="Tabela de Grelha 4 - Destaque 5111"/>
    <w:basedOn w:val="Tabelanormal"/>
    <w:uiPriority w:val="49"/>
    <w:rsid w:val="001B15F1"/>
    <w:pPr>
      <w:spacing w:after="0" w:line="240" w:lineRule="auto"/>
    </w:pPr>
    <w:rPr>
      <w:rFonts w:eastAsia="MS Minch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mples3111">
    <w:name w:val="Tabela Simples 3111"/>
    <w:basedOn w:val="Tabelanormal"/>
    <w:uiPriority w:val="43"/>
    <w:rsid w:val="001B15F1"/>
    <w:pPr>
      <w:spacing w:after="0" w:line="240" w:lineRule="auto"/>
    </w:pPr>
    <w:rPr>
      <w:rFonts w:eastAsia="Calibri"/>
      <w:lang w:val="fr-F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comgrade81">
    <w:name w:val="Tabela com grade81"/>
    <w:basedOn w:val="Tabelanormal"/>
    <w:next w:val="Tabelacomgrelha"/>
    <w:uiPriority w:val="39"/>
    <w:rsid w:val="001B15F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elanormal"/>
    <w:next w:val="TabelacomGrelhaClara"/>
    <w:uiPriority w:val="40"/>
    <w:rsid w:val="001B15F1"/>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Tabelanormal"/>
    <w:uiPriority w:val="40"/>
    <w:rsid w:val="001B15F1"/>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Paragraph">
    <w:name w:val="Table Paragraph"/>
    <w:basedOn w:val="Normal"/>
    <w:uiPriority w:val="1"/>
    <w:qFormat/>
    <w:rsid w:val="00D84674"/>
    <w:pPr>
      <w:widowControl w:val="0"/>
      <w:autoSpaceDE w:val="0"/>
      <w:autoSpaceDN w:val="0"/>
      <w:adjustRightInd w:val="0"/>
      <w:spacing w:line="240" w:lineRule="auto"/>
    </w:pPr>
    <w:rPr>
      <w:rFonts w:eastAsia="Times New Roman" w:cs="Times New Roman"/>
      <w:sz w:val="24"/>
      <w:szCs w:val="24"/>
      <w:lang w:eastAsia="pt-PT"/>
    </w:rPr>
  </w:style>
  <w:style w:type="paragraph" w:customStyle="1" w:styleId="paragraph">
    <w:name w:val="paragraph"/>
    <w:basedOn w:val="Normal"/>
    <w:rsid w:val="00D84674"/>
    <w:pPr>
      <w:spacing w:before="100" w:beforeAutospacing="1" w:after="100" w:afterAutospacing="1" w:line="240" w:lineRule="auto"/>
    </w:pPr>
    <w:rPr>
      <w:rFonts w:eastAsia="Times New Roman" w:cs="Times New Roman"/>
      <w:sz w:val="24"/>
      <w:szCs w:val="24"/>
    </w:rPr>
  </w:style>
  <w:style w:type="character" w:customStyle="1" w:styleId="eop">
    <w:name w:val="eop"/>
    <w:basedOn w:val="Tipodeletrapredefinidodopargrafo"/>
    <w:rsid w:val="00D84674"/>
  </w:style>
  <w:style w:type="paragraph" w:customStyle="1" w:styleId="PGL">
    <w:name w:val="PGL"/>
    <w:basedOn w:val="Cabealho1"/>
    <w:link w:val="PGLCarter"/>
    <w:rsid w:val="00D84674"/>
    <w:pPr>
      <w:numPr>
        <w:numId w:val="26"/>
      </w:numPr>
      <w:spacing w:line="259" w:lineRule="auto"/>
    </w:pPr>
    <w:rPr>
      <w:b w:val="0"/>
      <w:bCs w:val="0"/>
    </w:rPr>
  </w:style>
  <w:style w:type="paragraph" w:customStyle="1" w:styleId="PGL2">
    <w:name w:val="PGL2"/>
    <w:basedOn w:val="Cabealho1"/>
    <w:next w:val="Normal"/>
    <w:link w:val="PGL2Carter"/>
    <w:rsid w:val="00D84674"/>
    <w:pPr>
      <w:numPr>
        <w:ilvl w:val="1"/>
        <w:numId w:val="26"/>
      </w:numPr>
      <w:spacing w:line="259" w:lineRule="auto"/>
    </w:pPr>
    <w:rPr>
      <w:b w:val="0"/>
      <w:bCs w:val="0"/>
    </w:rPr>
  </w:style>
  <w:style w:type="character" w:customStyle="1" w:styleId="PGLCarter">
    <w:name w:val="PGL Caráter"/>
    <w:basedOn w:val="Tipodeletrapredefinidodopargrafo"/>
    <w:link w:val="PGL"/>
    <w:rsid w:val="00D84674"/>
    <w:rPr>
      <w:rFonts w:ascii="Times New Roman" w:eastAsiaTheme="majorEastAsia" w:hAnsi="Times New Roman" w:cs="Times New Roman"/>
      <w:sz w:val="24"/>
      <w:szCs w:val="24"/>
      <w:lang w:val="pt-PT"/>
    </w:rPr>
  </w:style>
  <w:style w:type="character" w:customStyle="1" w:styleId="PGL2Carter">
    <w:name w:val="PGL2 Caráter"/>
    <w:basedOn w:val="PGLCarter"/>
    <w:link w:val="PGL2"/>
    <w:rsid w:val="00D84674"/>
    <w:rPr>
      <w:rFonts w:ascii="Times New Roman" w:eastAsiaTheme="majorEastAsia" w:hAnsi="Times New Roman" w:cs="Times New Roman"/>
      <w:sz w:val="24"/>
      <w:szCs w:val="24"/>
      <w:lang w:val="pt-PT"/>
    </w:rPr>
  </w:style>
  <w:style w:type="character" w:customStyle="1" w:styleId="TextodenotaderodapCarter1">
    <w:name w:val="Texto de nota de rodapé Caráter1"/>
    <w:aliases w:val="ALTS FOOTNOTE Caráter1,FOOTNOTES Caráter1,Note de bas de page Car Car Caráter1,Note de bas de page Car Car Car Caráter1,Note de bas de page Car Car Car2 Caráter1,Note de bas de page Car Car Car3 Caráter1,f Caráter1"/>
    <w:basedOn w:val="Tipodeletrapredefinidodopargrafo"/>
    <w:uiPriority w:val="99"/>
    <w:semiHidden/>
    <w:rsid w:val="006962C5"/>
    <w:rPr>
      <w:sz w:val="20"/>
      <w:szCs w:val="20"/>
    </w:rPr>
  </w:style>
  <w:style w:type="paragraph" w:customStyle="1" w:styleId="NunoCarcterChar">
    <w:name w:val="Nuno Carácter Char"/>
    <w:basedOn w:val="Normal"/>
    <w:rsid w:val="008B4589"/>
    <w:pPr>
      <w:spacing w:before="120" w:after="60"/>
    </w:pPr>
    <w:rPr>
      <w:rFonts w:ascii="Arial" w:eastAsia="MS Mincho" w:hAnsi="Arial" w:cs="Times New Roman"/>
      <w:bCs/>
      <w:szCs w:val="20"/>
      <w:lang w:eastAsia="pt-PT"/>
    </w:rPr>
  </w:style>
  <w:style w:type="character" w:customStyle="1" w:styleId="BalloonTextChar1">
    <w:name w:val="Balloon Text Char1"/>
    <w:basedOn w:val="Tipodeletrapredefinidodopargrafo"/>
    <w:uiPriority w:val="99"/>
    <w:semiHidden/>
    <w:rsid w:val="008B4589"/>
    <w:rPr>
      <w:rFonts w:ascii="Lucida Grande" w:eastAsia="MS Mincho" w:hAnsi="Lucida Grande" w:cs="Lucida Grande"/>
      <w:color w:val="000000"/>
      <w:sz w:val="18"/>
      <w:szCs w:val="18"/>
      <w:lang w:val="en-US" w:eastAsia="ja-JP"/>
    </w:rPr>
  </w:style>
  <w:style w:type="character" w:customStyle="1" w:styleId="Ttulo2Carcter">
    <w:name w:val="Título 2 Carácter"/>
    <w:aliases w:val="Heading 21 Carácter1,Heading 2 Char Char Char Carácter1,Heading 2 Char Char Carácter1,Heading 2 Char Carácter1,H2 Carácter,Heading 2 Char Carácter Carácter,Heading 21 Carácter Carácter,Heading 2 Char Char Char Carácter Carácter"/>
    <w:rsid w:val="008B4589"/>
    <w:rPr>
      <w:rFonts w:ascii="Times New Roman" w:eastAsia="Times New Roman" w:hAnsi="Times New Roman" w:cs="Times New Roman"/>
      <w:bCs/>
      <w:iCs/>
      <w:caps/>
      <w:spacing w:val="4"/>
      <w:sz w:val="28"/>
      <w:szCs w:val="24"/>
      <w:lang w:val="pt-PT" w:eastAsia="en-US" w:bidi="ar-SA"/>
    </w:rPr>
  </w:style>
  <w:style w:type="paragraph" w:customStyle="1" w:styleId="item1">
    <w:name w:val="item1"/>
    <w:basedOn w:val="Normal"/>
    <w:rsid w:val="008B4589"/>
    <w:pPr>
      <w:numPr>
        <w:numId w:val="31"/>
      </w:numPr>
      <w:spacing w:before="120" w:after="120" w:line="274" w:lineRule="auto"/>
    </w:pPr>
    <w:rPr>
      <w:rFonts w:ascii="Arial Narrow" w:eastAsia="Times New Roman" w:hAnsi="Arial Narrow" w:cs="Times New Roman"/>
      <w:spacing w:val="4"/>
      <w:szCs w:val="20"/>
    </w:rPr>
  </w:style>
  <w:style w:type="paragraph" w:styleId="Mapadodocumento">
    <w:name w:val="Document Map"/>
    <w:basedOn w:val="Normal"/>
    <w:link w:val="MapadodocumentoCarter"/>
    <w:uiPriority w:val="99"/>
    <w:semiHidden/>
    <w:unhideWhenUsed/>
    <w:rsid w:val="008B4589"/>
    <w:rPr>
      <w:rFonts w:ascii="Lucida Grande" w:eastAsia="Times New Roman" w:hAnsi="Lucida Grande" w:cs="Lucida Grande"/>
      <w:lang w:eastAsia="pt-PT"/>
    </w:rPr>
  </w:style>
  <w:style w:type="character" w:customStyle="1" w:styleId="MapadodocumentoCarter">
    <w:name w:val="Mapa do documento Caráter"/>
    <w:basedOn w:val="Tipodeletrapredefinidodopargrafo"/>
    <w:link w:val="Mapadodocumento"/>
    <w:uiPriority w:val="99"/>
    <w:semiHidden/>
    <w:rsid w:val="008B4589"/>
    <w:rPr>
      <w:rFonts w:ascii="Lucida Grande" w:eastAsia="Times New Roman" w:hAnsi="Lucida Grande" w:cs="Lucida Grande"/>
      <w:lang w:val="pt-PT" w:eastAsia="pt-PT"/>
    </w:rPr>
  </w:style>
  <w:style w:type="character" w:customStyle="1" w:styleId="apple-converted-space">
    <w:name w:val="apple-converted-space"/>
    <w:rsid w:val="008B4589"/>
  </w:style>
  <w:style w:type="paragraph" w:customStyle="1" w:styleId="PersonalName">
    <w:name w:val="Personal Name"/>
    <w:basedOn w:val="Ttulo"/>
    <w:rsid w:val="008B4589"/>
    <w:pPr>
      <w:spacing w:after="120"/>
      <w:contextualSpacing/>
    </w:pPr>
    <w:rPr>
      <w:rFonts w:eastAsiaTheme="majorEastAsia" w:cs="Arial"/>
      <w:b w:val="0"/>
      <w:caps/>
      <w:color w:val="000000"/>
      <w:spacing w:val="30"/>
      <w:kern w:val="28"/>
      <w:sz w:val="28"/>
      <w:szCs w:val="28"/>
      <w:lang w:val="en-US"/>
      <w14:ligatures w14:val="standard"/>
      <w14:numForm w14:val="oldStyle"/>
    </w:rPr>
  </w:style>
  <w:style w:type="table" w:customStyle="1" w:styleId="TabelLievenseCSO">
    <w:name w:val="Tabel LievenseCSO"/>
    <w:basedOn w:val="Tabelanormal"/>
    <w:uiPriority w:val="99"/>
    <w:rsid w:val="008B4589"/>
    <w:pPr>
      <w:spacing w:line="0" w:lineRule="auto"/>
    </w:pPr>
    <w:rPr>
      <w:rFonts w:eastAsiaTheme="minorHAnsi"/>
      <w:sz w:val="16"/>
      <w:lang w:val="nl-NL"/>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Autospacing="0" w:afterLines="0" w:afterAutospacing="0" w:line="240" w:lineRule="atLeast"/>
        <w:ind w:leftChars="0" w:left="57"/>
        <w:jc w:val="left"/>
      </w:pPr>
      <w:rPr>
        <w:rFonts w:ascii="Calibri" w:hAnsi="Calibri"/>
        <w:b/>
        <w:i w:val="0"/>
        <w:sz w:val="16"/>
      </w:rPr>
      <w:tblPr/>
      <w:tcPr>
        <w:shd w:val="clear" w:color="auto" w:fill="F6E2F5"/>
      </w:tcPr>
    </w:tblStylePr>
  </w:style>
  <w:style w:type="paragraph" w:customStyle="1" w:styleId="KaftTitel">
    <w:name w:val="Kaft Titel"/>
    <w:basedOn w:val="Normal"/>
    <w:next w:val="KaftSubtitel"/>
    <w:rsid w:val="008B4589"/>
    <w:pPr>
      <w:spacing w:line="240" w:lineRule="auto"/>
    </w:pPr>
    <w:rPr>
      <w:rFonts w:ascii="Calibri" w:eastAsiaTheme="minorHAnsi" w:hAnsi="Calibri"/>
      <w:b/>
      <w:color w:val="491645"/>
      <w:sz w:val="36"/>
    </w:rPr>
  </w:style>
  <w:style w:type="paragraph" w:customStyle="1" w:styleId="KaftSubtitel">
    <w:name w:val="Kaft Subtitel"/>
    <w:basedOn w:val="KaftTitel"/>
    <w:next w:val="Normal"/>
    <w:rsid w:val="008B4589"/>
  </w:style>
  <w:style w:type="paragraph" w:customStyle="1" w:styleId="VoorbladTitel">
    <w:name w:val="Voorblad Titel"/>
    <w:basedOn w:val="KaftTitel"/>
    <w:next w:val="VoorbladSubtitel"/>
    <w:qFormat/>
    <w:rsid w:val="008B4589"/>
  </w:style>
  <w:style w:type="paragraph" w:customStyle="1" w:styleId="VoorbladSubtitel">
    <w:name w:val="Voorblad Subtitel"/>
    <w:basedOn w:val="KaftSubtitel"/>
    <w:next w:val="Normal"/>
    <w:qFormat/>
    <w:rsid w:val="008B4589"/>
  </w:style>
  <w:style w:type="numbering" w:customStyle="1" w:styleId="StijlMetopsommingstekensSymbolsymboolAangepastekleurRGB">
    <w:name w:val="Stijl Met opsommingstekens Symbol (symbool) Aangepaste kleur (RGB..."/>
    <w:basedOn w:val="Semlista"/>
    <w:rsid w:val="008B4589"/>
    <w:pPr>
      <w:numPr>
        <w:numId w:val="32"/>
      </w:numPr>
    </w:pPr>
  </w:style>
  <w:style w:type="numbering" w:customStyle="1" w:styleId="StijlMeerdereniveausSymbolsymboolAangepastekleurRGB73">
    <w:name w:val="Stijl Meerdere niveaus Symbol (symbool) Aangepaste kleur (RGB(73"/>
    <w:aliases w:val="..."/>
    <w:basedOn w:val="Semlista"/>
    <w:rsid w:val="008B4589"/>
    <w:pPr>
      <w:numPr>
        <w:numId w:val="33"/>
      </w:numPr>
    </w:pPr>
  </w:style>
  <w:style w:type="paragraph" w:customStyle="1" w:styleId="Locatieadrestitels">
    <w:name w:val="Locatieadres titels"/>
    <w:basedOn w:val="Normal"/>
    <w:rsid w:val="008B4589"/>
    <w:pPr>
      <w:spacing w:line="180" w:lineRule="exact"/>
    </w:pPr>
    <w:rPr>
      <w:rFonts w:ascii="Calibri" w:eastAsiaTheme="minorHAnsi" w:hAnsi="Calibri" w:cs="Times New Roman"/>
      <w:b/>
      <w:caps/>
      <w:sz w:val="12"/>
    </w:rPr>
  </w:style>
  <w:style w:type="paragraph" w:customStyle="1" w:styleId="Locatieadressubtitels">
    <w:name w:val="Locatieadres subtitels"/>
    <w:basedOn w:val="Locatieadrestitels"/>
    <w:rsid w:val="008B4589"/>
    <w:rPr>
      <w:b w:val="0"/>
      <w:caps w:val="0"/>
      <w:sz w:val="16"/>
    </w:rPr>
  </w:style>
  <w:style w:type="paragraph" w:customStyle="1" w:styleId="InhoudsopgaveTitel">
    <w:name w:val="Inhoudsopgave Titel"/>
    <w:basedOn w:val="Cabealho1"/>
    <w:next w:val="InhoudsopgaveSubtitel"/>
    <w:rsid w:val="008B4589"/>
    <w:pPr>
      <w:keepNext w:val="0"/>
      <w:keepLines w:val="0"/>
      <w:pageBreakBefore/>
      <w:spacing w:before="0" w:after="240" w:line="240" w:lineRule="auto"/>
    </w:pPr>
    <w:rPr>
      <w:rFonts w:ascii="Calibri" w:hAnsi="Calibri"/>
      <w:b w:val="0"/>
      <w:bCs w:val="0"/>
      <w:color w:val="491645"/>
      <w:sz w:val="56"/>
      <w:szCs w:val="28"/>
    </w:rPr>
  </w:style>
  <w:style w:type="paragraph" w:customStyle="1" w:styleId="InhoudsopgaveSubtitel">
    <w:name w:val="Inhoudsopgave Subtitel"/>
    <w:basedOn w:val="InhoudsopgaveTitel"/>
    <w:next w:val="ndice1"/>
    <w:rsid w:val="008B4589"/>
    <w:pPr>
      <w:pageBreakBefore w:val="0"/>
      <w:tabs>
        <w:tab w:val="right" w:pos="9072"/>
      </w:tabs>
      <w:spacing w:line="280" w:lineRule="exact"/>
    </w:pPr>
    <w:rPr>
      <w:b/>
      <w:sz w:val="28"/>
    </w:rPr>
  </w:style>
  <w:style w:type="paragraph" w:customStyle="1" w:styleId="Bijlagenkop">
    <w:name w:val="Bijlagenkop"/>
    <w:basedOn w:val="Cabealho1"/>
    <w:next w:val="Normal"/>
    <w:qFormat/>
    <w:rsid w:val="008B4589"/>
    <w:pPr>
      <w:keepNext w:val="0"/>
      <w:keepLines w:val="0"/>
      <w:pageBreakBefore/>
      <w:spacing w:before="0" w:after="280" w:line="280" w:lineRule="exact"/>
      <w:ind w:left="1701" w:hanging="1701"/>
    </w:pPr>
    <w:rPr>
      <w:rFonts w:ascii="Calibri" w:hAnsi="Calibri"/>
      <w:b w:val="0"/>
      <w:bCs w:val="0"/>
      <w:color w:val="491645"/>
      <w:sz w:val="28"/>
      <w:szCs w:val="28"/>
    </w:rPr>
  </w:style>
  <w:style w:type="paragraph" w:customStyle="1" w:styleId="Introtekst">
    <w:name w:val="Introtekst"/>
    <w:basedOn w:val="Normal"/>
    <w:next w:val="Cabealho2"/>
    <w:rsid w:val="008B4589"/>
    <w:pPr>
      <w:spacing w:line="280" w:lineRule="exact"/>
    </w:pPr>
    <w:rPr>
      <w:rFonts w:ascii="Calibri" w:eastAsiaTheme="minorHAnsi" w:hAnsi="Calibri"/>
      <w:i/>
    </w:rPr>
  </w:style>
  <w:style w:type="paragraph" w:customStyle="1" w:styleId="Tabeltekst">
    <w:name w:val="Tabeltekst"/>
    <w:basedOn w:val="Normal"/>
    <w:rsid w:val="008B4589"/>
    <w:pPr>
      <w:spacing w:line="200" w:lineRule="exact"/>
    </w:pPr>
    <w:rPr>
      <w:rFonts w:ascii="Calibri" w:eastAsiaTheme="minorHAnsi" w:hAnsi="Calibri"/>
      <w:sz w:val="18"/>
    </w:rPr>
  </w:style>
  <w:style w:type="paragraph" w:customStyle="1" w:styleId="Tabeltoelichting">
    <w:name w:val="Tabeltoelichting"/>
    <w:basedOn w:val="Tabeltekst"/>
    <w:rsid w:val="008B4589"/>
  </w:style>
  <w:style w:type="paragraph" w:customStyle="1" w:styleId="Bijlagenkopvoorblad">
    <w:name w:val="Bijlagen kop voorblad"/>
    <w:basedOn w:val="Bijlagenkop"/>
    <w:next w:val="Bijlagenkop"/>
    <w:qFormat/>
    <w:rsid w:val="008B4589"/>
    <w:pPr>
      <w:spacing w:before="2000" w:after="0" w:line="240" w:lineRule="auto"/>
      <w:ind w:left="0" w:firstLine="0"/>
      <w:jc w:val="center"/>
    </w:pPr>
    <w:rPr>
      <w:sz w:val="52"/>
    </w:rPr>
  </w:style>
  <w:style w:type="paragraph" w:customStyle="1" w:styleId="Voettekstsubtitel">
    <w:name w:val="Voettekst subtitel"/>
    <w:basedOn w:val="Rodap"/>
    <w:qFormat/>
    <w:rsid w:val="008B4589"/>
    <w:pPr>
      <w:tabs>
        <w:tab w:val="clear" w:pos="4680"/>
        <w:tab w:val="clear" w:pos="9360"/>
        <w:tab w:val="center" w:pos="4536"/>
        <w:tab w:val="right" w:pos="9072"/>
      </w:tabs>
      <w:spacing w:line="180" w:lineRule="exact"/>
    </w:pPr>
    <w:rPr>
      <w:rFonts w:ascii="Calibri" w:eastAsiaTheme="minorHAnsi" w:hAnsi="Calibri"/>
      <w:sz w:val="16"/>
    </w:rPr>
  </w:style>
  <w:style w:type="numbering" w:customStyle="1" w:styleId="Opsomming1">
    <w:name w:val="Opsomming1"/>
    <w:uiPriority w:val="99"/>
    <w:rsid w:val="008B4589"/>
    <w:pPr>
      <w:numPr>
        <w:numId w:val="34"/>
      </w:numPr>
    </w:pPr>
  </w:style>
  <w:style w:type="character" w:styleId="TextodoMarcadordePosio">
    <w:name w:val="Placeholder Text"/>
    <w:basedOn w:val="Tipodeletrapredefinidodopargrafo"/>
    <w:uiPriority w:val="99"/>
    <w:semiHidden/>
    <w:rsid w:val="008B4589"/>
    <w:rPr>
      <w:color w:val="808080"/>
    </w:rPr>
  </w:style>
  <w:style w:type="paragraph" w:customStyle="1" w:styleId="basistekst8pt">
    <w:name w:val="basistekst 8 pt"/>
    <w:basedOn w:val="Normal"/>
    <w:qFormat/>
    <w:rsid w:val="008B4589"/>
    <w:pPr>
      <w:autoSpaceDE w:val="0"/>
      <w:autoSpaceDN w:val="0"/>
      <w:adjustRightInd w:val="0"/>
      <w:spacing w:line="180" w:lineRule="exact"/>
    </w:pPr>
    <w:rPr>
      <w:rFonts w:ascii="Calibri" w:eastAsia="Times New Roman" w:hAnsi="Calibri" w:cs="Calibri"/>
      <w:sz w:val="16"/>
      <w:szCs w:val="14"/>
      <w:lang w:eastAsia="nl-NL"/>
    </w:rPr>
  </w:style>
  <w:style w:type="paragraph" w:customStyle="1" w:styleId="kopjeskapitaal">
    <w:name w:val="kopjes kapitaal"/>
    <w:rsid w:val="008B4589"/>
    <w:pPr>
      <w:autoSpaceDE w:val="0"/>
      <w:autoSpaceDN w:val="0"/>
      <w:adjustRightInd w:val="0"/>
      <w:spacing w:after="0" w:line="180" w:lineRule="exact"/>
    </w:pPr>
    <w:rPr>
      <w:rFonts w:eastAsia="Times New Roman" w:cs="Calibri-Bold"/>
      <w:b/>
      <w:bCs/>
      <w:caps/>
      <w:sz w:val="12"/>
      <w:szCs w:val="10"/>
      <w:lang w:val="nl-NL" w:eastAsia="nl-NL"/>
    </w:rPr>
  </w:style>
  <w:style w:type="character" w:customStyle="1" w:styleId="A2">
    <w:name w:val="A2"/>
    <w:uiPriority w:val="99"/>
    <w:rsid w:val="008B4589"/>
    <w:rPr>
      <w:rFonts w:cs="Helvetica"/>
      <w:color w:val="000000"/>
      <w:sz w:val="20"/>
      <w:szCs w:val="20"/>
    </w:rPr>
  </w:style>
  <w:style w:type="paragraph" w:customStyle="1" w:styleId="KOP1ORIO">
    <w:name w:val="KOP 1 ORIO"/>
    <w:basedOn w:val="Normal"/>
    <w:autoRedefine/>
    <w:rsid w:val="008B4589"/>
    <w:pPr>
      <w:tabs>
        <w:tab w:val="num" w:pos="1134"/>
      </w:tabs>
      <w:spacing w:after="240" w:line="280" w:lineRule="atLeast"/>
      <w:ind w:left="1134" w:hanging="1134"/>
    </w:pPr>
    <w:rPr>
      <w:rFonts w:ascii="Verdana" w:eastAsia="Times New Roman" w:hAnsi="Verdana" w:cs="Times New Roman"/>
      <w:b/>
      <w:bCs/>
      <w:snapToGrid w:val="0"/>
      <w:color w:val="000000"/>
      <w:sz w:val="24"/>
      <w:szCs w:val="18"/>
      <w:lang w:val="en-GB" w:eastAsia="nl-NL"/>
    </w:rPr>
  </w:style>
  <w:style w:type="paragraph" w:customStyle="1" w:styleId="KOP2ORIO">
    <w:name w:val="KOP 2 ORIO"/>
    <w:basedOn w:val="Cabealho2"/>
    <w:rsid w:val="008B4589"/>
    <w:pPr>
      <w:keepLines w:val="0"/>
      <w:tabs>
        <w:tab w:val="num" w:pos="1134"/>
      </w:tabs>
      <w:spacing w:before="240" w:after="240" w:line="280" w:lineRule="atLeast"/>
      <w:ind w:left="1134" w:hanging="1134"/>
    </w:pPr>
    <w:rPr>
      <w:rFonts w:ascii="Verdana" w:eastAsia="Times New Roman" w:hAnsi="Verdana" w:cs="Times New Roman"/>
      <w:b/>
      <w:bCs/>
      <w:snapToGrid w:val="0"/>
      <w:color w:val="000000"/>
      <w:lang w:val="en-GB" w:eastAsia="nl-NL"/>
    </w:rPr>
  </w:style>
  <w:style w:type="paragraph" w:customStyle="1" w:styleId="rapporttekst">
    <w:name w:val="rapport tekst"/>
    <w:rsid w:val="008B4589"/>
    <w:pPr>
      <w:spacing w:after="0" w:line="280" w:lineRule="atLeast"/>
      <w:ind w:left="851"/>
      <w:jc w:val="both"/>
    </w:pPr>
    <w:rPr>
      <w:rFonts w:ascii="Arial" w:eastAsia="Times New Roman" w:hAnsi="Arial" w:cs="Times New Roman"/>
      <w:sz w:val="20"/>
      <w:szCs w:val="20"/>
      <w:lang w:val="nl-NL"/>
    </w:rPr>
  </w:style>
  <w:style w:type="character" w:customStyle="1" w:styleId="apple-style-span">
    <w:name w:val="apple-style-span"/>
    <w:basedOn w:val="Tipodeletrapredefinidodopargrafo"/>
    <w:rsid w:val="008B4589"/>
  </w:style>
  <w:style w:type="character" w:customStyle="1" w:styleId="st1">
    <w:name w:val="st1"/>
    <w:basedOn w:val="Tipodeletrapredefinidodopargrafo"/>
    <w:rsid w:val="008B4589"/>
  </w:style>
  <w:style w:type="paragraph" w:customStyle="1" w:styleId="default0">
    <w:name w:val="default"/>
    <w:basedOn w:val="Normal"/>
    <w:rsid w:val="008B4589"/>
    <w:pPr>
      <w:spacing w:before="100" w:beforeAutospacing="1" w:after="100" w:afterAutospacing="1" w:line="240" w:lineRule="auto"/>
    </w:pPr>
    <w:rPr>
      <w:rFonts w:eastAsia="Calibri" w:cs="Times New Roman"/>
      <w:sz w:val="24"/>
      <w:szCs w:val="24"/>
    </w:rPr>
  </w:style>
  <w:style w:type="character" w:customStyle="1" w:styleId="subject">
    <w:name w:val="subject"/>
    <w:basedOn w:val="Tipodeletrapredefinidodopargrafo"/>
    <w:rsid w:val="008B4589"/>
  </w:style>
  <w:style w:type="character" w:customStyle="1" w:styleId="comment">
    <w:name w:val="comment"/>
    <w:basedOn w:val="Tipodeletrapredefinidodopargrafo"/>
    <w:rsid w:val="008B4589"/>
  </w:style>
  <w:style w:type="character" w:customStyle="1" w:styleId="gt-ft-text">
    <w:name w:val="gt-ft-text"/>
    <w:basedOn w:val="Tipodeletrapredefinidodopargrafo"/>
    <w:rsid w:val="008B4589"/>
  </w:style>
  <w:style w:type="paragraph" w:styleId="ndicedeautoridades">
    <w:name w:val="table of authorities"/>
    <w:basedOn w:val="Normal"/>
    <w:next w:val="Normal"/>
    <w:semiHidden/>
    <w:rsid w:val="008B4589"/>
    <w:pPr>
      <w:spacing w:before="120" w:after="60" w:line="240" w:lineRule="auto"/>
      <w:jc w:val="center"/>
    </w:pPr>
    <w:rPr>
      <w:rFonts w:ascii="Verdana" w:eastAsia="Times New Roman" w:hAnsi="Verdana" w:cs="Times New Roman"/>
      <w:sz w:val="18"/>
      <w:szCs w:val="24"/>
    </w:rPr>
  </w:style>
  <w:style w:type="paragraph" w:customStyle="1" w:styleId="ReportText">
    <w:name w:val="Report Text"/>
    <w:link w:val="ReportTextChar"/>
    <w:rsid w:val="008B4589"/>
    <w:pPr>
      <w:spacing w:after="120" w:line="260" w:lineRule="atLeast"/>
      <w:ind w:left="1253"/>
    </w:pPr>
    <w:rPr>
      <w:rFonts w:ascii="Arial" w:eastAsia="Times New Roman" w:hAnsi="Arial" w:cs="Arial"/>
      <w:snapToGrid w:val="0"/>
      <w:sz w:val="18"/>
      <w:szCs w:val="18"/>
      <w:lang w:val="en-GB" w:eastAsia="pt-PT"/>
    </w:rPr>
  </w:style>
  <w:style w:type="character" w:customStyle="1" w:styleId="ReportTextChar">
    <w:name w:val="Report Text Char"/>
    <w:basedOn w:val="Tipodeletrapredefinidodopargrafo"/>
    <w:link w:val="ReportText"/>
    <w:rsid w:val="008B4589"/>
    <w:rPr>
      <w:rFonts w:ascii="Arial" w:eastAsia="Times New Roman" w:hAnsi="Arial" w:cs="Arial"/>
      <w:snapToGrid w:val="0"/>
      <w:sz w:val="18"/>
      <w:szCs w:val="18"/>
      <w:lang w:val="en-GB" w:eastAsia="pt-PT"/>
    </w:rPr>
  </w:style>
  <w:style w:type="character" w:customStyle="1" w:styleId="longtext1">
    <w:name w:val="long_text1"/>
    <w:basedOn w:val="Tipodeletrapredefinidodopargrafo"/>
    <w:rsid w:val="008B4589"/>
    <w:rPr>
      <w:sz w:val="20"/>
      <w:szCs w:val="20"/>
    </w:rPr>
  </w:style>
  <w:style w:type="character" w:customStyle="1" w:styleId="stile21">
    <w:name w:val="stile21"/>
    <w:basedOn w:val="Tipodeletrapredefinidodopargrafo"/>
    <w:rsid w:val="008B4589"/>
    <w:rPr>
      <w:b/>
      <w:bCs/>
      <w:color w:val="000000"/>
    </w:rPr>
  </w:style>
  <w:style w:type="paragraph" w:customStyle="1" w:styleId="Pa2">
    <w:name w:val="Pa2"/>
    <w:basedOn w:val="Normal"/>
    <w:next w:val="Normal"/>
    <w:rsid w:val="008B4589"/>
    <w:pPr>
      <w:autoSpaceDE w:val="0"/>
      <w:autoSpaceDN w:val="0"/>
      <w:adjustRightInd w:val="0"/>
      <w:spacing w:line="201" w:lineRule="atLeast"/>
    </w:pPr>
    <w:rPr>
      <w:rFonts w:ascii="Myriad Pro" w:eastAsia="Calibri" w:hAnsi="Myriad Pro" w:cs="Times New Roman"/>
      <w:sz w:val="24"/>
      <w:szCs w:val="24"/>
    </w:rPr>
  </w:style>
  <w:style w:type="character" w:customStyle="1" w:styleId="A3">
    <w:name w:val="A3"/>
    <w:rsid w:val="008B4589"/>
    <w:rPr>
      <w:rFonts w:cs="Myriad Pro"/>
      <w:color w:val="000000"/>
      <w:sz w:val="22"/>
      <w:szCs w:val="22"/>
    </w:rPr>
  </w:style>
  <w:style w:type="paragraph" w:customStyle="1" w:styleId="titulo">
    <w:name w:val="titulo"/>
    <w:basedOn w:val="Normal"/>
    <w:rsid w:val="008B4589"/>
    <w:pPr>
      <w:spacing w:before="100" w:beforeAutospacing="1" w:after="100" w:afterAutospacing="1" w:line="240" w:lineRule="auto"/>
    </w:pPr>
    <w:rPr>
      <w:rFonts w:eastAsia="Times New Roman" w:cs="Times New Roman"/>
      <w:sz w:val="24"/>
      <w:szCs w:val="24"/>
      <w:lang w:val="pt-BR" w:eastAsia="pt-BR"/>
    </w:rPr>
  </w:style>
  <w:style w:type="paragraph" w:customStyle="1" w:styleId="titulo1">
    <w:name w:val="titulo1"/>
    <w:basedOn w:val="Normal"/>
    <w:rsid w:val="008B4589"/>
    <w:pPr>
      <w:spacing w:before="100" w:beforeAutospacing="1" w:after="100" w:afterAutospacing="1" w:line="240" w:lineRule="auto"/>
    </w:pPr>
    <w:rPr>
      <w:rFonts w:eastAsiaTheme="minorHAnsi" w:cs="Times New Roman"/>
      <w:sz w:val="20"/>
      <w:szCs w:val="20"/>
      <w:lang w:val="pt-BR"/>
    </w:rPr>
  </w:style>
  <w:style w:type="character" w:customStyle="1" w:styleId="il">
    <w:name w:val="il"/>
    <w:basedOn w:val="Tipodeletrapredefinidodopargrafo"/>
    <w:rsid w:val="008B4589"/>
  </w:style>
  <w:style w:type="paragraph" w:customStyle="1" w:styleId="selectionshareable">
    <w:name w:val="selectionshareable"/>
    <w:basedOn w:val="Normal"/>
    <w:rsid w:val="008B4589"/>
    <w:pPr>
      <w:spacing w:before="100" w:beforeAutospacing="1" w:after="100" w:afterAutospacing="1" w:line="240" w:lineRule="auto"/>
    </w:pPr>
    <w:rPr>
      <w:rFonts w:eastAsia="Times New Roman" w:cs="Times New Roman"/>
      <w:sz w:val="24"/>
      <w:szCs w:val="24"/>
      <w:lang w:eastAsia="pt-PT"/>
    </w:rPr>
  </w:style>
  <w:style w:type="character" w:customStyle="1" w:styleId="y2iqfc">
    <w:name w:val="y2iqfc"/>
    <w:basedOn w:val="Tipodeletrapredefinidodopargrafo"/>
    <w:rsid w:val="008B4589"/>
  </w:style>
  <w:style w:type="table" w:customStyle="1" w:styleId="TableGrid10">
    <w:name w:val="Table Grid1"/>
    <w:rsid w:val="00A42771"/>
    <w:pPr>
      <w:spacing w:after="0" w:line="240" w:lineRule="auto"/>
    </w:pPr>
    <w:rPr>
      <w:lang w:val="pt-PT" w:eastAsia="pt-PT"/>
    </w:rPr>
    <w:tblPr>
      <w:tblCellMar>
        <w:top w:w="0" w:type="dxa"/>
        <w:left w:w="0" w:type="dxa"/>
        <w:bottom w:w="0" w:type="dxa"/>
        <w:right w:w="0" w:type="dxa"/>
      </w:tblCellMar>
    </w:tblPr>
  </w:style>
  <w:style w:type="paragraph" w:styleId="Listacommarcas5">
    <w:name w:val="List Bullet 5"/>
    <w:basedOn w:val="Normal"/>
    <w:uiPriority w:val="99"/>
    <w:semiHidden/>
    <w:rsid w:val="007874AF"/>
    <w:pPr>
      <w:numPr>
        <w:numId w:val="51"/>
      </w:numPr>
      <w:spacing w:before="60" w:after="60" w:line="240" w:lineRule="auto"/>
      <w:jc w:val="left"/>
    </w:pPr>
    <w:rPr>
      <w:rFonts w:ascii="Arial" w:eastAsia="Times New Roman" w:hAnsi="Arial" w:cs="Times New Roman"/>
      <w:sz w:val="20"/>
      <w:lang w:val="en-AU" w:eastAsia="en-AU"/>
    </w:rPr>
  </w:style>
  <w:style w:type="table" w:customStyle="1" w:styleId="TableNormal1">
    <w:name w:val="Table Normal1"/>
    <w:uiPriority w:val="2"/>
    <w:semiHidden/>
    <w:unhideWhenUsed/>
    <w:qFormat/>
    <w:rsid w:val="000C2A45"/>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Estilo1-Empreiteiro">
    <w:name w:val="Estilo1 - Empreiteiro"/>
    <w:basedOn w:val="Normal"/>
    <w:link w:val="Estilo1-EmpreiteiroCarter"/>
    <w:uiPriority w:val="1"/>
    <w:qFormat/>
    <w:rsid w:val="000C2A45"/>
    <w:pPr>
      <w:widowControl w:val="0"/>
      <w:numPr>
        <w:numId w:val="98"/>
      </w:numPr>
      <w:pBdr>
        <w:top w:val="single" w:sz="4" w:space="1" w:color="auto"/>
        <w:left w:val="single" w:sz="4" w:space="4" w:color="auto"/>
        <w:bottom w:val="single" w:sz="4" w:space="1" w:color="auto"/>
        <w:right w:val="single" w:sz="4" w:space="4" w:color="auto"/>
      </w:pBdr>
      <w:shd w:val="clear" w:color="auto" w:fill="C2D69B" w:themeFill="accent3" w:themeFillTint="99"/>
      <w:autoSpaceDE w:val="0"/>
      <w:autoSpaceDN w:val="0"/>
      <w:jc w:val="left"/>
    </w:pPr>
    <w:rPr>
      <w:rFonts w:eastAsia="Times New Roman" w:cs="Times New Roman"/>
      <w:sz w:val="20"/>
    </w:rPr>
  </w:style>
  <w:style w:type="paragraph" w:customStyle="1" w:styleId="Trabalhadoreseoutros">
    <w:name w:val="Trabalhadores e outros"/>
    <w:basedOn w:val="Estilo1-Empreiteiro"/>
    <w:link w:val="TrabalhadoreseoutrosCarter"/>
    <w:uiPriority w:val="1"/>
    <w:qFormat/>
    <w:rsid w:val="000C2A45"/>
    <w:pPr>
      <w:numPr>
        <w:numId w:val="96"/>
      </w:numPr>
      <w:shd w:val="clear" w:color="auto" w:fill="FFFF99"/>
    </w:pPr>
  </w:style>
  <w:style w:type="character" w:customStyle="1" w:styleId="Estilo1-EmpreiteiroCarter">
    <w:name w:val="Estilo1 - Empreiteiro Caráter"/>
    <w:basedOn w:val="Tipodeletrapredefinidodopargrafo"/>
    <w:link w:val="Estilo1-Empreiteiro"/>
    <w:uiPriority w:val="1"/>
    <w:rsid w:val="000C2A45"/>
    <w:rPr>
      <w:rFonts w:ascii="Times New Roman" w:eastAsia="Times New Roman" w:hAnsi="Times New Roman" w:cs="Times New Roman"/>
      <w:sz w:val="20"/>
      <w:shd w:val="clear" w:color="auto" w:fill="C2D69B" w:themeFill="accent3" w:themeFillTint="99"/>
      <w:lang w:val="pt-PT"/>
    </w:rPr>
  </w:style>
  <w:style w:type="paragraph" w:customStyle="1" w:styleId="Fiscalizao">
    <w:name w:val="Fiscalização"/>
    <w:basedOn w:val="Trabalhadoreseoutros"/>
    <w:link w:val="FiscalizaoCarter"/>
    <w:uiPriority w:val="1"/>
    <w:qFormat/>
    <w:rsid w:val="000C2A45"/>
    <w:pPr>
      <w:numPr>
        <w:numId w:val="97"/>
      </w:numPr>
      <w:shd w:val="clear" w:color="auto" w:fill="FABF8F" w:themeFill="accent6" w:themeFillTint="99"/>
    </w:pPr>
  </w:style>
  <w:style w:type="character" w:customStyle="1" w:styleId="TrabalhadoreseoutrosCarter">
    <w:name w:val="Trabalhadores e outros Caráter"/>
    <w:basedOn w:val="Estilo1-EmpreiteiroCarter"/>
    <w:link w:val="Trabalhadoreseoutros"/>
    <w:uiPriority w:val="1"/>
    <w:rsid w:val="000C2A45"/>
    <w:rPr>
      <w:rFonts w:ascii="Times New Roman" w:eastAsia="Times New Roman" w:hAnsi="Times New Roman" w:cs="Times New Roman"/>
      <w:sz w:val="20"/>
      <w:shd w:val="clear" w:color="auto" w:fill="FFFF99"/>
      <w:lang w:val="pt-PT"/>
    </w:rPr>
  </w:style>
  <w:style w:type="character" w:customStyle="1" w:styleId="FiscalizaoCarter">
    <w:name w:val="Fiscalização Caráter"/>
    <w:basedOn w:val="TrabalhadoreseoutrosCarter"/>
    <w:link w:val="Fiscalizao"/>
    <w:uiPriority w:val="1"/>
    <w:rsid w:val="000C2A45"/>
    <w:rPr>
      <w:rFonts w:ascii="Times New Roman" w:eastAsia="Times New Roman" w:hAnsi="Times New Roman" w:cs="Times New Roman"/>
      <w:sz w:val="20"/>
      <w:shd w:val="clear" w:color="auto" w:fill="FABF8F" w:themeFill="accent6" w:themeFillTint="99"/>
      <w:lang w:val="pt-PT"/>
    </w:rPr>
  </w:style>
  <w:style w:type="paragraph" w:customStyle="1" w:styleId="ateno">
    <w:name w:val="atenção"/>
    <w:basedOn w:val="Estilo1-Empreiteiro"/>
    <w:link w:val="atenoCarter"/>
    <w:uiPriority w:val="1"/>
    <w:qFormat/>
    <w:rsid w:val="000C2A45"/>
    <w:pPr>
      <w:shd w:val="clear" w:color="auto" w:fill="CCC0D9" w:themeFill="accent4" w:themeFillTint="66"/>
    </w:pPr>
  </w:style>
  <w:style w:type="paragraph" w:customStyle="1" w:styleId="perigo">
    <w:name w:val="perigo"/>
    <w:basedOn w:val="ateno"/>
    <w:link w:val="perigoCarter"/>
    <w:uiPriority w:val="1"/>
    <w:qFormat/>
    <w:rsid w:val="000C2A45"/>
    <w:pPr>
      <w:shd w:val="clear" w:color="auto" w:fill="FFC000"/>
    </w:pPr>
  </w:style>
  <w:style w:type="character" w:customStyle="1" w:styleId="atenoCarter">
    <w:name w:val="atenção Caráter"/>
    <w:basedOn w:val="Estilo1-EmpreiteiroCarter"/>
    <w:link w:val="ateno"/>
    <w:uiPriority w:val="1"/>
    <w:rsid w:val="000C2A45"/>
    <w:rPr>
      <w:rFonts w:ascii="Times New Roman" w:eastAsia="Times New Roman" w:hAnsi="Times New Roman" w:cs="Times New Roman"/>
      <w:sz w:val="20"/>
      <w:shd w:val="clear" w:color="auto" w:fill="CCC0D9" w:themeFill="accent4" w:themeFillTint="66"/>
      <w:lang w:val="pt-PT"/>
    </w:rPr>
  </w:style>
  <w:style w:type="paragraph" w:customStyle="1" w:styleId="metigao">
    <w:name w:val="metigação"/>
    <w:basedOn w:val="perigo"/>
    <w:link w:val="metigaoCarter"/>
    <w:uiPriority w:val="1"/>
    <w:qFormat/>
    <w:rsid w:val="000C2A45"/>
    <w:pPr>
      <w:shd w:val="clear" w:color="auto" w:fill="8DB3E2" w:themeFill="text2" w:themeFillTint="66"/>
    </w:pPr>
  </w:style>
  <w:style w:type="character" w:customStyle="1" w:styleId="perigoCarter">
    <w:name w:val="perigo Caráter"/>
    <w:basedOn w:val="atenoCarter"/>
    <w:link w:val="perigo"/>
    <w:uiPriority w:val="1"/>
    <w:rsid w:val="000C2A45"/>
    <w:rPr>
      <w:rFonts w:ascii="Times New Roman" w:eastAsia="Times New Roman" w:hAnsi="Times New Roman" w:cs="Times New Roman"/>
      <w:sz w:val="20"/>
      <w:shd w:val="clear" w:color="auto" w:fill="FFC000"/>
      <w:lang w:val="pt-PT"/>
    </w:rPr>
  </w:style>
  <w:style w:type="character" w:customStyle="1" w:styleId="metigaoCarter">
    <w:name w:val="metigação Caráter"/>
    <w:basedOn w:val="perigoCarter"/>
    <w:link w:val="metigao"/>
    <w:uiPriority w:val="1"/>
    <w:rsid w:val="000C2A45"/>
    <w:rPr>
      <w:rFonts w:ascii="Times New Roman" w:eastAsia="Times New Roman" w:hAnsi="Times New Roman" w:cs="Times New Roman"/>
      <w:sz w:val="20"/>
      <w:shd w:val="clear" w:color="auto" w:fill="8DB3E2" w:themeFill="text2" w:themeFillTint="66"/>
      <w:lang w:val="pt-PT"/>
    </w:rPr>
  </w:style>
  <w:style w:type="character" w:customStyle="1" w:styleId="UnresolvedMention3">
    <w:name w:val="Unresolved Mention3"/>
    <w:basedOn w:val="Tipodeletrapredefinidodopargrafo"/>
    <w:uiPriority w:val="99"/>
    <w:unhideWhenUsed/>
    <w:rsid w:val="00DF6B36"/>
    <w:rPr>
      <w:color w:val="605E5C"/>
      <w:shd w:val="clear" w:color="auto" w:fill="E1DFDD"/>
    </w:rPr>
  </w:style>
  <w:style w:type="paragraph" w:customStyle="1" w:styleId="Guia">
    <w:name w:val="Guia"/>
    <w:basedOn w:val="Normal"/>
    <w:link w:val="GuiaCarter"/>
    <w:qFormat/>
    <w:rsid w:val="008713F7"/>
    <w:pPr>
      <w:spacing w:before="240"/>
      <w:ind w:left="357" w:hanging="357"/>
    </w:pPr>
    <w:rPr>
      <w:color w:val="4F6228" w:themeColor="accent3" w:themeShade="80"/>
    </w:rPr>
  </w:style>
  <w:style w:type="character" w:customStyle="1" w:styleId="GuiaCarter">
    <w:name w:val="Guia Caráter"/>
    <w:basedOn w:val="Tipodeletrapredefinidodopargrafo"/>
    <w:link w:val="Guia"/>
    <w:rsid w:val="008713F7"/>
    <w:rPr>
      <w:rFonts w:ascii="Times New Roman" w:hAnsi="Times New Roman"/>
      <w:color w:val="4F6228" w:themeColor="accent3" w:themeShade="80"/>
      <w:lang w:val="pt-PT"/>
    </w:rPr>
  </w:style>
  <w:style w:type="paragraph" w:customStyle="1" w:styleId="guiaacompanhamento">
    <w:name w:val="guia acompanhamento"/>
    <w:basedOn w:val="Estilo1-Empreiteiro"/>
    <w:link w:val="guiaacompanhamentoCarter"/>
    <w:qFormat/>
    <w:rsid w:val="00684136"/>
    <w:pPr>
      <w:numPr>
        <w:numId w:val="0"/>
      </w:numPr>
      <w:shd w:val="clear" w:color="auto" w:fill="FDE9D9" w:themeFill="accent6" w:themeFillTint="33"/>
      <w:ind w:left="720" w:hanging="360"/>
    </w:pPr>
  </w:style>
  <w:style w:type="character" w:customStyle="1" w:styleId="guiaacompanhamentoCarter">
    <w:name w:val="guia acompanhamento Caráter"/>
    <w:basedOn w:val="Estilo1-EmpreiteiroCarter"/>
    <w:link w:val="guiaacompanhamento"/>
    <w:rsid w:val="00684136"/>
    <w:rPr>
      <w:rFonts w:ascii="Times New Roman" w:eastAsia="Times New Roman" w:hAnsi="Times New Roman" w:cs="Times New Roman"/>
      <w:sz w:val="20"/>
      <w:shd w:val="clear" w:color="auto" w:fill="FDE9D9" w:themeFill="accent6" w:themeFillTint="33"/>
      <w:lang w:val="pt-PT"/>
    </w:rPr>
  </w:style>
  <w:style w:type="character" w:customStyle="1" w:styleId="Mention1">
    <w:name w:val="Mention1"/>
    <w:basedOn w:val="Tipodeletrapredefinidodopargrafo"/>
    <w:uiPriority w:val="99"/>
    <w:unhideWhenUsed/>
    <w:rsid w:val="00C9680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9432">
      <w:bodyDiv w:val="1"/>
      <w:marLeft w:val="0"/>
      <w:marRight w:val="0"/>
      <w:marTop w:val="0"/>
      <w:marBottom w:val="0"/>
      <w:divBdr>
        <w:top w:val="none" w:sz="0" w:space="0" w:color="auto"/>
        <w:left w:val="none" w:sz="0" w:space="0" w:color="auto"/>
        <w:bottom w:val="none" w:sz="0" w:space="0" w:color="auto"/>
        <w:right w:val="none" w:sz="0" w:space="0" w:color="auto"/>
      </w:divBdr>
    </w:div>
    <w:div w:id="68116033">
      <w:bodyDiv w:val="1"/>
      <w:marLeft w:val="0"/>
      <w:marRight w:val="0"/>
      <w:marTop w:val="0"/>
      <w:marBottom w:val="0"/>
      <w:divBdr>
        <w:top w:val="none" w:sz="0" w:space="0" w:color="auto"/>
        <w:left w:val="none" w:sz="0" w:space="0" w:color="auto"/>
        <w:bottom w:val="none" w:sz="0" w:space="0" w:color="auto"/>
        <w:right w:val="none" w:sz="0" w:space="0" w:color="auto"/>
      </w:divBdr>
    </w:div>
    <w:div w:id="126631547">
      <w:bodyDiv w:val="1"/>
      <w:marLeft w:val="0"/>
      <w:marRight w:val="0"/>
      <w:marTop w:val="0"/>
      <w:marBottom w:val="0"/>
      <w:divBdr>
        <w:top w:val="none" w:sz="0" w:space="0" w:color="auto"/>
        <w:left w:val="none" w:sz="0" w:space="0" w:color="auto"/>
        <w:bottom w:val="none" w:sz="0" w:space="0" w:color="auto"/>
        <w:right w:val="none" w:sz="0" w:space="0" w:color="auto"/>
      </w:divBdr>
    </w:div>
    <w:div w:id="128019060">
      <w:bodyDiv w:val="1"/>
      <w:marLeft w:val="0"/>
      <w:marRight w:val="0"/>
      <w:marTop w:val="0"/>
      <w:marBottom w:val="0"/>
      <w:divBdr>
        <w:top w:val="none" w:sz="0" w:space="0" w:color="auto"/>
        <w:left w:val="none" w:sz="0" w:space="0" w:color="auto"/>
        <w:bottom w:val="none" w:sz="0" w:space="0" w:color="auto"/>
        <w:right w:val="none" w:sz="0" w:space="0" w:color="auto"/>
      </w:divBdr>
    </w:div>
    <w:div w:id="136268291">
      <w:bodyDiv w:val="1"/>
      <w:marLeft w:val="0"/>
      <w:marRight w:val="0"/>
      <w:marTop w:val="0"/>
      <w:marBottom w:val="0"/>
      <w:divBdr>
        <w:top w:val="none" w:sz="0" w:space="0" w:color="auto"/>
        <w:left w:val="none" w:sz="0" w:space="0" w:color="auto"/>
        <w:bottom w:val="none" w:sz="0" w:space="0" w:color="auto"/>
        <w:right w:val="none" w:sz="0" w:space="0" w:color="auto"/>
      </w:divBdr>
      <w:divsChild>
        <w:div w:id="1982341142">
          <w:marLeft w:val="0"/>
          <w:marRight w:val="0"/>
          <w:marTop w:val="0"/>
          <w:marBottom w:val="0"/>
          <w:divBdr>
            <w:top w:val="none" w:sz="0" w:space="0" w:color="auto"/>
            <w:left w:val="none" w:sz="0" w:space="0" w:color="auto"/>
            <w:bottom w:val="none" w:sz="0" w:space="0" w:color="auto"/>
            <w:right w:val="none" w:sz="0" w:space="0" w:color="auto"/>
          </w:divBdr>
          <w:divsChild>
            <w:div w:id="959262619">
              <w:marLeft w:val="-75"/>
              <w:marRight w:val="0"/>
              <w:marTop w:val="30"/>
              <w:marBottom w:val="30"/>
              <w:divBdr>
                <w:top w:val="none" w:sz="0" w:space="0" w:color="auto"/>
                <w:left w:val="none" w:sz="0" w:space="0" w:color="auto"/>
                <w:bottom w:val="none" w:sz="0" w:space="0" w:color="auto"/>
                <w:right w:val="none" w:sz="0" w:space="0" w:color="auto"/>
              </w:divBdr>
              <w:divsChild>
                <w:div w:id="134761097">
                  <w:marLeft w:val="0"/>
                  <w:marRight w:val="0"/>
                  <w:marTop w:val="0"/>
                  <w:marBottom w:val="0"/>
                  <w:divBdr>
                    <w:top w:val="none" w:sz="0" w:space="0" w:color="auto"/>
                    <w:left w:val="none" w:sz="0" w:space="0" w:color="auto"/>
                    <w:bottom w:val="none" w:sz="0" w:space="0" w:color="auto"/>
                    <w:right w:val="none" w:sz="0" w:space="0" w:color="auto"/>
                  </w:divBdr>
                  <w:divsChild>
                    <w:div w:id="163519887">
                      <w:marLeft w:val="0"/>
                      <w:marRight w:val="0"/>
                      <w:marTop w:val="0"/>
                      <w:marBottom w:val="0"/>
                      <w:divBdr>
                        <w:top w:val="none" w:sz="0" w:space="0" w:color="auto"/>
                        <w:left w:val="none" w:sz="0" w:space="0" w:color="auto"/>
                        <w:bottom w:val="none" w:sz="0" w:space="0" w:color="auto"/>
                        <w:right w:val="none" w:sz="0" w:space="0" w:color="auto"/>
                      </w:divBdr>
                    </w:div>
                  </w:divsChild>
                </w:div>
                <w:div w:id="1504004726">
                  <w:marLeft w:val="0"/>
                  <w:marRight w:val="0"/>
                  <w:marTop w:val="0"/>
                  <w:marBottom w:val="0"/>
                  <w:divBdr>
                    <w:top w:val="none" w:sz="0" w:space="0" w:color="auto"/>
                    <w:left w:val="none" w:sz="0" w:space="0" w:color="auto"/>
                    <w:bottom w:val="none" w:sz="0" w:space="0" w:color="auto"/>
                    <w:right w:val="none" w:sz="0" w:space="0" w:color="auto"/>
                  </w:divBdr>
                  <w:divsChild>
                    <w:div w:id="1948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60717">
          <w:marLeft w:val="0"/>
          <w:marRight w:val="0"/>
          <w:marTop w:val="0"/>
          <w:marBottom w:val="0"/>
          <w:divBdr>
            <w:top w:val="none" w:sz="0" w:space="0" w:color="auto"/>
            <w:left w:val="none" w:sz="0" w:space="0" w:color="auto"/>
            <w:bottom w:val="none" w:sz="0" w:space="0" w:color="auto"/>
            <w:right w:val="none" w:sz="0" w:space="0" w:color="auto"/>
          </w:divBdr>
          <w:divsChild>
            <w:div w:id="86076316">
              <w:marLeft w:val="0"/>
              <w:marRight w:val="0"/>
              <w:marTop w:val="0"/>
              <w:marBottom w:val="0"/>
              <w:divBdr>
                <w:top w:val="none" w:sz="0" w:space="0" w:color="auto"/>
                <w:left w:val="none" w:sz="0" w:space="0" w:color="auto"/>
                <w:bottom w:val="none" w:sz="0" w:space="0" w:color="auto"/>
                <w:right w:val="none" w:sz="0" w:space="0" w:color="auto"/>
              </w:divBdr>
            </w:div>
            <w:div w:id="1998193302">
              <w:marLeft w:val="0"/>
              <w:marRight w:val="0"/>
              <w:marTop w:val="0"/>
              <w:marBottom w:val="0"/>
              <w:divBdr>
                <w:top w:val="none" w:sz="0" w:space="0" w:color="auto"/>
                <w:left w:val="none" w:sz="0" w:space="0" w:color="auto"/>
                <w:bottom w:val="none" w:sz="0" w:space="0" w:color="auto"/>
                <w:right w:val="none" w:sz="0" w:space="0" w:color="auto"/>
              </w:divBdr>
            </w:div>
            <w:div w:id="1211454249">
              <w:marLeft w:val="0"/>
              <w:marRight w:val="0"/>
              <w:marTop w:val="0"/>
              <w:marBottom w:val="0"/>
              <w:divBdr>
                <w:top w:val="none" w:sz="0" w:space="0" w:color="auto"/>
                <w:left w:val="none" w:sz="0" w:space="0" w:color="auto"/>
                <w:bottom w:val="none" w:sz="0" w:space="0" w:color="auto"/>
                <w:right w:val="none" w:sz="0" w:space="0" w:color="auto"/>
              </w:divBdr>
            </w:div>
            <w:div w:id="1155026359">
              <w:marLeft w:val="0"/>
              <w:marRight w:val="0"/>
              <w:marTop w:val="0"/>
              <w:marBottom w:val="0"/>
              <w:divBdr>
                <w:top w:val="none" w:sz="0" w:space="0" w:color="auto"/>
                <w:left w:val="none" w:sz="0" w:space="0" w:color="auto"/>
                <w:bottom w:val="none" w:sz="0" w:space="0" w:color="auto"/>
                <w:right w:val="none" w:sz="0" w:space="0" w:color="auto"/>
              </w:divBdr>
            </w:div>
          </w:divsChild>
        </w:div>
        <w:div w:id="503013193">
          <w:marLeft w:val="0"/>
          <w:marRight w:val="0"/>
          <w:marTop w:val="0"/>
          <w:marBottom w:val="0"/>
          <w:divBdr>
            <w:top w:val="none" w:sz="0" w:space="0" w:color="auto"/>
            <w:left w:val="none" w:sz="0" w:space="0" w:color="auto"/>
            <w:bottom w:val="none" w:sz="0" w:space="0" w:color="auto"/>
            <w:right w:val="none" w:sz="0" w:space="0" w:color="auto"/>
          </w:divBdr>
          <w:divsChild>
            <w:div w:id="796874773">
              <w:marLeft w:val="0"/>
              <w:marRight w:val="0"/>
              <w:marTop w:val="0"/>
              <w:marBottom w:val="0"/>
              <w:divBdr>
                <w:top w:val="none" w:sz="0" w:space="0" w:color="auto"/>
                <w:left w:val="none" w:sz="0" w:space="0" w:color="auto"/>
                <w:bottom w:val="none" w:sz="0" w:space="0" w:color="auto"/>
                <w:right w:val="none" w:sz="0" w:space="0" w:color="auto"/>
              </w:divBdr>
            </w:div>
            <w:div w:id="890850684">
              <w:marLeft w:val="0"/>
              <w:marRight w:val="0"/>
              <w:marTop w:val="0"/>
              <w:marBottom w:val="0"/>
              <w:divBdr>
                <w:top w:val="none" w:sz="0" w:space="0" w:color="auto"/>
                <w:left w:val="none" w:sz="0" w:space="0" w:color="auto"/>
                <w:bottom w:val="none" w:sz="0" w:space="0" w:color="auto"/>
                <w:right w:val="none" w:sz="0" w:space="0" w:color="auto"/>
              </w:divBdr>
            </w:div>
          </w:divsChild>
        </w:div>
        <w:div w:id="873689003">
          <w:marLeft w:val="0"/>
          <w:marRight w:val="0"/>
          <w:marTop w:val="0"/>
          <w:marBottom w:val="0"/>
          <w:divBdr>
            <w:top w:val="none" w:sz="0" w:space="0" w:color="auto"/>
            <w:left w:val="none" w:sz="0" w:space="0" w:color="auto"/>
            <w:bottom w:val="none" w:sz="0" w:space="0" w:color="auto"/>
            <w:right w:val="none" w:sz="0" w:space="0" w:color="auto"/>
          </w:divBdr>
          <w:divsChild>
            <w:div w:id="1346666286">
              <w:marLeft w:val="0"/>
              <w:marRight w:val="0"/>
              <w:marTop w:val="0"/>
              <w:marBottom w:val="0"/>
              <w:divBdr>
                <w:top w:val="none" w:sz="0" w:space="0" w:color="auto"/>
                <w:left w:val="none" w:sz="0" w:space="0" w:color="auto"/>
                <w:bottom w:val="none" w:sz="0" w:space="0" w:color="auto"/>
                <w:right w:val="none" w:sz="0" w:space="0" w:color="auto"/>
              </w:divBdr>
            </w:div>
            <w:div w:id="756483810">
              <w:marLeft w:val="0"/>
              <w:marRight w:val="0"/>
              <w:marTop w:val="0"/>
              <w:marBottom w:val="0"/>
              <w:divBdr>
                <w:top w:val="none" w:sz="0" w:space="0" w:color="auto"/>
                <w:left w:val="none" w:sz="0" w:space="0" w:color="auto"/>
                <w:bottom w:val="none" w:sz="0" w:space="0" w:color="auto"/>
                <w:right w:val="none" w:sz="0" w:space="0" w:color="auto"/>
              </w:divBdr>
            </w:div>
            <w:div w:id="653685839">
              <w:marLeft w:val="0"/>
              <w:marRight w:val="0"/>
              <w:marTop w:val="0"/>
              <w:marBottom w:val="0"/>
              <w:divBdr>
                <w:top w:val="none" w:sz="0" w:space="0" w:color="auto"/>
                <w:left w:val="none" w:sz="0" w:space="0" w:color="auto"/>
                <w:bottom w:val="none" w:sz="0" w:space="0" w:color="auto"/>
                <w:right w:val="none" w:sz="0" w:space="0" w:color="auto"/>
              </w:divBdr>
            </w:div>
            <w:div w:id="523860423">
              <w:marLeft w:val="0"/>
              <w:marRight w:val="0"/>
              <w:marTop w:val="0"/>
              <w:marBottom w:val="0"/>
              <w:divBdr>
                <w:top w:val="none" w:sz="0" w:space="0" w:color="auto"/>
                <w:left w:val="none" w:sz="0" w:space="0" w:color="auto"/>
                <w:bottom w:val="none" w:sz="0" w:space="0" w:color="auto"/>
                <w:right w:val="none" w:sz="0" w:space="0" w:color="auto"/>
              </w:divBdr>
            </w:div>
            <w:div w:id="1029648352">
              <w:marLeft w:val="0"/>
              <w:marRight w:val="0"/>
              <w:marTop w:val="0"/>
              <w:marBottom w:val="0"/>
              <w:divBdr>
                <w:top w:val="none" w:sz="0" w:space="0" w:color="auto"/>
                <w:left w:val="none" w:sz="0" w:space="0" w:color="auto"/>
                <w:bottom w:val="none" w:sz="0" w:space="0" w:color="auto"/>
                <w:right w:val="none" w:sz="0" w:space="0" w:color="auto"/>
              </w:divBdr>
            </w:div>
          </w:divsChild>
        </w:div>
        <w:div w:id="1529568359">
          <w:marLeft w:val="0"/>
          <w:marRight w:val="0"/>
          <w:marTop w:val="0"/>
          <w:marBottom w:val="0"/>
          <w:divBdr>
            <w:top w:val="none" w:sz="0" w:space="0" w:color="auto"/>
            <w:left w:val="none" w:sz="0" w:space="0" w:color="auto"/>
            <w:bottom w:val="none" w:sz="0" w:space="0" w:color="auto"/>
            <w:right w:val="none" w:sz="0" w:space="0" w:color="auto"/>
          </w:divBdr>
          <w:divsChild>
            <w:div w:id="664624735">
              <w:marLeft w:val="0"/>
              <w:marRight w:val="0"/>
              <w:marTop w:val="0"/>
              <w:marBottom w:val="0"/>
              <w:divBdr>
                <w:top w:val="none" w:sz="0" w:space="0" w:color="auto"/>
                <w:left w:val="none" w:sz="0" w:space="0" w:color="auto"/>
                <w:bottom w:val="none" w:sz="0" w:space="0" w:color="auto"/>
                <w:right w:val="none" w:sz="0" w:space="0" w:color="auto"/>
              </w:divBdr>
            </w:div>
            <w:div w:id="114258060">
              <w:marLeft w:val="0"/>
              <w:marRight w:val="0"/>
              <w:marTop w:val="0"/>
              <w:marBottom w:val="0"/>
              <w:divBdr>
                <w:top w:val="none" w:sz="0" w:space="0" w:color="auto"/>
                <w:left w:val="none" w:sz="0" w:space="0" w:color="auto"/>
                <w:bottom w:val="none" w:sz="0" w:space="0" w:color="auto"/>
                <w:right w:val="none" w:sz="0" w:space="0" w:color="auto"/>
              </w:divBdr>
            </w:div>
            <w:div w:id="1257906133">
              <w:marLeft w:val="0"/>
              <w:marRight w:val="0"/>
              <w:marTop w:val="0"/>
              <w:marBottom w:val="0"/>
              <w:divBdr>
                <w:top w:val="none" w:sz="0" w:space="0" w:color="auto"/>
                <w:left w:val="none" w:sz="0" w:space="0" w:color="auto"/>
                <w:bottom w:val="none" w:sz="0" w:space="0" w:color="auto"/>
                <w:right w:val="none" w:sz="0" w:space="0" w:color="auto"/>
              </w:divBdr>
            </w:div>
            <w:div w:id="1003245798">
              <w:marLeft w:val="0"/>
              <w:marRight w:val="0"/>
              <w:marTop w:val="0"/>
              <w:marBottom w:val="0"/>
              <w:divBdr>
                <w:top w:val="none" w:sz="0" w:space="0" w:color="auto"/>
                <w:left w:val="none" w:sz="0" w:space="0" w:color="auto"/>
                <w:bottom w:val="none" w:sz="0" w:space="0" w:color="auto"/>
                <w:right w:val="none" w:sz="0" w:space="0" w:color="auto"/>
              </w:divBdr>
            </w:div>
            <w:div w:id="1967925740">
              <w:marLeft w:val="0"/>
              <w:marRight w:val="0"/>
              <w:marTop w:val="0"/>
              <w:marBottom w:val="0"/>
              <w:divBdr>
                <w:top w:val="none" w:sz="0" w:space="0" w:color="auto"/>
                <w:left w:val="none" w:sz="0" w:space="0" w:color="auto"/>
                <w:bottom w:val="none" w:sz="0" w:space="0" w:color="auto"/>
                <w:right w:val="none" w:sz="0" w:space="0" w:color="auto"/>
              </w:divBdr>
            </w:div>
          </w:divsChild>
        </w:div>
        <w:div w:id="2063094592">
          <w:marLeft w:val="0"/>
          <w:marRight w:val="0"/>
          <w:marTop w:val="0"/>
          <w:marBottom w:val="0"/>
          <w:divBdr>
            <w:top w:val="none" w:sz="0" w:space="0" w:color="auto"/>
            <w:left w:val="none" w:sz="0" w:space="0" w:color="auto"/>
            <w:bottom w:val="none" w:sz="0" w:space="0" w:color="auto"/>
            <w:right w:val="none" w:sz="0" w:space="0" w:color="auto"/>
          </w:divBdr>
        </w:div>
        <w:div w:id="1430395368">
          <w:marLeft w:val="0"/>
          <w:marRight w:val="0"/>
          <w:marTop w:val="0"/>
          <w:marBottom w:val="0"/>
          <w:divBdr>
            <w:top w:val="none" w:sz="0" w:space="0" w:color="auto"/>
            <w:left w:val="none" w:sz="0" w:space="0" w:color="auto"/>
            <w:bottom w:val="none" w:sz="0" w:space="0" w:color="auto"/>
            <w:right w:val="none" w:sz="0" w:space="0" w:color="auto"/>
          </w:divBdr>
          <w:divsChild>
            <w:div w:id="1474130968">
              <w:marLeft w:val="-75"/>
              <w:marRight w:val="0"/>
              <w:marTop w:val="30"/>
              <w:marBottom w:val="30"/>
              <w:divBdr>
                <w:top w:val="none" w:sz="0" w:space="0" w:color="auto"/>
                <w:left w:val="none" w:sz="0" w:space="0" w:color="auto"/>
                <w:bottom w:val="none" w:sz="0" w:space="0" w:color="auto"/>
                <w:right w:val="none" w:sz="0" w:space="0" w:color="auto"/>
              </w:divBdr>
              <w:divsChild>
                <w:div w:id="356006143">
                  <w:marLeft w:val="0"/>
                  <w:marRight w:val="0"/>
                  <w:marTop w:val="0"/>
                  <w:marBottom w:val="0"/>
                  <w:divBdr>
                    <w:top w:val="none" w:sz="0" w:space="0" w:color="auto"/>
                    <w:left w:val="none" w:sz="0" w:space="0" w:color="auto"/>
                    <w:bottom w:val="none" w:sz="0" w:space="0" w:color="auto"/>
                    <w:right w:val="none" w:sz="0" w:space="0" w:color="auto"/>
                  </w:divBdr>
                  <w:divsChild>
                    <w:div w:id="1698969748">
                      <w:marLeft w:val="0"/>
                      <w:marRight w:val="0"/>
                      <w:marTop w:val="0"/>
                      <w:marBottom w:val="0"/>
                      <w:divBdr>
                        <w:top w:val="none" w:sz="0" w:space="0" w:color="auto"/>
                        <w:left w:val="none" w:sz="0" w:space="0" w:color="auto"/>
                        <w:bottom w:val="none" w:sz="0" w:space="0" w:color="auto"/>
                        <w:right w:val="none" w:sz="0" w:space="0" w:color="auto"/>
                      </w:divBdr>
                    </w:div>
                  </w:divsChild>
                </w:div>
                <w:div w:id="1156452294">
                  <w:marLeft w:val="0"/>
                  <w:marRight w:val="0"/>
                  <w:marTop w:val="0"/>
                  <w:marBottom w:val="0"/>
                  <w:divBdr>
                    <w:top w:val="none" w:sz="0" w:space="0" w:color="auto"/>
                    <w:left w:val="none" w:sz="0" w:space="0" w:color="auto"/>
                    <w:bottom w:val="none" w:sz="0" w:space="0" w:color="auto"/>
                    <w:right w:val="none" w:sz="0" w:space="0" w:color="auto"/>
                  </w:divBdr>
                  <w:divsChild>
                    <w:div w:id="851336013">
                      <w:marLeft w:val="0"/>
                      <w:marRight w:val="0"/>
                      <w:marTop w:val="0"/>
                      <w:marBottom w:val="0"/>
                      <w:divBdr>
                        <w:top w:val="none" w:sz="0" w:space="0" w:color="auto"/>
                        <w:left w:val="none" w:sz="0" w:space="0" w:color="auto"/>
                        <w:bottom w:val="none" w:sz="0" w:space="0" w:color="auto"/>
                        <w:right w:val="none" w:sz="0" w:space="0" w:color="auto"/>
                      </w:divBdr>
                    </w:div>
                  </w:divsChild>
                </w:div>
                <w:div w:id="768239421">
                  <w:marLeft w:val="0"/>
                  <w:marRight w:val="0"/>
                  <w:marTop w:val="0"/>
                  <w:marBottom w:val="0"/>
                  <w:divBdr>
                    <w:top w:val="none" w:sz="0" w:space="0" w:color="auto"/>
                    <w:left w:val="none" w:sz="0" w:space="0" w:color="auto"/>
                    <w:bottom w:val="none" w:sz="0" w:space="0" w:color="auto"/>
                    <w:right w:val="none" w:sz="0" w:space="0" w:color="auto"/>
                  </w:divBdr>
                  <w:divsChild>
                    <w:div w:id="492378669">
                      <w:marLeft w:val="0"/>
                      <w:marRight w:val="0"/>
                      <w:marTop w:val="0"/>
                      <w:marBottom w:val="0"/>
                      <w:divBdr>
                        <w:top w:val="none" w:sz="0" w:space="0" w:color="auto"/>
                        <w:left w:val="none" w:sz="0" w:space="0" w:color="auto"/>
                        <w:bottom w:val="none" w:sz="0" w:space="0" w:color="auto"/>
                        <w:right w:val="none" w:sz="0" w:space="0" w:color="auto"/>
                      </w:divBdr>
                    </w:div>
                  </w:divsChild>
                </w:div>
                <w:div w:id="1259365490">
                  <w:marLeft w:val="0"/>
                  <w:marRight w:val="0"/>
                  <w:marTop w:val="0"/>
                  <w:marBottom w:val="0"/>
                  <w:divBdr>
                    <w:top w:val="none" w:sz="0" w:space="0" w:color="auto"/>
                    <w:left w:val="none" w:sz="0" w:space="0" w:color="auto"/>
                    <w:bottom w:val="none" w:sz="0" w:space="0" w:color="auto"/>
                    <w:right w:val="none" w:sz="0" w:space="0" w:color="auto"/>
                  </w:divBdr>
                  <w:divsChild>
                    <w:div w:id="609434436">
                      <w:marLeft w:val="0"/>
                      <w:marRight w:val="0"/>
                      <w:marTop w:val="0"/>
                      <w:marBottom w:val="0"/>
                      <w:divBdr>
                        <w:top w:val="none" w:sz="0" w:space="0" w:color="auto"/>
                        <w:left w:val="none" w:sz="0" w:space="0" w:color="auto"/>
                        <w:bottom w:val="none" w:sz="0" w:space="0" w:color="auto"/>
                        <w:right w:val="none" w:sz="0" w:space="0" w:color="auto"/>
                      </w:divBdr>
                    </w:div>
                  </w:divsChild>
                </w:div>
                <w:div w:id="1288242990">
                  <w:marLeft w:val="0"/>
                  <w:marRight w:val="0"/>
                  <w:marTop w:val="0"/>
                  <w:marBottom w:val="0"/>
                  <w:divBdr>
                    <w:top w:val="none" w:sz="0" w:space="0" w:color="auto"/>
                    <w:left w:val="none" w:sz="0" w:space="0" w:color="auto"/>
                    <w:bottom w:val="none" w:sz="0" w:space="0" w:color="auto"/>
                    <w:right w:val="none" w:sz="0" w:space="0" w:color="auto"/>
                  </w:divBdr>
                  <w:divsChild>
                    <w:div w:id="516699145">
                      <w:marLeft w:val="0"/>
                      <w:marRight w:val="0"/>
                      <w:marTop w:val="0"/>
                      <w:marBottom w:val="0"/>
                      <w:divBdr>
                        <w:top w:val="none" w:sz="0" w:space="0" w:color="auto"/>
                        <w:left w:val="none" w:sz="0" w:space="0" w:color="auto"/>
                        <w:bottom w:val="none" w:sz="0" w:space="0" w:color="auto"/>
                        <w:right w:val="none" w:sz="0" w:space="0" w:color="auto"/>
                      </w:divBdr>
                    </w:div>
                  </w:divsChild>
                </w:div>
                <w:div w:id="1628463777">
                  <w:marLeft w:val="0"/>
                  <w:marRight w:val="0"/>
                  <w:marTop w:val="0"/>
                  <w:marBottom w:val="0"/>
                  <w:divBdr>
                    <w:top w:val="none" w:sz="0" w:space="0" w:color="auto"/>
                    <w:left w:val="none" w:sz="0" w:space="0" w:color="auto"/>
                    <w:bottom w:val="none" w:sz="0" w:space="0" w:color="auto"/>
                    <w:right w:val="none" w:sz="0" w:space="0" w:color="auto"/>
                  </w:divBdr>
                  <w:divsChild>
                    <w:div w:id="2017532709">
                      <w:marLeft w:val="0"/>
                      <w:marRight w:val="0"/>
                      <w:marTop w:val="0"/>
                      <w:marBottom w:val="0"/>
                      <w:divBdr>
                        <w:top w:val="none" w:sz="0" w:space="0" w:color="auto"/>
                        <w:left w:val="none" w:sz="0" w:space="0" w:color="auto"/>
                        <w:bottom w:val="none" w:sz="0" w:space="0" w:color="auto"/>
                        <w:right w:val="none" w:sz="0" w:space="0" w:color="auto"/>
                      </w:divBdr>
                    </w:div>
                  </w:divsChild>
                </w:div>
                <w:div w:id="272827157">
                  <w:marLeft w:val="0"/>
                  <w:marRight w:val="0"/>
                  <w:marTop w:val="0"/>
                  <w:marBottom w:val="0"/>
                  <w:divBdr>
                    <w:top w:val="none" w:sz="0" w:space="0" w:color="auto"/>
                    <w:left w:val="none" w:sz="0" w:space="0" w:color="auto"/>
                    <w:bottom w:val="none" w:sz="0" w:space="0" w:color="auto"/>
                    <w:right w:val="none" w:sz="0" w:space="0" w:color="auto"/>
                  </w:divBdr>
                  <w:divsChild>
                    <w:div w:id="1701660234">
                      <w:marLeft w:val="0"/>
                      <w:marRight w:val="0"/>
                      <w:marTop w:val="0"/>
                      <w:marBottom w:val="0"/>
                      <w:divBdr>
                        <w:top w:val="none" w:sz="0" w:space="0" w:color="auto"/>
                        <w:left w:val="none" w:sz="0" w:space="0" w:color="auto"/>
                        <w:bottom w:val="none" w:sz="0" w:space="0" w:color="auto"/>
                        <w:right w:val="none" w:sz="0" w:space="0" w:color="auto"/>
                      </w:divBdr>
                    </w:div>
                  </w:divsChild>
                </w:div>
                <w:div w:id="1557013012">
                  <w:marLeft w:val="0"/>
                  <w:marRight w:val="0"/>
                  <w:marTop w:val="0"/>
                  <w:marBottom w:val="0"/>
                  <w:divBdr>
                    <w:top w:val="none" w:sz="0" w:space="0" w:color="auto"/>
                    <w:left w:val="none" w:sz="0" w:space="0" w:color="auto"/>
                    <w:bottom w:val="none" w:sz="0" w:space="0" w:color="auto"/>
                    <w:right w:val="none" w:sz="0" w:space="0" w:color="auto"/>
                  </w:divBdr>
                  <w:divsChild>
                    <w:div w:id="1271548902">
                      <w:marLeft w:val="0"/>
                      <w:marRight w:val="0"/>
                      <w:marTop w:val="0"/>
                      <w:marBottom w:val="0"/>
                      <w:divBdr>
                        <w:top w:val="none" w:sz="0" w:space="0" w:color="auto"/>
                        <w:left w:val="none" w:sz="0" w:space="0" w:color="auto"/>
                        <w:bottom w:val="none" w:sz="0" w:space="0" w:color="auto"/>
                        <w:right w:val="none" w:sz="0" w:space="0" w:color="auto"/>
                      </w:divBdr>
                    </w:div>
                  </w:divsChild>
                </w:div>
                <w:div w:id="616447430">
                  <w:marLeft w:val="0"/>
                  <w:marRight w:val="0"/>
                  <w:marTop w:val="0"/>
                  <w:marBottom w:val="0"/>
                  <w:divBdr>
                    <w:top w:val="none" w:sz="0" w:space="0" w:color="auto"/>
                    <w:left w:val="none" w:sz="0" w:space="0" w:color="auto"/>
                    <w:bottom w:val="none" w:sz="0" w:space="0" w:color="auto"/>
                    <w:right w:val="none" w:sz="0" w:space="0" w:color="auto"/>
                  </w:divBdr>
                  <w:divsChild>
                    <w:div w:id="1694770766">
                      <w:marLeft w:val="0"/>
                      <w:marRight w:val="0"/>
                      <w:marTop w:val="0"/>
                      <w:marBottom w:val="0"/>
                      <w:divBdr>
                        <w:top w:val="none" w:sz="0" w:space="0" w:color="auto"/>
                        <w:left w:val="none" w:sz="0" w:space="0" w:color="auto"/>
                        <w:bottom w:val="none" w:sz="0" w:space="0" w:color="auto"/>
                        <w:right w:val="none" w:sz="0" w:space="0" w:color="auto"/>
                      </w:divBdr>
                    </w:div>
                  </w:divsChild>
                </w:div>
                <w:div w:id="1834948652">
                  <w:marLeft w:val="0"/>
                  <w:marRight w:val="0"/>
                  <w:marTop w:val="0"/>
                  <w:marBottom w:val="0"/>
                  <w:divBdr>
                    <w:top w:val="none" w:sz="0" w:space="0" w:color="auto"/>
                    <w:left w:val="none" w:sz="0" w:space="0" w:color="auto"/>
                    <w:bottom w:val="none" w:sz="0" w:space="0" w:color="auto"/>
                    <w:right w:val="none" w:sz="0" w:space="0" w:color="auto"/>
                  </w:divBdr>
                  <w:divsChild>
                    <w:div w:id="1745637044">
                      <w:marLeft w:val="0"/>
                      <w:marRight w:val="0"/>
                      <w:marTop w:val="0"/>
                      <w:marBottom w:val="0"/>
                      <w:divBdr>
                        <w:top w:val="none" w:sz="0" w:space="0" w:color="auto"/>
                        <w:left w:val="none" w:sz="0" w:space="0" w:color="auto"/>
                        <w:bottom w:val="none" w:sz="0" w:space="0" w:color="auto"/>
                        <w:right w:val="none" w:sz="0" w:space="0" w:color="auto"/>
                      </w:divBdr>
                    </w:div>
                  </w:divsChild>
                </w:div>
                <w:div w:id="2102140688">
                  <w:marLeft w:val="0"/>
                  <w:marRight w:val="0"/>
                  <w:marTop w:val="0"/>
                  <w:marBottom w:val="0"/>
                  <w:divBdr>
                    <w:top w:val="none" w:sz="0" w:space="0" w:color="auto"/>
                    <w:left w:val="none" w:sz="0" w:space="0" w:color="auto"/>
                    <w:bottom w:val="none" w:sz="0" w:space="0" w:color="auto"/>
                    <w:right w:val="none" w:sz="0" w:space="0" w:color="auto"/>
                  </w:divBdr>
                  <w:divsChild>
                    <w:div w:id="1447773305">
                      <w:marLeft w:val="0"/>
                      <w:marRight w:val="0"/>
                      <w:marTop w:val="0"/>
                      <w:marBottom w:val="0"/>
                      <w:divBdr>
                        <w:top w:val="none" w:sz="0" w:space="0" w:color="auto"/>
                        <w:left w:val="none" w:sz="0" w:space="0" w:color="auto"/>
                        <w:bottom w:val="none" w:sz="0" w:space="0" w:color="auto"/>
                        <w:right w:val="none" w:sz="0" w:space="0" w:color="auto"/>
                      </w:divBdr>
                    </w:div>
                  </w:divsChild>
                </w:div>
                <w:div w:id="1571692722">
                  <w:marLeft w:val="0"/>
                  <w:marRight w:val="0"/>
                  <w:marTop w:val="0"/>
                  <w:marBottom w:val="0"/>
                  <w:divBdr>
                    <w:top w:val="none" w:sz="0" w:space="0" w:color="auto"/>
                    <w:left w:val="none" w:sz="0" w:space="0" w:color="auto"/>
                    <w:bottom w:val="none" w:sz="0" w:space="0" w:color="auto"/>
                    <w:right w:val="none" w:sz="0" w:space="0" w:color="auto"/>
                  </w:divBdr>
                  <w:divsChild>
                    <w:div w:id="906258525">
                      <w:marLeft w:val="0"/>
                      <w:marRight w:val="0"/>
                      <w:marTop w:val="0"/>
                      <w:marBottom w:val="0"/>
                      <w:divBdr>
                        <w:top w:val="none" w:sz="0" w:space="0" w:color="auto"/>
                        <w:left w:val="none" w:sz="0" w:space="0" w:color="auto"/>
                        <w:bottom w:val="none" w:sz="0" w:space="0" w:color="auto"/>
                        <w:right w:val="none" w:sz="0" w:space="0" w:color="auto"/>
                      </w:divBdr>
                    </w:div>
                  </w:divsChild>
                </w:div>
                <w:div w:id="512691791">
                  <w:marLeft w:val="0"/>
                  <w:marRight w:val="0"/>
                  <w:marTop w:val="0"/>
                  <w:marBottom w:val="0"/>
                  <w:divBdr>
                    <w:top w:val="none" w:sz="0" w:space="0" w:color="auto"/>
                    <w:left w:val="none" w:sz="0" w:space="0" w:color="auto"/>
                    <w:bottom w:val="none" w:sz="0" w:space="0" w:color="auto"/>
                    <w:right w:val="none" w:sz="0" w:space="0" w:color="auto"/>
                  </w:divBdr>
                  <w:divsChild>
                    <w:div w:id="1827354992">
                      <w:marLeft w:val="0"/>
                      <w:marRight w:val="0"/>
                      <w:marTop w:val="0"/>
                      <w:marBottom w:val="0"/>
                      <w:divBdr>
                        <w:top w:val="none" w:sz="0" w:space="0" w:color="auto"/>
                        <w:left w:val="none" w:sz="0" w:space="0" w:color="auto"/>
                        <w:bottom w:val="none" w:sz="0" w:space="0" w:color="auto"/>
                        <w:right w:val="none" w:sz="0" w:space="0" w:color="auto"/>
                      </w:divBdr>
                    </w:div>
                  </w:divsChild>
                </w:div>
                <w:div w:id="2061779260">
                  <w:marLeft w:val="0"/>
                  <w:marRight w:val="0"/>
                  <w:marTop w:val="0"/>
                  <w:marBottom w:val="0"/>
                  <w:divBdr>
                    <w:top w:val="none" w:sz="0" w:space="0" w:color="auto"/>
                    <w:left w:val="none" w:sz="0" w:space="0" w:color="auto"/>
                    <w:bottom w:val="none" w:sz="0" w:space="0" w:color="auto"/>
                    <w:right w:val="none" w:sz="0" w:space="0" w:color="auto"/>
                  </w:divBdr>
                  <w:divsChild>
                    <w:div w:id="1937205522">
                      <w:marLeft w:val="0"/>
                      <w:marRight w:val="0"/>
                      <w:marTop w:val="0"/>
                      <w:marBottom w:val="0"/>
                      <w:divBdr>
                        <w:top w:val="none" w:sz="0" w:space="0" w:color="auto"/>
                        <w:left w:val="none" w:sz="0" w:space="0" w:color="auto"/>
                        <w:bottom w:val="none" w:sz="0" w:space="0" w:color="auto"/>
                        <w:right w:val="none" w:sz="0" w:space="0" w:color="auto"/>
                      </w:divBdr>
                    </w:div>
                  </w:divsChild>
                </w:div>
                <w:div w:id="1200514448">
                  <w:marLeft w:val="0"/>
                  <w:marRight w:val="0"/>
                  <w:marTop w:val="0"/>
                  <w:marBottom w:val="0"/>
                  <w:divBdr>
                    <w:top w:val="none" w:sz="0" w:space="0" w:color="auto"/>
                    <w:left w:val="none" w:sz="0" w:space="0" w:color="auto"/>
                    <w:bottom w:val="none" w:sz="0" w:space="0" w:color="auto"/>
                    <w:right w:val="none" w:sz="0" w:space="0" w:color="auto"/>
                  </w:divBdr>
                  <w:divsChild>
                    <w:div w:id="589505207">
                      <w:marLeft w:val="0"/>
                      <w:marRight w:val="0"/>
                      <w:marTop w:val="0"/>
                      <w:marBottom w:val="0"/>
                      <w:divBdr>
                        <w:top w:val="none" w:sz="0" w:space="0" w:color="auto"/>
                        <w:left w:val="none" w:sz="0" w:space="0" w:color="auto"/>
                        <w:bottom w:val="none" w:sz="0" w:space="0" w:color="auto"/>
                        <w:right w:val="none" w:sz="0" w:space="0" w:color="auto"/>
                      </w:divBdr>
                    </w:div>
                  </w:divsChild>
                </w:div>
                <w:div w:id="1312057496">
                  <w:marLeft w:val="0"/>
                  <w:marRight w:val="0"/>
                  <w:marTop w:val="0"/>
                  <w:marBottom w:val="0"/>
                  <w:divBdr>
                    <w:top w:val="none" w:sz="0" w:space="0" w:color="auto"/>
                    <w:left w:val="none" w:sz="0" w:space="0" w:color="auto"/>
                    <w:bottom w:val="none" w:sz="0" w:space="0" w:color="auto"/>
                    <w:right w:val="none" w:sz="0" w:space="0" w:color="auto"/>
                  </w:divBdr>
                  <w:divsChild>
                    <w:div w:id="2077124931">
                      <w:marLeft w:val="0"/>
                      <w:marRight w:val="0"/>
                      <w:marTop w:val="0"/>
                      <w:marBottom w:val="0"/>
                      <w:divBdr>
                        <w:top w:val="none" w:sz="0" w:space="0" w:color="auto"/>
                        <w:left w:val="none" w:sz="0" w:space="0" w:color="auto"/>
                        <w:bottom w:val="none" w:sz="0" w:space="0" w:color="auto"/>
                        <w:right w:val="none" w:sz="0" w:space="0" w:color="auto"/>
                      </w:divBdr>
                    </w:div>
                  </w:divsChild>
                </w:div>
                <w:div w:id="637761970">
                  <w:marLeft w:val="0"/>
                  <w:marRight w:val="0"/>
                  <w:marTop w:val="0"/>
                  <w:marBottom w:val="0"/>
                  <w:divBdr>
                    <w:top w:val="none" w:sz="0" w:space="0" w:color="auto"/>
                    <w:left w:val="none" w:sz="0" w:space="0" w:color="auto"/>
                    <w:bottom w:val="none" w:sz="0" w:space="0" w:color="auto"/>
                    <w:right w:val="none" w:sz="0" w:space="0" w:color="auto"/>
                  </w:divBdr>
                  <w:divsChild>
                    <w:div w:id="730009252">
                      <w:marLeft w:val="0"/>
                      <w:marRight w:val="0"/>
                      <w:marTop w:val="0"/>
                      <w:marBottom w:val="0"/>
                      <w:divBdr>
                        <w:top w:val="none" w:sz="0" w:space="0" w:color="auto"/>
                        <w:left w:val="none" w:sz="0" w:space="0" w:color="auto"/>
                        <w:bottom w:val="none" w:sz="0" w:space="0" w:color="auto"/>
                        <w:right w:val="none" w:sz="0" w:space="0" w:color="auto"/>
                      </w:divBdr>
                    </w:div>
                  </w:divsChild>
                </w:div>
                <w:div w:id="1752308872">
                  <w:marLeft w:val="0"/>
                  <w:marRight w:val="0"/>
                  <w:marTop w:val="0"/>
                  <w:marBottom w:val="0"/>
                  <w:divBdr>
                    <w:top w:val="none" w:sz="0" w:space="0" w:color="auto"/>
                    <w:left w:val="none" w:sz="0" w:space="0" w:color="auto"/>
                    <w:bottom w:val="none" w:sz="0" w:space="0" w:color="auto"/>
                    <w:right w:val="none" w:sz="0" w:space="0" w:color="auto"/>
                  </w:divBdr>
                  <w:divsChild>
                    <w:div w:id="1105148685">
                      <w:marLeft w:val="0"/>
                      <w:marRight w:val="0"/>
                      <w:marTop w:val="0"/>
                      <w:marBottom w:val="0"/>
                      <w:divBdr>
                        <w:top w:val="none" w:sz="0" w:space="0" w:color="auto"/>
                        <w:left w:val="none" w:sz="0" w:space="0" w:color="auto"/>
                        <w:bottom w:val="none" w:sz="0" w:space="0" w:color="auto"/>
                        <w:right w:val="none" w:sz="0" w:space="0" w:color="auto"/>
                      </w:divBdr>
                    </w:div>
                  </w:divsChild>
                </w:div>
                <w:div w:id="1549954114">
                  <w:marLeft w:val="0"/>
                  <w:marRight w:val="0"/>
                  <w:marTop w:val="0"/>
                  <w:marBottom w:val="0"/>
                  <w:divBdr>
                    <w:top w:val="none" w:sz="0" w:space="0" w:color="auto"/>
                    <w:left w:val="none" w:sz="0" w:space="0" w:color="auto"/>
                    <w:bottom w:val="none" w:sz="0" w:space="0" w:color="auto"/>
                    <w:right w:val="none" w:sz="0" w:space="0" w:color="auto"/>
                  </w:divBdr>
                  <w:divsChild>
                    <w:div w:id="321473440">
                      <w:marLeft w:val="0"/>
                      <w:marRight w:val="0"/>
                      <w:marTop w:val="0"/>
                      <w:marBottom w:val="0"/>
                      <w:divBdr>
                        <w:top w:val="none" w:sz="0" w:space="0" w:color="auto"/>
                        <w:left w:val="none" w:sz="0" w:space="0" w:color="auto"/>
                        <w:bottom w:val="none" w:sz="0" w:space="0" w:color="auto"/>
                        <w:right w:val="none" w:sz="0" w:space="0" w:color="auto"/>
                      </w:divBdr>
                    </w:div>
                  </w:divsChild>
                </w:div>
                <w:div w:id="498885735">
                  <w:marLeft w:val="0"/>
                  <w:marRight w:val="0"/>
                  <w:marTop w:val="0"/>
                  <w:marBottom w:val="0"/>
                  <w:divBdr>
                    <w:top w:val="none" w:sz="0" w:space="0" w:color="auto"/>
                    <w:left w:val="none" w:sz="0" w:space="0" w:color="auto"/>
                    <w:bottom w:val="none" w:sz="0" w:space="0" w:color="auto"/>
                    <w:right w:val="none" w:sz="0" w:space="0" w:color="auto"/>
                  </w:divBdr>
                  <w:divsChild>
                    <w:div w:id="1479304023">
                      <w:marLeft w:val="0"/>
                      <w:marRight w:val="0"/>
                      <w:marTop w:val="0"/>
                      <w:marBottom w:val="0"/>
                      <w:divBdr>
                        <w:top w:val="none" w:sz="0" w:space="0" w:color="auto"/>
                        <w:left w:val="none" w:sz="0" w:space="0" w:color="auto"/>
                        <w:bottom w:val="none" w:sz="0" w:space="0" w:color="auto"/>
                        <w:right w:val="none" w:sz="0" w:space="0" w:color="auto"/>
                      </w:divBdr>
                    </w:div>
                  </w:divsChild>
                </w:div>
                <w:div w:id="545727494">
                  <w:marLeft w:val="0"/>
                  <w:marRight w:val="0"/>
                  <w:marTop w:val="0"/>
                  <w:marBottom w:val="0"/>
                  <w:divBdr>
                    <w:top w:val="none" w:sz="0" w:space="0" w:color="auto"/>
                    <w:left w:val="none" w:sz="0" w:space="0" w:color="auto"/>
                    <w:bottom w:val="none" w:sz="0" w:space="0" w:color="auto"/>
                    <w:right w:val="none" w:sz="0" w:space="0" w:color="auto"/>
                  </w:divBdr>
                  <w:divsChild>
                    <w:div w:id="1974869478">
                      <w:marLeft w:val="0"/>
                      <w:marRight w:val="0"/>
                      <w:marTop w:val="0"/>
                      <w:marBottom w:val="0"/>
                      <w:divBdr>
                        <w:top w:val="none" w:sz="0" w:space="0" w:color="auto"/>
                        <w:left w:val="none" w:sz="0" w:space="0" w:color="auto"/>
                        <w:bottom w:val="none" w:sz="0" w:space="0" w:color="auto"/>
                        <w:right w:val="none" w:sz="0" w:space="0" w:color="auto"/>
                      </w:divBdr>
                    </w:div>
                  </w:divsChild>
                </w:div>
                <w:div w:id="662776638">
                  <w:marLeft w:val="0"/>
                  <w:marRight w:val="0"/>
                  <w:marTop w:val="0"/>
                  <w:marBottom w:val="0"/>
                  <w:divBdr>
                    <w:top w:val="none" w:sz="0" w:space="0" w:color="auto"/>
                    <w:left w:val="none" w:sz="0" w:space="0" w:color="auto"/>
                    <w:bottom w:val="none" w:sz="0" w:space="0" w:color="auto"/>
                    <w:right w:val="none" w:sz="0" w:space="0" w:color="auto"/>
                  </w:divBdr>
                  <w:divsChild>
                    <w:div w:id="2048218145">
                      <w:marLeft w:val="0"/>
                      <w:marRight w:val="0"/>
                      <w:marTop w:val="0"/>
                      <w:marBottom w:val="0"/>
                      <w:divBdr>
                        <w:top w:val="none" w:sz="0" w:space="0" w:color="auto"/>
                        <w:left w:val="none" w:sz="0" w:space="0" w:color="auto"/>
                        <w:bottom w:val="none" w:sz="0" w:space="0" w:color="auto"/>
                        <w:right w:val="none" w:sz="0" w:space="0" w:color="auto"/>
                      </w:divBdr>
                    </w:div>
                  </w:divsChild>
                </w:div>
                <w:div w:id="441802936">
                  <w:marLeft w:val="0"/>
                  <w:marRight w:val="0"/>
                  <w:marTop w:val="0"/>
                  <w:marBottom w:val="0"/>
                  <w:divBdr>
                    <w:top w:val="none" w:sz="0" w:space="0" w:color="auto"/>
                    <w:left w:val="none" w:sz="0" w:space="0" w:color="auto"/>
                    <w:bottom w:val="none" w:sz="0" w:space="0" w:color="auto"/>
                    <w:right w:val="none" w:sz="0" w:space="0" w:color="auto"/>
                  </w:divBdr>
                  <w:divsChild>
                    <w:div w:id="2017726245">
                      <w:marLeft w:val="0"/>
                      <w:marRight w:val="0"/>
                      <w:marTop w:val="0"/>
                      <w:marBottom w:val="0"/>
                      <w:divBdr>
                        <w:top w:val="none" w:sz="0" w:space="0" w:color="auto"/>
                        <w:left w:val="none" w:sz="0" w:space="0" w:color="auto"/>
                        <w:bottom w:val="none" w:sz="0" w:space="0" w:color="auto"/>
                        <w:right w:val="none" w:sz="0" w:space="0" w:color="auto"/>
                      </w:divBdr>
                    </w:div>
                  </w:divsChild>
                </w:div>
                <w:div w:id="1676498424">
                  <w:marLeft w:val="0"/>
                  <w:marRight w:val="0"/>
                  <w:marTop w:val="0"/>
                  <w:marBottom w:val="0"/>
                  <w:divBdr>
                    <w:top w:val="none" w:sz="0" w:space="0" w:color="auto"/>
                    <w:left w:val="none" w:sz="0" w:space="0" w:color="auto"/>
                    <w:bottom w:val="none" w:sz="0" w:space="0" w:color="auto"/>
                    <w:right w:val="none" w:sz="0" w:space="0" w:color="auto"/>
                  </w:divBdr>
                  <w:divsChild>
                    <w:div w:id="232199946">
                      <w:marLeft w:val="0"/>
                      <w:marRight w:val="0"/>
                      <w:marTop w:val="0"/>
                      <w:marBottom w:val="0"/>
                      <w:divBdr>
                        <w:top w:val="none" w:sz="0" w:space="0" w:color="auto"/>
                        <w:left w:val="none" w:sz="0" w:space="0" w:color="auto"/>
                        <w:bottom w:val="none" w:sz="0" w:space="0" w:color="auto"/>
                        <w:right w:val="none" w:sz="0" w:space="0" w:color="auto"/>
                      </w:divBdr>
                    </w:div>
                  </w:divsChild>
                </w:div>
                <w:div w:id="629938962">
                  <w:marLeft w:val="0"/>
                  <w:marRight w:val="0"/>
                  <w:marTop w:val="0"/>
                  <w:marBottom w:val="0"/>
                  <w:divBdr>
                    <w:top w:val="none" w:sz="0" w:space="0" w:color="auto"/>
                    <w:left w:val="none" w:sz="0" w:space="0" w:color="auto"/>
                    <w:bottom w:val="none" w:sz="0" w:space="0" w:color="auto"/>
                    <w:right w:val="none" w:sz="0" w:space="0" w:color="auto"/>
                  </w:divBdr>
                  <w:divsChild>
                    <w:div w:id="714738903">
                      <w:marLeft w:val="0"/>
                      <w:marRight w:val="0"/>
                      <w:marTop w:val="0"/>
                      <w:marBottom w:val="0"/>
                      <w:divBdr>
                        <w:top w:val="none" w:sz="0" w:space="0" w:color="auto"/>
                        <w:left w:val="none" w:sz="0" w:space="0" w:color="auto"/>
                        <w:bottom w:val="none" w:sz="0" w:space="0" w:color="auto"/>
                        <w:right w:val="none" w:sz="0" w:space="0" w:color="auto"/>
                      </w:divBdr>
                    </w:div>
                  </w:divsChild>
                </w:div>
                <w:div w:id="1130635847">
                  <w:marLeft w:val="0"/>
                  <w:marRight w:val="0"/>
                  <w:marTop w:val="0"/>
                  <w:marBottom w:val="0"/>
                  <w:divBdr>
                    <w:top w:val="none" w:sz="0" w:space="0" w:color="auto"/>
                    <w:left w:val="none" w:sz="0" w:space="0" w:color="auto"/>
                    <w:bottom w:val="none" w:sz="0" w:space="0" w:color="auto"/>
                    <w:right w:val="none" w:sz="0" w:space="0" w:color="auto"/>
                  </w:divBdr>
                  <w:divsChild>
                    <w:div w:id="578946987">
                      <w:marLeft w:val="0"/>
                      <w:marRight w:val="0"/>
                      <w:marTop w:val="0"/>
                      <w:marBottom w:val="0"/>
                      <w:divBdr>
                        <w:top w:val="none" w:sz="0" w:space="0" w:color="auto"/>
                        <w:left w:val="none" w:sz="0" w:space="0" w:color="auto"/>
                        <w:bottom w:val="none" w:sz="0" w:space="0" w:color="auto"/>
                        <w:right w:val="none" w:sz="0" w:space="0" w:color="auto"/>
                      </w:divBdr>
                    </w:div>
                  </w:divsChild>
                </w:div>
                <w:div w:id="2009357968">
                  <w:marLeft w:val="0"/>
                  <w:marRight w:val="0"/>
                  <w:marTop w:val="0"/>
                  <w:marBottom w:val="0"/>
                  <w:divBdr>
                    <w:top w:val="none" w:sz="0" w:space="0" w:color="auto"/>
                    <w:left w:val="none" w:sz="0" w:space="0" w:color="auto"/>
                    <w:bottom w:val="none" w:sz="0" w:space="0" w:color="auto"/>
                    <w:right w:val="none" w:sz="0" w:space="0" w:color="auto"/>
                  </w:divBdr>
                  <w:divsChild>
                    <w:div w:id="536889389">
                      <w:marLeft w:val="0"/>
                      <w:marRight w:val="0"/>
                      <w:marTop w:val="0"/>
                      <w:marBottom w:val="0"/>
                      <w:divBdr>
                        <w:top w:val="none" w:sz="0" w:space="0" w:color="auto"/>
                        <w:left w:val="none" w:sz="0" w:space="0" w:color="auto"/>
                        <w:bottom w:val="none" w:sz="0" w:space="0" w:color="auto"/>
                        <w:right w:val="none" w:sz="0" w:space="0" w:color="auto"/>
                      </w:divBdr>
                    </w:div>
                  </w:divsChild>
                </w:div>
                <w:div w:id="912394235">
                  <w:marLeft w:val="0"/>
                  <w:marRight w:val="0"/>
                  <w:marTop w:val="0"/>
                  <w:marBottom w:val="0"/>
                  <w:divBdr>
                    <w:top w:val="none" w:sz="0" w:space="0" w:color="auto"/>
                    <w:left w:val="none" w:sz="0" w:space="0" w:color="auto"/>
                    <w:bottom w:val="none" w:sz="0" w:space="0" w:color="auto"/>
                    <w:right w:val="none" w:sz="0" w:space="0" w:color="auto"/>
                  </w:divBdr>
                  <w:divsChild>
                    <w:div w:id="1791704446">
                      <w:marLeft w:val="0"/>
                      <w:marRight w:val="0"/>
                      <w:marTop w:val="0"/>
                      <w:marBottom w:val="0"/>
                      <w:divBdr>
                        <w:top w:val="none" w:sz="0" w:space="0" w:color="auto"/>
                        <w:left w:val="none" w:sz="0" w:space="0" w:color="auto"/>
                        <w:bottom w:val="none" w:sz="0" w:space="0" w:color="auto"/>
                        <w:right w:val="none" w:sz="0" w:space="0" w:color="auto"/>
                      </w:divBdr>
                    </w:div>
                  </w:divsChild>
                </w:div>
                <w:div w:id="1623615045">
                  <w:marLeft w:val="0"/>
                  <w:marRight w:val="0"/>
                  <w:marTop w:val="0"/>
                  <w:marBottom w:val="0"/>
                  <w:divBdr>
                    <w:top w:val="none" w:sz="0" w:space="0" w:color="auto"/>
                    <w:left w:val="none" w:sz="0" w:space="0" w:color="auto"/>
                    <w:bottom w:val="none" w:sz="0" w:space="0" w:color="auto"/>
                    <w:right w:val="none" w:sz="0" w:space="0" w:color="auto"/>
                  </w:divBdr>
                  <w:divsChild>
                    <w:div w:id="619144385">
                      <w:marLeft w:val="0"/>
                      <w:marRight w:val="0"/>
                      <w:marTop w:val="0"/>
                      <w:marBottom w:val="0"/>
                      <w:divBdr>
                        <w:top w:val="none" w:sz="0" w:space="0" w:color="auto"/>
                        <w:left w:val="none" w:sz="0" w:space="0" w:color="auto"/>
                        <w:bottom w:val="none" w:sz="0" w:space="0" w:color="auto"/>
                        <w:right w:val="none" w:sz="0" w:space="0" w:color="auto"/>
                      </w:divBdr>
                    </w:div>
                  </w:divsChild>
                </w:div>
                <w:div w:id="1643076434">
                  <w:marLeft w:val="0"/>
                  <w:marRight w:val="0"/>
                  <w:marTop w:val="0"/>
                  <w:marBottom w:val="0"/>
                  <w:divBdr>
                    <w:top w:val="none" w:sz="0" w:space="0" w:color="auto"/>
                    <w:left w:val="none" w:sz="0" w:space="0" w:color="auto"/>
                    <w:bottom w:val="none" w:sz="0" w:space="0" w:color="auto"/>
                    <w:right w:val="none" w:sz="0" w:space="0" w:color="auto"/>
                  </w:divBdr>
                  <w:divsChild>
                    <w:div w:id="153954343">
                      <w:marLeft w:val="0"/>
                      <w:marRight w:val="0"/>
                      <w:marTop w:val="0"/>
                      <w:marBottom w:val="0"/>
                      <w:divBdr>
                        <w:top w:val="none" w:sz="0" w:space="0" w:color="auto"/>
                        <w:left w:val="none" w:sz="0" w:space="0" w:color="auto"/>
                        <w:bottom w:val="none" w:sz="0" w:space="0" w:color="auto"/>
                        <w:right w:val="none" w:sz="0" w:space="0" w:color="auto"/>
                      </w:divBdr>
                    </w:div>
                  </w:divsChild>
                </w:div>
                <w:div w:id="752819521">
                  <w:marLeft w:val="0"/>
                  <w:marRight w:val="0"/>
                  <w:marTop w:val="0"/>
                  <w:marBottom w:val="0"/>
                  <w:divBdr>
                    <w:top w:val="none" w:sz="0" w:space="0" w:color="auto"/>
                    <w:left w:val="none" w:sz="0" w:space="0" w:color="auto"/>
                    <w:bottom w:val="none" w:sz="0" w:space="0" w:color="auto"/>
                    <w:right w:val="none" w:sz="0" w:space="0" w:color="auto"/>
                  </w:divBdr>
                  <w:divsChild>
                    <w:div w:id="2079135206">
                      <w:marLeft w:val="0"/>
                      <w:marRight w:val="0"/>
                      <w:marTop w:val="0"/>
                      <w:marBottom w:val="0"/>
                      <w:divBdr>
                        <w:top w:val="none" w:sz="0" w:space="0" w:color="auto"/>
                        <w:left w:val="none" w:sz="0" w:space="0" w:color="auto"/>
                        <w:bottom w:val="none" w:sz="0" w:space="0" w:color="auto"/>
                        <w:right w:val="none" w:sz="0" w:space="0" w:color="auto"/>
                      </w:divBdr>
                    </w:div>
                  </w:divsChild>
                </w:div>
                <w:div w:id="932008989">
                  <w:marLeft w:val="0"/>
                  <w:marRight w:val="0"/>
                  <w:marTop w:val="0"/>
                  <w:marBottom w:val="0"/>
                  <w:divBdr>
                    <w:top w:val="none" w:sz="0" w:space="0" w:color="auto"/>
                    <w:left w:val="none" w:sz="0" w:space="0" w:color="auto"/>
                    <w:bottom w:val="none" w:sz="0" w:space="0" w:color="auto"/>
                    <w:right w:val="none" w:sz="0" w:space="0" w:color="auto"/>
                  </w:divBdr>
                  <w:divsChild>
                    <w:div w:id="1641961760">
                      <w:marLeft w:val="0"/>
                      <w:marRight w:val="0"/>
                      <w:marTop w:val="0"/>
                      <w:marBottom w:val="0"/>
                      <w:divBdr>
                        <w:top w:val="none" w:sz="0" w:space="0" w:color="auto"/>
                        <w:left w:val="none" w:sz="0" w:space="0" w:color="auto"/>
                        <w:bottom w:val="none" w:sz="0" w:space="0" w:color="auto"/>
                        <w:right w:val="none" w:sz="0" w:space="0" w:color="auto"/>
                      </w:divBdr>
                    </w:div>
                  </w:divsChild>
                </w:div>
                <w:div w:id="1265770250">
                  <w:marLeft w:val="0"/>
                  <w:marRight w:val="0"/>
                  <w:marTop w:val="0"/>
                  <w:marBottom w:val="0"/>
                  <w:divBdr>
                    <w:top w:val="none" w:sz="0" w:space="0" w:color="auto"/>
                    <w:left w:val="none" w:sz="0" w:space="0" w:color="auto"/>
                    <w:bottom w:val="none" w:sz="0" w:space="0" w:color="auto"/>
                    <w:right w:val="none" w:sz="0" w:space="0" w:color="auto"/>
                  </w:divBdr>
                  <w:divsChild>
                    <w:div w:id="158934247">
                      <w:marLeft w:val="0"/>
                      <w:marRight w:val="0"/>
                      <w:marTop w:val="0"/>
                      <w:marBottom w:val="0"/>
                      <w:divBdr>
                        <w:top w:val="none" w:sz="0" w:space="0" w:color="auto"/>
                        <w:left w:val="none" w:sz="0" w:space="0" w:color="auto"/>
                        <w:bottom w:val="none" w:sz="0" w:space="0" w:color="auto"/>
                        <w:right w:val="none" w:sz="0" w:space="0" w:color="auto"/>
                      </w:divBdr>
                    </w:div>
                  </w:divsChild>
                </w:div>
                <w:div w:id="1282147791">
                  <w:marLeft w:val="0"/>
                  <w:marRight w:val="0"/>
                  <w:marTop w:val="0"/>
                  <w:marBottom w:val="0"/>
                  <w:divBdr>
                    <w:top w:val="none" w:sz="0" w:space="0" w:color="auto"/>
                    <w:left w:val="none" w:sz="0" w:space="0" w:color="auto"/>
                    <w:bottom w:val="none" w:sz="0" w:space="0" w:color="auto"/>
                    <w:right w:val="none" w:sz="0" w:space="0" w:color="auto"/>
                  </w:divBdr>
                  <w:divsChild>
                    <w:div w:id="1321154379">
                      <w:marLeft w:val="0"/>
                      <w:marRight w:val="0"/>
                      <w:marTop w:val="0"/>
                      <w:marBottom w:val="0"/>
                      <w:divBdr>
                        <w:top w:val="none" w:sz="0" w:space="0" w:color="auto"/>
                        <w:left w:val="none" w:sz="0" w:space="0" w:color="auto"/>
                        <w:bottom w:val="none" w:sz="0" w:space="0" w:color="auto"/>
                        <w:right w:val="none" w:sz="0" w:space="0" w:color="auto"/>
                      </w:divBdr>
                    </w:div>
                  </w:divsChild>
                </w:div>
                <w:div w:id="715011222">
                  <w:marLeft w:val="0"/>
                  <w:marRight w:val="0"/>
                  <w:marTop w:val="0"/>
                  <w:marBottom w:val="0"/>
                  <w:divBdr>
                    <w:top w:val="none" w:sz="0" w:space="0" w:color="auto"/>
                    <w:left w:val="none" w:sz="0" w:space="0" w:color="auto"/>
                    <w:bottom w:val="none" w:sz="0" w:space="0" w:color="auto"/>
                    <w:right w:val="none" w:sz="0" w:space="0" w:color="auto"/>
                  </w:divBdr>
                  <w:divsChild>
                    <w:div w:id="1543707928">
                      <w:marLeft w:val="0"/>
                      <w:marRight w:val="0"/>
                      <w:marTop w:val="0"/>
                      <w:marBottom w:val="0"/>
                      <w:divBdr>
                        <w:top w:val="none" w:sz="0" w:space="0" w:color="auto"/>
                        <w:left w:val="none" w:sz="0" w:space="0" w:color="auto"/>
                        <w:bottom w:val="none" w:sz="0" w:space="0" w:color="auto"/>
                        <w:right w:val="none" w:sz="0" w:space="0" w:color="auto"/>
                      </w:divBdr>
                    </w:div>
                  </w:divsChild>
                </w:div>
                <w:div w:id="1680153389">
                  <w:marLeft w:val="0"/>
                  <w:marRight w:val="0"/>
                  <w:marTop w:val="0"/>
                  <w:marBottom w:val="0"/>
                  <w:divBdr>
                    <w:top w:val="none" w:sz="0" w:space="0" w:color="auto"/>
                    <w:left w:val="none" w:sz="0" w:space="0" w:color="auto"/>
                    <w:bottom w:val="none" w:sz="0" w:space="0" w:color="auto"/>
                    <w:right w:val="none" w:sz="0" w:space="0" w:color="auto"/>
                  </w:divBdr>
                  <w:divsChild>
                    <w:div w:id="1664159130">
                      <w:marLeft w:val="0"/>
                      <w:marRight w:val="0"/>
                      <w:marTop w:val="0"/>
                      <w:marBottom w:val="0"/>
                      <w:divBdr>
                        <w:top w:val="none" w:sz="0" w:space="0" w:color="auto"/>
                        <w:left w:val="none" w:sz="0" w:space="0" w:color="auto"/>
                        <w:bottom w:val="none" w:sz="0" w:space="0" w:color="auto"/>
                        <w:right w:val="none" w:sz="0" w:space="0" w:color="auto"/>
                      </w:divBdr>
                    </w:div>
                  </w:divsChild>
                </w:div>
                <w:div w:id="628627159">
                  <w:marLeft w:val="0"/>
                  <w:marRight w:val="0"/>
                  <w:marTop w:val="0"/>
                  <w:marBottom w:val="0"/>
                  <w:divBdr>
                    <w:top w:val="none" w:sz="0" w:space="0" w:color="auto"/>
                    <w:left w:val="none" w:sz="0" w:space="0" w:color="auto"/>
                    <w:bottom w:val="none" w:sz="0" w:space="0" w:color="auto"/>
                    <w:right w:val="none" w:sz="0" w:space="0" w:color="auto"/>
                  </w:divBdr>
                  <w:divsChild>
                    <w:div w:id="339158620">
                      <w:marLeft w:val="0"/>
                      <w:marRight w:val="0"/>
                      <w:marTop w:val="0"/>
                      <w:marBottom w:val="0"/>
                      <w:divBdr>
                        <w:top w:val="none" w:sz="0" w:space="0" w:color="auto"/>
                        <w:left w:val="none" w:sz="0" w:space="0" w:color="auto"/>
                        <w:bottom w:val="none" w:sz="0" w:space="0" w:color="auto"/>
                        <w:right w:val="none" w:sz="0" w:space="0" w:color="auto"/>
                      </w:divBdr>
                    </w:div>
                  </w:divsChild>
                </w:div>
                <w:div w:id="1535921484">
                  <w:marLeft w:val="0"/>
                  <w:marRight w:val="0"/>
                  <w:marTop w:val="0"/>
                  <w:marBottom w:val="0"/>
                  <w:divBdr>
                    <w:top w:val="none" w:sz="0" w:space="0" w:color="auto"/>
                    <w:left w:val="none" w:sz="0" w:space="0" w:color="auto"/>
                    <w:bottom w:val="none" w:sz="0" w:space="0" w:color="auto"/>
                    <w:right w:val="none" w:sz="0" w:space="0" w:color="auto"/>
                  </w:divBdr>
                  <w:divsChild>
                    <w:div w:id="1211965801">
                      <w:marLeft w:val="0"/>
                      <w:marRight w:val="0"/>
                      <w:marTop w:val="0"/>
                      <w:marBottom w:val="0"/>
                      <w:divBdr>
                        <w:top w:val="none" w:sz="0" w:space="0" w:color="auto"/>
                        <w:left w:val="none" w:sz="0" w:space="0" w:color="auto"/>
                        <w:bottom w:val="none" w:sz="0" w:space="0" w:color="auto"/>
                        <w:right w:val="none" w:sz="0" w:space="0" w:color="auto"/>
                      </w:divBdr>
                    </w:div>
                  </w:divsChild>
                </w:div>
                <w:div w:id="149254440">
                  <w:marLeft w:val="0"/>
                  <w:marRight w:val="0"/>
                  <w:marTop w:val="0"/>
                  <w:marBottom w:val="0"/>
                  <w:divBdr>
                    <w:top w:val="none" w:sz="0" w:space="0" w:color="auto"/>
                    <w:left w:val="none" w:sz="0" w:space="0" w:color="auto"/>
                    <w:bottom w:val="none" w:sz="0" w:space="0" w:color="auto"/>
                    <w:right w:val="none" w:sz="0" w:space="0" w:color="auto"/>
                  </w:divBdr>
                  <w:divsChild>
                    <w:div w:id="1989899602">
                      <w:marLeft w:val="0"/>
                      <w:marRight w:val="0"/>
                      <w:marTop w:val="0"/>
                      <w:marBottom w:val="0"/>
                      <w:divBdr>
                        <w:top w:val="none" w:sz="0" w:space="0" w:color="auto"/>
                        <w:left w:val="none" w:sz="0" w:space="0" w:color="auto"/>
                        <w:bottom w:val="none" w:sz="0" w:space="0" w:color="auto"/>
                        <w:right w:val="none" w:sz="0" w:space="0" w:color="auto"/>
                      </w:divBdr>
                    </w:div>
                  </w:divsChild>
                </w:div>
                <w:div w:id="169955036">
                  <w:marLeft w:val="0"/>
                  <w:marRight w:val="0"/>
                  <w:marTop w:val="0"/>
                  <w:marBottom w:val="0"/>
                  <w:divBdr>
                    <w:top w:val="none" w:sz="0" w:space="0" w:color="auto"/>
                    <w:left w:val="none" w:sz="0" w:space="0" w:color="auto"/>
                    <w:bottom w:val="none" w:sz="0" w:space="0" w:color="auto"/>
                    <w:right w:val="none" w:sz="0" w:space="0" w:color="auto"/>
                  </w:divBdr>
                  <w:divsChild>
                    <w:div w:id="795489027">
                      <w:marLeft w:val="0"/>
                      <w:marRight w:val="0"/>
                      <w:marTop w:val="0"/>
                      <w:marBottom w:val="0"/>
                      <w:divBdr>
                        <w:top w:val="none" w:sz="0" w:space="0" w:color="auto"/>
                        <w:left w:val="none" w:sz="0" w:space="0" w:color="auto"/>
                        <w:bottom w:val="none" w:sz="0" w:space="0" w:color="auto"/>
                        <w:right w:val="none" w:sz="0" w:space="0" w:color="auto"/>
                      </w:divBdr>
                    </w:div>
                  </w:divsChild>
                </w:div>
                <w:div w:id="169610219">
                  <w:marLeft w:val="0"/>
                  <w:marRight w:val="0"/>
                  <w:marTop w:val="0"/>
                  <w:marBottom w:val="0"/>
                  <w:divBdr>
                    <w:top w:val="none" w:sz="0" w:space="0" w:color="auto"/>
                    <w:left w:val="none" w:sz="0" w:space="0" w:color="auto"/>
                    <w:bottom w:val="none" w:sz="0" w:space="0" w:color="auto"/>
                    <w:right w:val="none" w:sz="0" w:space="0" w:color="auto"/>
                  </w:divBdr>
                  <w:divsChild>
                    <w:div w:id="20101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0600">
          <w:marLeft w:val="0"/>
          <w:marRight w:val="0"/>
          <w:marTop w:val="0"/>
          <w:marBottom w:val="0"/>
          <w:divBdr>
            <w:top w:val="none" w:sz="0" w:space="0" w:color="auto"/>
            <w:left w:val="none" w:sz="0" w:space="0" w:color="auto"/>
            <w:bottom w:val="none" w:sz="0" w:space="0" w:color="auto"/>
            <w:right w:val="none" w:sz="0" w:space="0" w:color="auto"/>
          </w:divBdr>
          <w:divsChild>
            <w:div w:id="1999379104">
              <w:marLeft w:val="0"/>
              <w:marRight w:val="0"/>
              <w:marTop w:val="0"/>
              <w:marBottom w:val="0"/>
              <w:divBdr>
                <w:top w:val="none" w:sz="0" w:space="0" w:color="auto"/>
                <w:left w:val="none" w:sz="0" w:space="0" w:color="auto"/>
                <w:bottom w:val="none" w:sz="0" w:space="0" w:color="auto"/>
                <w:right w:val="none" w:sz="0" w:space="0" w:color="auto"/>
              </w:divBdr>
            </w:div>
            <w:div w:id="1369985983">
              <w:marLeft w:val="0"/>
              <w:marRight w:val="0"/>
              <w:marTop w:val="0"/>
              <w:marBottom w:val="0"/>
              <w:divBdr>
                <w:top w:val="none" w:sz="0" w:space="0" w:color="auto"/>
                <w:left w:val="none" w:sz="0" w:space="0" w:color="auto"/>
                <w:bottom w:val="none" w:sz="0" w:space="0" w:color="auto"/>
                <w:right w:val="none" w:sz="0" w:space="0" w:color="auto"/>
              </w:divBdr>
            </w:div>
            <w:div w:id="1778210469">
              <w:marLeft w:val="0"/>
              <w:marRight w:val="0"/>
              <w:marTop w:val="0"/>
              <w:marBottom w:val="0"/>
              <w:divBdr>
                <w:top w:val="none" w:sz="0" w:space="0" w:color="auto"/>
                <w:left w:val="none" w:sz="0" w:space="0" w:color="auto"/>
                <w:bottom w:val="none" w:sz="0" w:space="0" w:color="auto"/>
                <w:right w:val="none" w:sz="0" w:space="0" w:color="auto"/>
              </w:divBdr>
            </w:div>
          </w:divsChild>
        </w:div>
        <w:div w:id="1886716883">
          <w:marLeft w:val="0"/>
          <w:marRight w:val="0"/>
          <w:marTop w:val="0"/>
          <w:marBottom w:val="0"/>
          <w:divBdr>
            <w:top w:val="none" w:sz="0" w:space="0" w:color="auto"/>
            <w:left w:val="none" w:sz="0" w:space="0" w:color="auto"/>
            <w:bottom w:val="none" w:sz="0" w:space="0" w:color="auto"/>
            <w:right w:val="none" w:sz="0" w:space="0" w:color="auto"/>
          </w:divBdr>
          <w:divsChild>
            <w:div w:id="216472748">
              <w:marLeft w:val="-75"/>
              <w:marRight w:val="0"/>
              <w:marTop w:val="30"/>
              <w:marBottom w:val="30"/>
              <w:divBdr>
                <w:top w:val="none" w:sz="0" w:space="0" w:color="auto"/>
                <w:left w:val="none" w:sz="0" w:space="0" w:color="auto"/>
                <w:bottom w:val="none" w:sz="0" w:space="0" w:color="auto"/>
                <w:right w:val="none" w:sz="0" w:space="0" w:color="auto"/>
              </w:divBdr>
              <w:divsChild>
                <w:div w:id="1525246886">
                  <w:marLeft w:val="0"/>
                  <w:marRight w:val="0"/>
                  <w:marTop w:val="0"/>
                  <w:marBottom w:val="0"/>
                  <w:divBdr>
                    <w:top w:val="none" w:sz="0" w:space="0" w:color="auto"/>
                    <w:left w:val="none" w:sz="0" w:space="0" w:color="auto"/>
                    <w:bottom w:val="none" w:sz="0" w:space="0" w:color="auto"/>
                    <w:right w:val="none" w:sz="0" w:space="0" w:color="auto"/>
                  </w:divBdr>
                  <w:divsChild>
                    <w:div w:id="1947810529">
                      <w:marLeft w:val="0"/>
                      <w:marRight w:val="0"/>
                      <w:marTop w:val="0"/>
                      <w:marBottom w:val="0"/>
                      <w:divBdr>
                        <w:top w:val="none" w:sz="0" w:space="0" w:color="auto"/>
                        <w:left w:val="none" w:sz="0" w:space="0" w:color="auto"/>
                        <w:bottom w:val="none" w:sz="0" w:space="0" w:color="auto"/>
                        <w:right w:val="none" w:sz="0" w:space="0" w:color="auto"/>
                      </w:divBdr>
                    </w:div>
                  </w:divsChild>
                </w:div>
                <w:div w:id="771633171">
                  <w:marLeft w:val="0"/>
                  <w:marRight w:val="0"/>
                  <w:marTop w:val="0"/>
                  <w:marBottom w:val="0"/>
                  <w:divBdr>
                    <w:top w:val="none" w:sz="0" w:space="0" w:color="auto"/>
                    <w:left w:val="none" w:sz="0" w:space="0" w:color="auto"/>
                    <w:bottom w:val="none" w:sz="0" w:space="0" w:color="auto"/>
                    <w:right w:val="none" w:sz="0" w:space="0" w:color="auto"/>
                  </w:divBdr>
                  <w:divsChild>
                    <w:div w:id="1559393906">
                      <w:marLeft w:val="0"/>
                      <w:marRight w:val="0"/>
                      <w:marTop w:val="0"/>
                      <w:marBottom w:val="0"/>
                      <w:divBdr>
                        <w:top w:val="none" w:sz="0" w:space="0" w:color="auto"/>
                        <w:left w:val="none" w:sz="0" w:space="0" w:color="auto"/>
                        <w:bottom w:val="none" w:sz="0" w:space="0" w:color="auto"/>
                        <w:right w:val="none" w:sz="0" w:space="0" w:color="auto"/>
                      </w:divBdr>
                    </w:div>
                  </w:divsChild>
                </w:div>
                <w:div w:id="1501194151">
                  <w:marLeft w:val="0"/>
                  <w:marRight w:val="0"/>
                  <w:marTop w:val="0"/>
                  <w:marBottom w:val="0"/>
                  <w:divBdr>
                    <w:top w:val="none" w:sz="0" w:space="0" w:color="auto"/>
                    <w:left w:val="none" w:sz="0" w:space="0" w:color="auto"/>
                    <w:bottom w:val="none" w:sz="0" w:space="0" w:color="auto"/>
                    <w:right w:val="none" w:sz="0" w:space="0" w:color="auto"/>
                  </w:divBdr>
                  <w:divsChild>
                    <w:div w:id="1523667909">
                      <w:marLeft w:val="0"/>
                      <w:marRight w:val="0"/>
                      <w:marTop w:val="0"/>
                      <w:marBottom w:val="0"/>
                      <w:divBdr>
                        <w:top w:val="none" w:sz="0" w:space="0" w:color="auto"/>
                        <w:left w:val="none" w:sz="0" w:space="0" w:color="auto"/>
                        <w:bottom w:val="none" w:sz="0" w:space="0" w:color="auto"/>
                        <w:right w:val="none" w:sz="0" w:space="0" w:color="auto"/>
                      </w:divBdr>
                    </w:div>
                  </w:divsChild>
                </w:div>
                <w:div w:id="841969114">
                  <w:marLeft w:val="0"/>
                  <w:marRight w:val="0"/>
                  <w:marTop w:val="0"/>
                  <w:marBottom w:val="0"/>
                  <w:divBdr>
                    <w:top w:val="none" w:sz="0" w:space="0" w:color="auto"/>
                    <w:left w:val="none" w:sz="0" w:space="0" w:color="auto"/>
                    <w:bottom w:val="none" w:sz="0" w:space="0" w:color="auto"/>
                    <w:right w:val="none" w:sz="0" w:space="0" w:color="auto"/>
                  </w:divBdr>
                  <w:divsChild>
                    <w:div w:id="284166059">
                      <w:marLeft w:val="0"/>
                      <w:marRight w:val="0"/>
                      <w:marTop w:val="0"/>
                      <w:marBottom w:val="0"/>
                      <w:divBdr>
                        <w:top w:val="none" w:sz="0" w:space="0" w:color="auto"/>
                        <w:left w:val="none" w:sz="0" w:space="0" w:color="auto"/>
                        <w:bottom w:val="none" w:sz="0" w:space="0" w:color="auto"/>
                        <w:right w:val="none" w:sz="0" w:space="0" w:color="auto"/>
                      </w:divBdr>
                    </w:div>
                  </w:divsChild>
                </w:div>
                <w:div w:id="1655067539">
                  <w:marLeft w:val="0"/>
                  <w:marRight w:val="0"/>
                  <w:marTop w:val="0"/>
                  <w:marBottom w:val="0"/>
                  <w:divBdr>
                    <w:top w:val="none" w:sz="0" w:space="0" w:color="auto"/>
                    <w:left w:val="none" w:sz="0" w:space="0" w:color="auto"/>
                    <w:bottom w:val="none" w:sz="0" w:space="0" w:color="auto"/>
                    <w:right w:val="none" w:sz="0" w:space="0" w:color="auto"/>
                  </w:divBdr>
                  <w:divsChild>
                    <w:div w:id="1963727506">
                      <w:marLeft w:val="0"/>
                      <w:marRight w:val="0"/>
                      <w:marTop w:val="0"/>
                      <w:marBottom w:val="0"/>
                      <w:divBdr>
                        <w:top w:val="none" w:sz="0" w:space="0" w:color="auto"/>
                        <w:left w:val="none" w:sz="0" w:space="0" w:color="auto"/>
                        <w:bottom w:val="none" w:sz="0" w:space="0" w:color="auto"/>
                        <w:right w:val="none" w:sz="0" w:space="0" w:color="auto"/>
                      </w:divBdr>
                    </w:div>
                  </w:divsChild>
                </w:div>
                <w:div w:id="972254040">
                  <w:marLeft w:val="0"/>
                  <w:marRight w:val="0"/>
                  <w:marTop w:val="0"/>
                  <w:marBottom w:val="0"/>
                  <w:divBdr>
                    <w:top w:val="none" w:sz="0" w:space="0" w:color="auto"/>
                    <w:left w:val="none" w:sz="0" w:space="0" w:color="auto"/>
                    <w:bottom w:val="none" w:sz="0" w:space="0" w:color="auto"/>
                    <w:right w:val="none" w:sz="0" w:space="0" w:color="auto"/>
                  </w:divBdr>
                  <w:divsChild>
                    <w:div w:id="1073963436">
                      <w:marLeft w:val="0"/>
                      <w:marRight w:val="0"/>
                      <w:marTop w:val="0"/>
                      <w:marBottom w:val="0"/>
                      <w:divBdr>
                        <w:top w:val="none" w:sz="0" w:space="0" w:color="auto"/>
                        <w:left w:val="none" w:sz="0" w:space="0" w:color="auto"/>
                        <w:bottom w:val="none" w:sz="0" w:space="0" w:color="auto"/>
                        <w:right w:val="none" w:sz="0" w:space="0" w:color="auto"/>
                      </w:divBdr>
                    </w:div>
                  </w:divsChild>
                </w:div>
                <w:div w:id="525287717">
                  <w:marLeft w:val="0"/>
                  <w:marRight w:val="0"/>
                  <w:marTop w:val="0"/>
                  <w:marBottom w:val="0"/>
                  <w:divBdr>
                    <w:top w:val="none" w:sz="0" w:space="0" w:color="auto"/>
                    <w:left w:val="none" w:sz="0" w:space="0" w:color="auto"/>
                    <w:bottom w:val="none" w:sz="0" w:space="0" w:color="auto"/>
                    <w:right w:val="none" w:sz="0" w:space="0" w:color="auto"/>
                  </w:divBdr>
                  <w:divsChild>
                    <w:div w:id="944652877">
                      <w:marLeft w:val="0"/>
                      <w:marRight w:val="0"/>
                      <w:marTop w:val="0"/>
                      <w:marBottom w:val="0"/>
                      <w:divBdr>
                        <w:top w:val="none" w:sz="0" w:space="0" w:color="auto"/>
                        <w:left w:val="none" w:sz="0" w:space="0" w:color="auto"/>
                        <w:bottom w:val="none" w:sz="0" w:space="0" w:color="auto"/>
                        <w:right w:val="none" w:sz="0" w:space="0" w:color="auto"/>
                      </w:divBdr>
                    </w:div>
                  </w:divsChild>
                </w:div>
                <w:div w:id="380633839">
                  <w:marLeft w:val="0"/>
                  <w:marRight w:val="0"/>
                  <w:marTop w:val="0"/>
                  <w:marBottom w:val="0"/>
                  <w:divBdr>
                    <w:top w:val="none" w:sz="0" w:space="0" w:color="auto"/>
                    <w:left w:val="none" w:sz="0" w:space="0" w:color="auto"/>
                    <w:bottom w:val="none" w:sz="0" w:space="0" w:color="auto"/>
                    <w:right w:val="none" w:sz="0" w:space="0" w:color="auto"/>
                  </w:divBdr>
                  <w:divsChild>
                    <w:div w:id="1088890096">
                      <w:marLeft w:val="0"/>
                      <w:marRight w:val="0"/>
                      <w:marTop w:val="0"/>
                      <w:marBottom w:val="0"/>
                      <w:divBdr>
                        <w:top w:val="none" w:sz="0" w:space="0" w:color="auto"/>
                        <w:left w:val="none" w:sz="0" w:space="0" w:color="auto"/>
                        <w:bottom w:val="none" w:sz="0" w:space="0" w:color="auto"/>
                        <w:right w:val="none" w:sz="0" w:space="0" w:color="auto"/>
                      </w:divBdr>
                    </w:div>
                  </w:divsChild>
                </w:div>
                <w:div w:id="294987650">
                  <w:marLeft w:val="0"/>
                  <w:marRight w:val="0"/>
                  <w:marTop w:val="0"/>
                  <w:marBottom w:val="0"/>
                  <w:divBdr>
                    <w:top w:val="none" w:sz="0" w:space="0" w:color="auto"/>
                    <w:left w:val="none" w:sz="0" w:space="0" w:color="auto"/>
                    <w:bottom w:val="none" w:sz="0" w:space="0" w:color="auto"/>
                    <w:right w:val="none" w:sz="0" w:space="0" w:color="auto"/>
                  </w:divBdr>
                  <w:divsChild>
                    <w:div w:id="460198910">
                      <w:marLeft w:val="0"/>
                      <w:marRight w:val="0"/>
                      <w:marTop w:val="0"/>
                      <w:marBottom w:val="0"/>
                      <w:divBdr>
                        <w:top w:val="none" w:sz="0" w:space="0" w:color="auto"/>
                        <w:left w:val="none" w:sz="0" w:space="0" w:color="auto"/>
                        <w:bottom w:val="none" w:sz="0" w:space="0" w:color="auto"/>
                        <w:right w:val="none" w:sz="0" w:space="0" w:color="auto"/>
                      </w:divBdr>
                    </w:div>
                  </w:divsChild>
                </w:div>
                <w:div w:id="1294869382">
                  <w:marLeft w:val="0"/>
                  <w:marRight w:val="0"/>
                  <w:marTop w:val="0"/>
                  <w:marBottom w:val="0"/>
                  <w:divBdr>
                    <w:top w:val="none" w:sz="0" w:space="0" w:color="auto"/>
                    <w:left w:val="none" w:sz="0" w:space="0" w:color="auto"/>
                    <w:bottom w:val="none" w:sz="0" w:space="0" w:color="auto"/>
                    <w:right w:val="none" w:sz="0" w:space="0" w:color="auto"/>
                  </w:divBdr>
                  <w:divsChild>
                    <w:div w:id="800615597">
                      <w:marLeft w:val="0"/>
                      <w:marRight w:val="0"/>
                      <w:marTop w:val="0"/>
                      <w:marBottom w:val="0"/>
                      <w:divBdr>
                        <w:top w:val="none" w:sz="0" w:space="0" w:color="auto"/>
                        <w:left w:val="none" w:sz="0" w:space="0" w:color="auto"/>
                        <w:bottom w:val="none" w:sz="0" w:space="0" w:color="auto"/>
                        <w:right w:val="none" w:sz="0" w:space="0" w:color="auto"/>
                      </w:divBdr>
                    </w:div>
                  </w:divsChild>
                </w:div>
                <w:div w:id="1021928452">
                  <w:marLeft w:val="0"/>
                  <w:marRight w:val="0"/>
                  <w:marTop w:val="0"/>
                  <w:marBottom w:val="0"/>
                  <w:divBdr>
                    <w:top w:val="none" w:sz="0" w:space="0" w:color="auto"/>
                    <w:left w:val="none" w:sz="0" w:space="0" w:color="auto"/>
                    <w:bottom w:val="none" w:sz="0" w:space="0" w:color="auto"/>
                    <w:right w:val="none" w:sz="0" w:space="0" w:color="auto"/>
                  </w:divBdr>
                  <w:divsChild>
                    <w:div w:id="1546137718">
                      <w:marLeft w:val="0"/>
                      <w:marRight w:val="0"/>
                      <w:marTop w:val="0"/>
                      <w:marBottom w:val="0"/>
                      <w:divBdr>
                        <w:top w:val="none" w:sz="0" w:space="0" w:color="auto"/>
                        <w:left w:val="none" w:sz="0" w:space="0" w:color="auto"/>
                        <w:bottom w:val="none" w:sz="0" w:space="0" w:color="auto"/>
                        <w:right w:val="none" w:sz="0" w:space="0" w:color="auto"/>
                      </w:divBdr>
                    </w:div>
                  </w:divsChild>
                </w:div>
                <w:div w:id="1447702305">
                  <w:marLeft w:val="0"/>
                  <w:marRight w:val="0"/>
                  <w:marTop w:val="0"/>
                  <w:marBottom w:val="0"/>
                  <w:divBdr>
                    <w:top w:val="none" w:sz="0" w:space="0" w:color="auto"/>
                    <w:left w:val="none" w:sz="0" w:space="0" w:color="auto"/>
                    <w:bottom w:val="none" w:sz="0" w:space="0" w:color="auto"/>
                    <w:right w:val="none" w:sz="0" w:space="0" w:color="auto"/>
                  </w:divBdr>
                  <w:divsChild>
                    <w:div w:id="497384068">
                      <w:marLeft w:val="0"/>
                      <w:marRight w:val="0"/>
                      <w:marTop w:val="0"/>
                      <w:marBottom w:val="0"/>
                      <w:divBdr>
                        <w:top w:val="none" w:sz="0" w:space="0" w:color="auto"/>
                        <w:left w:val="none" w:sz="0" w:space="0" w:color="auto"/>
                        <w:bottom w:val="none" w:sz="0" w:space="0" w:color="auto"/>
                        <w:right w:val="none" w:sz="0" w:space="0" w:color="auto"/>
                      </w:divBdr>
                    </w:div>
                  </w:divsChild>
                </w:div>
                <w:div w:id="1862741847">
                  <w:marLeft w:val="0"/>
                  <w:marRight w:val="0"/>
                  <w:marTop w:val="0"/>
                  <w:marBottom w:val="0"/>
                  <w:divBdr>
                    <w:top w:val="none" w:sz="0" w:space="0" w:color="auto"/>
                    <w:left w:val="none" w:sz="0" w:space="0" w:color="auto"/>
                    <w:bottom w:val="none" w:sz="0" w:space="0" w:color="auto"/>
                    <w:right w:val="none" w:sz="0" w:space="0" w:color="auto"/>
                  </w:divBdr>
                  <w:divsChild>
                    <w:div w:id="497967150">
                      <w:marLeft w:val="0"/>
                      <w:marRight w:val="0"/>
                      <w:marTop w:val="0"/>
                      <w:marBottom w:val="0"/>
                      <w:divBdr>
                        <w:top w:val="none" w:sz="0" w:space="0" w:color="auto"/>
                        <w:left w:val="none" w:sz="0" w:space="0" w:color="auto"/>
                        <w:bottom w:val="none" w:sz="0" w:space="0" w:color="auto"/>
                        <w:right w:val="none" w:sz="0" w:space="0" w:color="auto"/>
                      </w:divBdr>
                    </w:div>
                  </w:divsChild>
                </w:div>
                <w:div w:id="989138279">
                  <w:marLeft w:val="0"/>
                  <w:marRight w:val="0"/>
                  <w:marTop w:val="0"/>
                  <w:marBottom w:val="0"/>
                  <w:divBdr>
                    <w:top w:val="none" w:sz="0" w:space="0" w:color="auto"/>
                    <w:left w:val="none" w:sz="0" w:space="0" w:color="auto"/>
                    <w:bottom w:val="none" w:sz="0" w:space="0" w:color="auto"/>
                    <w:right w:val="none" w:sz="0" w:space="0" w:color="auto"/>
                  </w:divBdr>
                  <w:divsChild>
                    <w:div w:id="885526474">
                      <w:marLeft w:val="0"/>
                      <w:marRight w:val="0"/>
                      <w:marTop w:val="0"/>
                      <w:marBottom w:val="0"/>
                      <w:divBdr>
                        <w:top w:val="none" w:sz="0" w:space="0" w:color="auto"/>
                        <w:left w:val="none" w:sz="0" w:space="0" w:color="auto"/>
                        <w:bottom w:val="none" w:sz="0" w:space="0" w:color="auto"/>
                        <w:right w:val="none" w:sz="0" w:space="0" w:color="auto"/>
                      </w:divBdr>
                    </w:div>
                  </w:divsChild>
                </w:div>
                <w:div w:id="1820805115">
                  <w:marLeft w:val="0"/>
                  <w:marRight w:val="0"/>
                  <w:marTop w:val="0"/>
                  <w:marBottom w:val="0"/>
                  <w:divBdr>
                    <w:top w:val="none" w:sz="0" w:space="0" w:color="auto"/>
                    <w:left w:val="none" w:sz="0" w:space="0" w:color="auto"/>
                    <w:bottom w:val="none" w:sz="0" w:space="0" w:color="auto"/>
                    <w:right w:val="none" w:sz="0" w:space="0" w:color="auto"/>
                  </w:divBdr>
                  <w:divsChild>
                    <w:div w:id="1189367222">
                      <w:marLeft w:val="0"/>
                      <w:marRight w:val="0"/>
                      <w:marTop w:val="0"/>
                      <w:marBottom w:val="0"/>
                      <w:divBdr>
                        <w:top w:val="none" w:sz="0" w:space="0" w:color="auto"/>
                        <w:left w:val="none" w:sz="0" w:space="0" w:color="auto"/>
                        <w:bottom w:val="none" w:sz="0" w:space="0" w:color="auto"/>
                        <w:right w:val="none" w:sz="0" w:space="0" w:color="auto"/>
                      </w:divBdr>
                    </w:div>
                  </w:divsChild>
                </w:div>
                <w:div w:id="1728413297">
                  <w:marLeft w:val="0"/>
                  <w:marRight w:val="0"/>
                  <w:marTop w:val="0"/>
                  <w:marBottom w:val="0"/>
                  <w:divBdr>
                    <w:top w:val="none" w:sz="0" w:space="0" w:color="auto"/>
                    <w:left w:val="none" w:sz="0" w:space="0" w:color="auto"/>
                    <w:bottom w:val="none" w:sz="0" w:space="0" w:color="auto"/>
                    <w:right w:val="none" w:sz="0" w:space="0" w:color="auto"/>
                  </w:divBdr>
                  <w:divsChild>
                    <w:div w:id="2047558850">
                      <w:marLeft w:val="0"/>
                      <w:marRight w:val="0"/>
                      <w:marTop w:val="0"/>
                      <w:marBottom w:val="0"/>
                      <w:divBdr>
                        <w:top w:val="none" w:sz="0" w:space="0" w:color="auto"/>
                        <w:left w:val="none" w:sz="0" w:space="0" w:color="auto"/>
                        <w:bottom w:val="none" w:sz="0" w:space="0" w:color="auto"/>
                        <w:right w:val="none" w:sz="0" w:space="0" w:color="auto"/>
                      </w:divBdr>
                    </w:div>
                  </w:divsChild>
                </w:div>
                <w:div w:id="689068833">
                  <w:marLeft w:val="0"/>
                  <w:marRight w:val="0"/>
                  <w:marTop w:val="0"/>
                  <w:marBottom w:val="0"/>
                  <w:divBdr>
                    <w:top w:val="none" w:sz="0" w:space="0" w:color="auto"/>
                    <w:left w:val="none" w:sz="0" w:space="0" w:color="auto"/>
                    <w:bottom w:val="none" w:sz="0" w:space="0" w:color="auto"/>
                    <w:right w:val="none" w:sz="0" w:space="0" w:color="auto"/>
                  </w:divBdr>
                  <w:divsChild>
                    <w:div w:id="1548565292">
                      <w:marLeft w:val="0"/>
                      <w:marRight w:val="0"/>
                      <w:marTop w:val="0"/>
                      <w:marBottom w:val="0"/>
                      <w:divBdr>
                        <w:top w:val="none" w:sz="0" w:space="0" w:color="auto"/>
                        <w:left w:val="none" w:sz="0" w:space="0" w:color="auto"/>
                        <w:bottom w:val="none" w:sz="0" w:space="0" w:color="auto"/>
                        <w:right w:val="none" w:sz="0" w:space="0" w:color="auto"/>
                      </w:divBdr>
                    </w:div>
                  </w:divsChild>
                </w:div>
                <w:div w:id="170032812">
                  <w:marLeft w:val="0"/>
                  <w:marRight w:val="0"/>
                  <w:marTop w:val="0"/>
                  <w:marBottom w:val="0"/>
                  <w:divBdr>
                    <w:top w:val="none" w:sz="0" w:space="0" w:color="auto"/>
                    <w:left w:val="none" w:sz="0" w:space="0" w:color="auto"/>
                    <w:bottom w:val="none" w:sz="0" w:space="0" w:color="auto"/>
                    <w:right w:val="none" w:sz="0" w:space="0" w:color="auto"/>
                  </w:divBdr>
                  <w:divsChild>
                    <w:div w:id="564610136">
                      <w:marLeft w:val="0"/>
                      <w:marRight w:val="0"/>
                      <w:marTop w:val="0"/>
                      <w:marBottom w:val="0"/>
                      <w:divBdr>
                        <w:top w:val="none" w:sz="0" w:space="0" w:color="auto"/>
                        <w:left w:val="none" w:sz="0" w:space="0" w:color="auto"/>
                        <w:bottom w:val="none" w:sz="0" w:space="0" w:color="auto"/>
                        <w:right w:val="none" w:sz="0" w:space="0" w:color="auto"/>
                      </w:divBdr>
                    </w:div>
                  </w:divsChild>
                </w:div>
                <w:div w:id="377553684">
                  <w:marLeft w:val="0"/>
                  <w:marRight w:val="0"/>
                  <w:marTop w:val="0"/>
                  <w:marBottom w:val="0"/>
                  <w:divBdr>
                    <w:top w:val="none" w:sz="0" w:space="0" w:color="auto"/>
                    <w:left w:val="none" w:sz="0" w:space="0" w:color="auto"/>
                    <w:bottom w:val="none" w:sz="0" w:space="0" w:color="auto"/>
                    <w:right w:val="none" w:sz="0" w:space="0" w:color="auto"/>
                  </w:divBdr>
                  <w:divsChild>
                    <w:div w:id="1097287292">
                      <w:marLeft w:val="0"/>
                      <w:marRight w:val="0"/>
                      <w:marTop w:val="0"/>
                      <w:marBottom w:val="0"/>
                      <w:divBdr>
                        <w:top w:val="none" w:sz="0" w:space="0" w:color="auto"/>
                        <w:left w:val="none" w:sz="0" w:space="0" w:color="auto"/>
                        <w:bottom w:val="none" w:sz="0" w:space="0" w:color="auto"/>
                        <w:right w:val="none" w:sz="0" w:space="0" w:color="auto"/>
                      </w:divBdr>
                    </w:div>
                  </w:divsChild>
                </w:div>
                <w:div w:id="1583684093">
                  <w:marLeft w:val="0"/>
                  <w:marRight w:val="0"/>
                  <w:marTop w:val="0"/>
                  <w:marBottom w:val="0"/>
                  <w:divBdr>
                    <w:top w:val="none" w:sz="0" w:space="0" w:color="auto"/>
                    <w:left w:val="none" w:sz="0" w:space="0" w:color="auto"/>
                    <w:bottom w:val="none" w:sz="0" w:space="0" w:color="auto"/>
                    <w:right w:val="none" w:sz="0" w:space="0" w:color="auto"/>
                  </w:divBdr>
                  <w:divsChild>
                    <w:div w:id="583222259">
                      <w:marLeft w:val="0"/>
                      <w:marRight w:val="0"/>
                      <w:marTop w:val="0"/>
                      <w:marBottom w:val="0"/>
                      <w:divBdr>
                        <w:top w:val="none" w:sz="0" w:space="0" w:color="auto"/>
                        <w:left w:val="none" w:sz="0" w:space="0" w:color="auto"/>
                        <w:bottom w:val="none" w:sz="0" w:space="0" w:color="auto"/>
                        <w:right w:val="none" w:sz="0" w:space="0" w:color="auto"/>
                      </w:divBdr>
                    </w:div>
                  </w:divsChild>
                </w:div>
                <w:div w:id="338046246">
                  <w:marLeft w:val="0"/>
                  <w:marRight w:val="0"/>
                  <w:marTop w:val="0"/>
                  <w:marBottom w:val="0"/>
                  <w:divBdr>
                    <w:top w:val="none" w:sz="0" w:space="0" w:color="auto"/>
                    <w:left w:val="none" w:sz="0" w:space="0" w:color="auto"/>
                    <w:bottom w:val="none" w:sz="0" w:space="0" w:color="auto"/>
                    <w:right w:val="none" w:sz="0" w:space="0" w:color="auto"/>
                  </w:divBdr>
                  <w:divsChild>
                    <w:div w:id="352415348">
                      <w:marLeft w:val="0"/>
                      <w:marRight w:val="0"/>
                      <w:marTop w:val="0"/>
                      <w:marBottom w:val="0"/>
                      <w:divBdr>
                        <w:top w:val="none" w:sz="0" w:space="0" w:color="auto"/>
                        <w:left w:val="none" w:sz="0" w:space="0" w:color="auto"/>
                        <w:bottom w:val="none" w:sz="0" w:space="0" w:color="auto"/>
                        <w:right w:val="none" w:sz="0" w:space="0" w:color="auto"/>
                      </w:divBdr>
                    </w:div>
                  </w:divsChild>
                </w:div>
                <w:div w:id="1103651922">
                  <w:marLeft w:val="0"/>
                  <w:marRight w:val="0"/>
                  <w:marTop w:val="0"/>
                  <w:marBottom w:val="0"/>
                  <w:divBdr>
                    <w:top w:val="none" w:sz="0" w:space="0" w:color="auto"/>
                    <w:left w:val="none" w:sz="0" w:space="0" w:color="auto"/>
                    <w:bottom w:val="none" w:sz="0" w:space="0" w:color="auto"/>
                    <w:right w:val="none" w:sz="0" w:space="0" w:color="auto"/>
                  </w:divBdr>
                  <w:divsChild>
                    <w:div w:id="228200714">
                      <w:marLeft w:val="0"/>
                      <w:marRight w:val="0"/>
                      <w:marTop w:val="0"/>
                      <w:marBottom w:val="0"/>
                      <w:divBdr>
                        <w:top w:val="none" w:sz="0" w:space="0" w:color="auto"/>
                        <w:left w:val="none" w:sz="0" w:space="0" w:color="auto"/>
                        <w:bottom w:val="none" w:sz="0" w:space="0" w:color="auto"/>
                        <w:right w:val="none" w:sz="0" w:space="0" w:color="auto"/>
                      </w:divBdr>
                    </w:div>
                  </w:divsChild>
                </w:div>
                <w:div w:id="1391461305">
                  <w:marLeft w:val="0"/>
                  <w:marRight w:val="0"/>
                  <w:marTop w:val="0"/>
                  <w:marBottom w:val="0"/>
                  <w:divBdr>
                    <w:top w:val="none" w:sz="0" w:space="0" w:color="auto"/>
                    <w:left w:val="none" w:sz="0" w:space="0" w:color="auto"/>
                    <w:bottom w:val="none" w:sz="0" w:space="0" w:color="auto"/>
                    <w:right w:val="none" w:sz="0" w:space="0" w:color="auto"/>
                  </w:divBdr>
                  <w:divsChild>
                    <w:div w:id="1207596059">
                      <w:marLeft w:val="0"/>
                      <w:marRight w:val="0"/>
                      <w:marTop w:val="0"/>
                      <w:marBottom w:val="0"/>
                      <w:divBdr>
                        <w:top w:val="none" w:sz="0" w:space="0" w:color="auto"/>
                        <w:left w:val="none" w:sz="0" w:space="0" w:color="auto"/>
                        <w:bottom w:val="none" w:sz="0" w:space="0" w:color="auto"/>
                        <w:right w:val="none" w:sz="0" w:space="0" w:color="auto"/>
                      </w:divBdr>
                    </w:div>
                  </w:divsChild>
                </w:div>
                <w:div w:id="566649975">
                  <w:marLeft w:val="0"/>
                  <w:marRight w:val="0"/>
                  <w:marTop w:val="0"/>
                  <w:marBottom w:val="0"/>
                  <w:divBdr>
                    <w:top w:val="none" w:sz="0" w:space="0" w:color="auto"/>
                    <w:left w:val="none" w:sz="0" w:space="0" w:color="auto"/>
                    <w:bottom w:val="none" w:sz="0" w:space="0" w:color="auto"/>
                    <w:right w:val="none" w:sz="0" w:space="0" w:color="auto"/>
                  </w:divBdr>
                  <w:divsChild>
                    <w:div w:id="1222641218">
                      <w:marLeft w:val="0"/>
                      <w:marRight w:val="0"/>
                      <w:marTop w:val="0"/>
                      <w:marBottom w:val="0"/>
                      <w:divBdr>
                        <w:top w:val="none" w:sz="0" w:space="0" w:color="auto"/>
                        <w:left w:val="none" w:sz="0" w:space="0" w:color="auto"/>
                        <w:bottom w:val="none" w:sz="0" w:space="0" w:color="auto"/>
                        <w:right w:val="none" w:sz="0" w:space="0" w:color="auto"/>
                      </w:divBdr>
                    </w:div>
                  </w:divsChild>
                </w:div>
                <w:div w:id="1195383744">
                  <w:marLeft w:val="0"/>
                  <w:marRight w:val="0"/>
                  <w:marTop w:val="0"/>
                  <w:marBottom w:val="0"/>
                  <w:divBdr>
                    <w:top w:val="none" w:sz="0" w:space="0" w:color="auto"/>
                    <w:left w:val="none" w:sz="0" w:space="0" w:color="auto"/>
                    <w:bottom w:val="none" w:sz="0" w:space="0" w:color="auto"/>
                    <w:right w:val="none" w:sz="0" w:space="0" w:color="auto"/>
                  </w:divBdr>
                  <w:divsChild>
                    <w:div w:id="1543785806">
                      <w:marLeft w:val="0"/>
                      <w:marRight w:val="0"/>
                      <w:marTop w:val="0"/>
                      <w:marBottom w:val="0"/>
                      <w:divBdr>
                        <w:top w:val="none" w:sz="0" w:space="0" w:color="auto"/>
                        <w:left w:val="none" w:sz="0" w:space="0" w:color="auto"/>
                        <w:bottom w:val="none" w:sz="0" w:space="0" w:color="auto"/>
                        <w:right w:val="none" w:sz="0" w:space="0" w:color="auto"/>
                      </w:divBdr>
                    </w:div>
                  </w:divsChild>
                </w:div>
                <w:div w:id="1657414016">
                  <w:marLeft w:val="0"/>
                  <w:marRight w:val="0"/>
                  <w:marTop w:val="0"/>
                  <w:marBottom w:val="0"/>
                  <w:divBdr>
                    <w:top w:val="none" w:sz="0" w:space="0" w:color="auto"/>
                    <w:left w:val="none" w:sz="0" w:space="0" w:color="auto"/>
                    <w:bottom w:val="none" w:sz="0" w:space="0" w:color="auto"/>
                    <w:right w:val="none" w:sz="0" w:space="0" w:color="auto"/>
                  </w:divBdr>
                  <w:divsChild>
                    <w:div w:id="456608452">
                      <w:marLeft w:val="0"/>
                      <w:marRight w:val="0"/>
                      <w:marTop w:val="0"/>
                      <w:marBottom w:val="0"/>
                      <w:divBdr>
                        <w:top w:val="none" w:sz="0" w:space="0" w:color="auto"/>
                        <w:left w:val="none" w:sz="0" w:space="0" w:color="auto"/>
                        <w:bottom w:val="none" w:sz="0" w:space="0" w:color="auto"/>
                        <w:right w:val="none" w:sz="0" w:space="0" w:color="auto"/>
                      </w:divBdr>
                    </w:div>
                  </w:divsChild>
                </w:div>
                <w:div w:id="440494858">
                  <w:marLeft w:val="0"/>
                  <w:marRight w:val="0"/>
                  <w:marTop w:val="0"/>
                  <w:marBottom w:val="0"/>
                  <w:divBdr>
                    <w:top w:val="none" w:sz="0" w:space="0" w:color="auto"/>
                    <w:left w:val="none" w:sz="0" w:space="0" w:color="auto"/>
                    <w:bottom w:val="none" w:sz="0" w:space="0" w:color="auto"/>
                    <w:right w:val="none" w:sz="0" w:space="0" w:color="auto"/>
                  </w:divBdr>
                  <w:divsChild>
                    <w:div w:id="1273778773">
                      <w:marLeft w:val="0"/>
                      <w:marRight w:val="0"/>
                      <w:marTop w:val="0"/>
                      <w:marBottom w:val="0"/>
                      <w:divBdr>
                        <w:top w:val="none" w:sz="0" w:space="0" w:color="auto"/>
                        <w:left w:val="none" w:sz="0" w:space="0" w:color="auto"/>
                        <w:bottom w:val="none" w:sz="0" w:space="0" w:color="auto"/>
                        <w:right w:val="none" w:sz="0" w:space="0" w:color="auto"/>
                      </w:divBdr>
                    </w:div>
                  </w:divsChild>
                </w:div>
                <w:div w:id="1527715229">
                  <w:marLeft w:val="0"/>
                  <w:marRight w:val="0"/>
                  <w:marTop w:val="0"/>
                  <w:marBottom w:val="0"/>
                  <w:divBdr>
                    <w:top w:val="none" w:sz="0" w:space="0" w:color="auto"/>
                    <w:left w:val="none" w:sz="0" w:space="0" w:color="auto"/>
                    <w:bottom w:val="none" w:sz="0" w:space="0" w:color="auto"/>
                    <w:right w:val="none" w:sz="0" w:space="0" w:color="auto"/>
                  </w:divBdr>
                  <w:divsChild>
                    <w:div w:id="2113553055">
                      <w:marLeft w:val="0"/>
                      <w:marRight w:val="0"/>
                      <w:marTop w:val="0"/>
                      <w:marBottom w:val="0"/>
                      <w:divBdr>
                        <w:top w:val="none" w:sz="0" w:space="0" w:color="auto"/>
                        <w:left w:val="none" w:sz="0" w:space="0" w:color="auto"/>
                        <w:bottom w:val="none" w:sz="0" w:space="0" w:color="auto"/>
                        <w:right w:val="none" w:sz="0" w:space="0" w:color="auto"/>
                      </w:divBdr>
                    </w:div>
                  </w:divsChild>
                </w:div>
                <w:div w:id="1070157035">
                  <w:marLeft w:val="0"/>
                  <w:marRight w:val="0"/>
                  <w:marTop w:val="0"/>
                  <w:marBottom w:val="0"/>
                  <w:divBdr>
                    <w:top w:val="none" w:sz="0" w:space="0" w:color="auto"/>
                    <w:left w:val="none" w:sz="0" w:space="0" w:color="auto"/>
                    <w:bottom w:val="none" w:sz="0" w:space="0" w:color="auto"/>
                    <w:right w:val="none" w:sz="0" w:space="0" w:color="auto"/>
                  </w:divBdr>
                  <w:divsChild>
                    <w:div w:id="712122312">
                      <w:marLeft w:val="0"/>
                      <w:marRight w:val="0"/>
                      <w:marTop w:val="0"/>
                      <w:marBottom w:val="0"/>
                      <w:divBdr>
                        <w:top w:val="none" w:sz="0" w:space="0" w:color="auto"/>
                        <w:left w:val="none" w:sz="0" w:space="0" w:color="auto"/>
                        <w:bottom w:val="none" w:sz="0" w:space="0" w:color="auto"/>
                        <w:right w:val="none" w:sz="0" w:space="0" w:color="auto"/>
                      </w:divBdr>
                    </w:div>
                  </w:divsChild>
                </w:div>
                <w:div w:id="109445483">
                  <w:marLeft w:val="0"/>
                  <w:marRight w:val="0"/>
                  <w:marTop w:val="0"/>
                  <w:marBottom w:val="0"/>
                  <w:divBdr>
                    <w:top w:val="none" w:sz="0" w:space="0" w:color="auto"/>
                    <w:left w:val="none" w:sz="0" w:space="0" w:color="auto"/>
                    <w:bottom w:val="none" w:sz="0" w:space="0" w:color="auto"/>
                    <w:right w:val="none" w:sz="0" w:space="0" w:color="auto"/>
                  </w:divBdr>
                  <w:divsChild>
                    <w:div w:id="91630979">
                      <w:marLeft w:val="0"/>
                      <w:marRight w:val="0"/>
                      <w:marTop w:val="0"/>
                      <w:marBottom w:val="0"/>
                      <w:divBdr>
                        <w:top w:val="none" w:sz="0" w:space="0" w:color="auto"/>
                        <w:left w:val="none" w:sz="0" w:space="0" w:color="auto"/>
                        <w:bottom w:val="none" w:sz="0" w:space="0" w:color="auto"/>
                        <w:right w:val="none" w:sz="0" w:space="0" w:color="auto"/>
                      </w:divBdr>
                    </w:div>
                  </w:divsChild>
                </w:div>
                <w:div w:id="283081599">
                  <w:marLeft w:val="0"/>
                  <w:marRight w:val="0"/>
                  <w:marTop w:val="0"/>
                  <w:marBottom w:val="0"/>
                  <w:divBdr>
                    <w:top w:val="none" w:sz="0" w:space="0" w:color="auto"/>
                    <w:left w:val="none" w:sz="0" w:space="0" w:color="auto"/>
                    <w:bottom w:val="none" w:sz="0" w:space="0" w:color="auto"/>
                    <w:right w:val="none" w:sz="0" w:space="0" w:color="auto"/>
                  </w:divBdr>
                  <w:divsChild>
                    <w:div w:id="1589583137">
                      <w:marLeft w:val="0"/>
                      <w:marRight w:val="0"/>
                      <w:marTop w:val="0"/>
                      <w:marBottom w:val="0"/>
                      <w:divBdr>
                        <w:top w:val="none" w:sz="0" w:space="0" w:color="auto"/>
                        <w:left w:val="none" w:sz="0" w:space="0" w:color="auto"/>
                        <w:bottom w:val="none" w:sz="0" w:space="0" w:color="auto"/>
                        <w:right w:val="none" w:sz="0" w:space="0" w:color="auto"/>
                      </w:divBdr>
                    </w:div>
                  </w:divsChild>
                </w:div>
                <w:div w:id="70392455">
                  <w:marLeft w:val="0"/>
                  <w:marRight w:val="0"/>
                  <w:marTop w:val="0"/>
                  <w:marBottom w:val="0"/>
                  <w:divBdr>
                    <w:top w:val="none" w:sz="0" w:space="0" w:color="auto"/>
                    <w:left w:val="none" w:sz="0" w:space="0" w:color="auto"/>
                    <w:bottom w:val="none" w:sz="0" w:space="0" w:color="auto"/>
                    <w:right w:val="none" w:sz="0" w:space="0" w:color="auto"/>
                  </w:divBdr>
                  <w:divsChild>
                    <w:div w:id="1569027200">
                      <w:marLeft w:val="0"/>
                      <w:marRight w:val="0"/>
                      <w:marTop w:val="0"/>
                      <w:marBottom w:val="0"/>
                      <w:divBdr>
                        <w:top w:val="none" w:sz="0" w:space="0" w:color="auto"/>
                        <w:left w:val="none" w:sz="0" w:space="0" w:color="auto"/>
                        <w:bottom w:val="none" w:sz="0" w:space="0" w:color="auto"/>
                        <w:right w:val="none" w:sz="0" w:space="0" w:color="auto"/>
                      </w:divBdr>
                    </w:div>
                  </w:divsChild>
                </w:div>
                <w:div w:id="635064392">
                  <w:marLeft w:val="0"/>
                  <w:marRight w:val="0"/>
                  <w:marTop w:val="0"/>
                  <w:marBottom w:val="0"/>
                  <w:divBdr>
                    <w:top w:val="none" w:sz="0" w:space="0" w:color="auto"/>
                    <w:left w:val="none" w:sz="0" w:space="0" w:color="auto"/>
                    <w:bottom w:val="none" w:sz="0" w:space="0" w:color="auto"/>
                    <w:right w:val="none" w:sz="0" w:space="0" w:color="auto"/>
                  </w:divBdr>
                  <w:divsChild>
                    <w:div w:id="916480375">
                      <w:marLeft w:val="0"/>
                      <w:marRight w:val="0"/>
                      <w:marTop w:val="0"/>
                      <w:marBottom w:val="0"/>
                      <w:divBdr>
                        <w:top w:val="none" w:sz="0" w:space="0" w:color="auto"/>
                        <w:left w:val="none" w:sz="0" w:space="0" w:color="auto"/>
                        <w:bottom w:val="none" w:sz="0" w:space="0" w:color="auto"/>
                        <w:right w:val="none" w:sz="0" w:space="0" w:color="auto"/>
                      </w:divBdr>
                    </w:div>
                  </w:divsChild>
                </w:div>
                <w:div w:id="2125999091">
                  <w:marLeft w:val="0"/>
                  <w:marRight w:val="0"/>
                  <w:marTop w:val="0"/>
                  <w:marBottom w:val="0"/>
                  <w:divBdr>
                    <w:top w:val="none" w:sz="0" w:space="0" w:color="auto"/>
                    <w:left w:val="none" w:sz="0" w:space="0" w:color="auto"/>
                    <w:bottom w:val="none" w:sz="0" w:space="0" w:color="auto"/>
                    <w:right w:val="none" w:sz="0" w:space="0" w:color="auto"/>
                  </w:divBdr>
                  <w:divsChild>
                    <w:div w:id="1776250110">
                      <w:marLeft w:val="0"/>
                      <w:marRight w:val="0"/>
                      <w:marTop w:val="0"/>
                      <w:marBottom w:val="0"/>
                      <w:divBdr>
                        <w:top w:val="none" w:sz="0" w:space="0" w:color="auto"/>
                        <w:left w:val="none" w:sz="0" w:space="0" w:color="auto"/>
                        <w:bottom w:val="none" w:sz="0" w:space="0" w:color="auto"/>
                        <w:right w:val="none" w:sz="0" w:space="0" w:color="auto"/>
                      </w:divBdr>
                    </w:div>
                  </w:divsChild>
                </w:div>
                <w:div w:id="1504707300">
                  <w:marLeft w:val="0"/>
                  <w:marRight w:val="0"/>
                  <w:marTop w:val="0"/>
                  <w:marBottom w:val="0"/>
                  <w:divBdr>
                    <w:top w:val="none" w:sz="0" w:space="0" w:color="auto"/>
                    <w:left w:val="none" w:sz="0" w:space="0" w:color="auto"/>
                    <w:bottom w:val="none" w:sz="0" w:space="0" w:color="auto"/>
                    <w:right w:val="none" w:sz="0" w:space="0" w:color="auto"/>
                  </w:divBdr>
                  <w:divsChild>
                    <w:div w:id="596596631">
                      <w:marLeft w:val="0"/>
                      <w:marRight w:val="0"/>
                      <w:marTop w:val="0"/>
                      <w:marBottom w:val="0"/>
                      <w:divBdr>
                        <w:top w:val="none" w:sz="0" w:space="0" w:color="auto"/>
                        <w:left w:val="none" w:sz="0" w:space="0" w:color="auto"/>
                        <w:bottom w:val="none" w:sz="0" w:space="0" w:color="auto"/>
                        <w:right w:val="none" w:sz="0" w:space="0" w:color="auto"/>
                      </w:divBdr>
                    </w:div>
                  </w:divsChild>
                </w:div>
                <w:div w:id="2083676457">
                  <w:marLeft w:val="0"/>
                  <w:marRight w:val="0"/>
                  <w:marTop w:val="0"/>
                  <w:marBottom w:val="0"/>
                  <w:divBdr>
                    <w:top w:val="none" w:sz="0" w:space="0" w:color="auto"/>
                    <w:left w:val="none" w:sz="0" w:space="0" w:color="auto"/>
                    <w:bottom w:val="none" w:sz="0" w:space="0" w:color="auto"/>
                    <w:right w:val="none" w:sz="0" w:space="0" w:color="auto"/>
                  </w:divBdr>
                  <w:divsChild>
                    <w:div w:id="1929194806">
                      <w:marLeft w:val="0"/>
                      <w:marRight w:val="0"/>
                      <w:marTop w:val="0"/>
                      <w:marBottom w:val="0"/>
                      <w:divBdr>
                        <w:top w:val="none" w:sz="0" w:space="0" w:color="auto"/>
                        <w:left w:val="none" w:sz="0" w:space="0" w:color="auto"/>
                        <w:bottom w:val="none" w:sz="0" w:space="0" w:color="auto"/>
                        <w:right w:val="none" w:sz="0" w:space="0" w:color="auto"/>
                      </w:divBdr>
                    </w:div>
                  </w:divsChild>
                </w:div>
                <w:div w:id="707997056">
                  <w:marLeft w:val="0"/>
                  <w:marRight w:val="0"/>
                  <w:marTop w:val="0"/>
                  <w:marBottom w:val="0"/>
                  <w:divBdr>
                    <w:top w:val="none" w:sz="0" w:space="0" w:color="auto"/>
                    <w:left w:val="none" w:sz="0" w:space="0" w:color="auto"/>
                    <w:bottom w:val="none" w:sz="0" w:space="0" w:color="auto"/>
                    <w:right w:val="none" w:sz="0" w:space="0" w:color="auto"/>
                  </w:divBdr>
                  <w:divsChild>
                    <w:div w:id="1988899651">
                      <w:marLeft w:val="0"/>
                      <w:marRight w:val="0"/>
                      <w:marTop w:val="0"/>
                      <w:marBottom w:val="0"/>
                      <w:divBdr>
                        <w:top w:val="none" w:sz="0" w:space="0" w:color="auto"/>
                        <w:left w:val="none" w:sz="0" w:space="0" w:color="auto"/>
                        <w:bottom w:val="none" w:sz="0" w:space="0" w:color="auto"/>
                        <w:right w:val="none" w:sz="0" w:space="0" w:color="auto"/>
                      </w:divBdr>
                    </w:div>
                  </w:divsChild>
                </w:div>
                <w:div w:id="1175414728">
                  <w:marLeft w:val="0"/>
                  <w:marRight w:val="0"/>
                  <w:marTop w:val="0"/>
                  <w:marBottom w:val="0"/>
                  <w:divBdr>
                    <w:top w:val="none" w:sz="0" w:space="0" w:color="auto"/>
                    <w:left w:val="none" w:sz="0" w:space="0" w:color="auto"/>
                    <w:bottom w:val="none" w:sz="0" w:space="0" w:color="auto"/>
                    <w:right w:val="none" w:sz="0" w:space="0" w:color="auto"/>
                  </w:divBdr>
                  <w:divsChild>
                    <w:div w:id="206530195">
                      <w:marLeft w:val="0"/>
                      <w:marRight w:val="0"/>
                      <w:marTop w:val="0"/>
                      <w:marBottom w:val="0"/>
                      <w:divBdr>
                        <w:top w:val="none" w:sz="0" w:space="0" w:color="auto"/>
                        <w:left w:val="none" w:sz="0" w:space="0" w:color="auto"/>
                        <w:bottom w:val="none" w:sz="0" w:space="0" w:color="auto"/>
                        <w:right w:val="none" w:sz="0" w:space="0" w:color="auto"/>
                      </w:divBdr>
                    </w:div>
                  </w:divsChild>
                </w:div>
                <w:div w:id="1310524472">
                  <w:marLeft w:val="0"/>
                  <w:marRight w:val="0"/>
                  <w:marTop w:val="0"/>
                  <w:marBottom w:val="0"/>
                  <w:divBdr>
                    <w:top w:val="none" w:sz="0" w:space="0" w:color="auto"/>
                    <w:left w:val="none" w:sz="0" w:space="0" w:color="auto"/>
                    <w:bottom w:val="none" w:sz="0" w:space="0" w:color="auto"/>
                    <w:right w:val="none" w:sz="0" w:space="0" w:color="auto"/>
                  </w:divBdr>
                  <w:divsChild>
                    <w:div w:id="445150905">
                      <w:marLeft w:val="0"/>
                      <w:marRight w:val="0"/>
                      <w:marTop w:val="0"/>
                      <w:marBottom w:val="0"/>
                      <w:divBdr>
                        <w:top w:val="none" w:sz="0" w:space="0" w:color="auto"/>
                        <w:left w:val="none" w:sz="0" w:space="0" w:color="auto"/>
                        <w:bottom w:val="none" w:sz="0" w:space="0" w:color="auto"/>
                        <w:right w:val="none" w:sz="0" w:space="0" w:color="auto"/>
                      </w:divBdr>
                    </w:div>
                  </w:divsChild>
                </w:div>
                <w:div w:id="61954818">
                  <w:marLeft w:val="0"/>
                  <w:marRight w:val="0"/>
                  <w:marTop w:val="0"/>
                  <w:marBottom w:val="0"/>
                  <w:divBdr>
                    <w:top w:val="none" w:sz="0" w:space="0" w:color="auto"/>
                    <w:left w:val="none" w:sz="0" w:space="0" w:color="auto"/>
                    <w:bottom w:val="none" w:sz="0" w:space="0" w:color="auto"/>
                    <w:right w:val="none" w:sz="0" w:space="0" w:color="auto"/>
                  </w:divBdr>
                  <w:divsChild>
                    <w:div w:id="1551501096">
                      <w:marLeft w:val="0"/>
                      <w:marRight w:val="0"/>
                      <w:marTop w:val="0"/>
                      <w:marBottom w:val="0"/>
                      <w:divBdr>
                        <w:top w:val="none" w:sz="0" w:space="0" w:color="auto"/>
                        <w:left w:val="none" w:sz="0" w:space="0" w:color="auto"/>
                        <w:bottom w:val="none" w:sz="0" w:space="0" w:color="auto"/>
                        <w:right w:val="none" w:sz="0" w:space="0" w:color="auto"/>
                      </w:divBdr>
                    </w:div>
                  </w:divsChild>
                </w:div>
                <w:div w:id="1931619591">
                  <w:marLeft w:val="0"/>
                  <w:marRight w:val="0"/>
                  <w:marTop w:val="0"/>
                  <w:marBottom w:val="0"/>
                  <w:divBdr>
                    <w:top w:val="none" w:sz="0" w:space="0" w:color="auto"/>
                    <w:left w:val="none" w:sz="0" w:space="0" w:color="auto"/>
                    <w:bottom w:val="none" w:sz="0" w:space="0" w:color="auto"/>
                    <w:right w:val="none" w:sz="0" w:space="0" w:color="auto"/>
                  </w:divBdr>
                  <w:divsChild>
                    <w:div w:id="44259153">
                      <w:marLeft w:val="0"/>
                      <w:marRight w:val="0"/>
                      <w:marTop w:val="0"/>
                      <w:marBottom w:val="0"/>
                      <w:divBdr>
                        <w:top w:val="none" w:sz="0" w:space="0" w:color="auto"/>
                        <w:left w:val="none" w:sz="0" w:space="0" w:color="auto"/>
                        <w:bottom w:val="none" w:sz="0" w:space="0" w:color="auto"/>
                        <w:right w:val="none" w:sz="0" w:space="0" w:color="auto"/>
                      </w:divBdr>
                    </w:div>
                  </w:divsChild>
                </w:div>
                <w:div w:id="1923829577">
                  <w:marLeft w:val="0"/>
                  <w:marRight w:val="0"/>
                  <w:marTop w:val="0"/>
                  <w:marBottom w:val="0"/>
                  <w:divBdr>
                    <w:top w:val="none" w:sz="0" w:space="0" w:color="auto"/>
                    <w:left w:val="none" w:sz="0" w:space="0" w:color="auto"/>
                    <w:bottom w:val="none" w:sz="0" w:space="0" w:color="auto"/>
                    <w:right w:val="none" w:sz="0" w:space="0" w:color="auto"/>
                  </w:divBdr>
                  <w:divsChild>
                    <w:div w:id="2133475108">
                      <w:marLeft w:val="0"/>
                      <w:marRight w:val="0"/>
                      <w:marTop w:val="0"/>
                      <w:marBottom w:val="0"/>
                      <w:divBdr>
                        <w:top w:val="none" w:sz="0" w:space="0" w:color="auto"/>
                        <w:left w:val="none" w:sz="0" w:space="0" w:color="auto"/>
                        <w:bottom w:val="none" w:sz="0" w:space="0" w:color="auto"/>
                        <w:right w:val="none" w:sz="0" w:space="0" w:color="auto"/>
                      </w:divBdr>
                    </w:div>
                  </w:divsChild>
                </w:div>
                <w:div w:id="137454517">
                  <w:marLeft w:val="0"/>
                  <w:marRight w:val="0"/>
                  <w:marTop w:val="0"/>
                  <w:marBottom w:val="0"/>
                  <w:divBdr>
                    <w:top w:val="none" w:sz="0" w:space="0" w:color="auto"/>
                    <w:left w:val="none" w:sz="0" w:space="0" w:color="auto"/>
                    <w:bottom w:val="none" w:sz="0" w:space="0" w:color="auto"/>
                    <w:right w:val="none" w:sz="0" w:space="0" w:color="auto"/>
                  </w:divBdr>
                  <w:divsChild>
                    <w:div w:id="862325054">
                      <w:marLeft w:val="0"/>
                      <w:marRight w:val="0"/>
                      <w:marTop w:val="0"/>
                      <w:marBottom w:val="0"/>
                      <w:divBdr>
                        <w:top w:val="none" w:sz="0" w:space="0" w:color="auto"/>
                        <w:left w:val="none" w:sz="0" w:space="0" w:color="auto"/>
                        <w:bottom w:val="none" w:sz="0" w:space="0" w:color="auto"/>
                        <w:right w:val="none" w:sz="0" w:space="0" w:color="auto"/>
                      </w:divBdr>
                    </w:div>
                  </w:divsChild>
                </w:div>
                <w:div w:id="696741291">
                  <w:marLeft w:val="0"/>
                  <w:marRight w:val="0"/>
                  <w:marTop w:val="0"/>
                  <w:marBottom w:val="0"/>
                  <w:divBdr>
                    <w:top w:val="none" w:sz="0" w:space="0" w:color="auto"/>
                    <w:left w:val="none" w:sz="0" w:space="0" w:color="auto"/>
                    <w:bottom w:val="none" w:sz="0" w:space="0" w:color="auto"/>
                    <w:right w:val="none" w:sz="0" w:space="0" w:color="auto"/>
                  </w:divBdr>
                  <w:divsChild>
                    <w:div w:id="1270048329">
                      <w:marLeft w:val="0"/>
                      <w:marRight w:val="0"/>
                      <w:marTop w:val="0"/>
                      <w:marBottom w:val="0"/>
                      <w:divBdr>
                        <w:top w:val="none" w:sz="0" w:space="0" w:color="auto"/>
                        <w:left w:val="none" w:sz="0" w:space="0" w:color="auto"/>
                        <w:bottom w:val="none" w:sz="0" w:space="0" w:color="auto"/>
                        <w:right w:val="none" w:sz="0" w:space="0" w:color="auto"/>
                      </w:divBdr>
                    </w:div>
                  </w:divsChild>
                </w:div>
                <w:div w:id="17046426">
                  <w:marLeft w:val="0"/>
                  <w:marRight w:val="0"/>
                  <w:marTop w:val="0"/>
                  <w:marBottom w:val="0"/>
                  <w:divBdr>
                    <w:top w:val="none" w:sz="0" w:space="0" w:color="auto"/>
                    <w:left w:val="none" w:sz="0" w:space="0" w:color="auto"/>
                    <w:bottom w:val="none" w:sz="0" w:space="0" w:color="auto"/>
                    <w:right w:val="none" w:sz="0" w:space="0" w:color="auto"/>
                  </w:divBdr>
                  <w:divsChild>
                    <w:div w:id="1667391988">
                      <w:marLeft w:val="0"/>
                      <w:marRight w:val="0"/>
                      <w:marTop w:val="0"/>
                      <w:marBottom w:val="0"/>
                      <w:divBdr>
                        <w:top w:val="none" w:sz="0" w:space="0" w:color="auto"/>
                        <w:left w:val="none" w:sz="0" w:space="0" w:color="auto"/>
                        <w:bottom w:val="none" w:sz="0" w:space="0" w:color="auto"/>
                        <w:right w:val="none" w:sz="0" w:space="0" w:color="auto"/>
                      </w:divBdr>
                    </w:div>
                  </w:divsChild>
                </w:div>
                <w:div w:id="1223322592">
                  <w:marLeft w:val="0"/>
                  <w:marRight w:val="0"/>
                  <w:marTop w:val="0"/>
                  <w:marBottom w:val="0"/>
                  <w:divBdr>
                    <w:top w:val="none" w:sz="0" w:space="0" w:color="auto"/>
                    <w:left w:val="none" w:sz="0" w:space="0" w:color="auto"/>
                    <w:bottom w:val="none" w:sz="0" w:space="0" w:color="auto"/>
                    <w:right w:val="none" w:sz="0" w:space="0" w:color="auto"/>
                  </w:divBdr>
                  <w:divsChild>
                    <w:div w:id="2120683426">
                      <w:marLeft w:val="0"/>
                      <w:marRight w:val="0"/>
                      <w:marTop w:val="0"/>
                      <w:marBottom w:val="0"/>
                      <w:divBdr>
                        <w:top w:val="none" w:sz="0" w:space="0" w:color="auto"/>
                        <w:left w:val="none" w:sz="0" w:space="0" w:color="auto"/>
                        <w:bottom w:val="none" w:sz="0" w:space="0" w:color="auto"/>
                        <w:right w:val="none" w:sz="0" w:space="0" w:color="auto"/>
                      </w:divBdr>
                    </w:div>
                  </w:divsChild>
                </w:div>
                <w:div w:id="681710462">
                  <w:marLeft w:val="0"/>
                  <w:marRight w:val="0"/>
                  <w:marTop w:val="0"/>
                  <w:marBottom w:val="0"/>
                  <w:divBdr>
                    <w:top w:val="none" w:sz="0" w:space="0" w:color="auto"/>
                    <w:left w:val="none" w:sz="0" w:space="0" w:color="auto"/>
                    <w:bottom w:val="none" w:sz="0" w:space="0" w:color="auto"/>
                    <w:right w:val="none" w:sz="0" w:space="0" w:color="auto"/>
                  </w:divBdr>
                  <w:divsChild>
                    <w:div w:id="269581422">
                      <w:marLeft w:val="0"/>
                      <w:marRight w:val="0"/>
                      <w:marTop w:val="0"/>
                      <w:marBottom w:val="0"/>
                      <w:divBdr>
                        <w:top w:val="none" w:sz="0" w:space="0" w:color="auto"/>
                        <w:left w:val="none" w:sz="0" w:space="0" w:color="auto"/>
                        <w:bottom w:val="none" w:sz="0" w:space="0" w:color="auto"/>
                        <w:right w:val="none" w:sz="0" w:space="0" w:color="auto"/>
                      </w:divBdr>
                    </w:div>
                  </w:divsChild>
                </w:div>
                <w:div w:id="814570883">
                  <w:marLeft w:val="0"/>
                  <w:marRight w:val="0"/>
                  <w:marTop w:val="0"/>
                  <w:marBottom w:val="0"/>
                  <w:divBdr>
                    <w:top w:val="none" w:sz="0" w:space="0" w:color="auto"/>
                    <w:left w:val="none" w:sz="0" w:space="0" w:color="auto"/>
                    <w:bottom w:val="none" w:sz="0" w:space="0" w:color="auto"/>
                    <w:right w:val="none" w:sz="0" w:space="0" w:color="auto"/>
                  </w:divBdr>
                  <w:divsChild>
                    <w:div w:id="1294679469">
                      <w:marLeft w:val="0"/>
                      <w:marRight w:val="0"/>
                      <w:marTop w:val="0"/>
                      <w:marBottom w:val="0"/>
                      <w:divBdr>
                        <w:top w:val="none" w:sz="0" w:space="0" w:color="auto"/>
                        <w:left w:val="none" w:sz="0" w:space="0" w:color="auto"/>
                        <w:bottom w:val="none" w:sz="0" w:space="0" w:color="auto"/>
                        <w:right w:val="none" w:sz="0" w:space="0" w:color="auto"/>
                      </w:divBdr>
                    </w:div>
                  </w:divsChild>
                </w:div>
                <w:div w:id="1986856473">
                  <w:marLeft w:val="0"/>
                  <w:marRight w:val="0"/>
                  <w:marTop w:val="0"/>
                  <w:marBottom w:val="0"/>
                  <w:divBdr>
                    <w:top w:val="none" w:sz="0" w:space="0" w:color="auto"/>
                    <w:left w:val="none" w:sz="0" w:space="0" w:color="auto"/>
                    <w:bottom w:val="none" w:sz="0" w:space="0" w:color="auto"/>
                    <w:right w:val="none" w:sz="0" w:space="0" w:color="auto"/>
                  </w:divBdr>
                  <w:divsChild>
                    <w:div w:id="21368312">
                      <w:marLeft w:val="0"/>
                      <w:marRight w:val="0"/>
                      <w:marTop w:val="0"/>
                      <w:marBottom w:val="0"/>
                      <w:divBdr>
                        <w:top w:val="none" w:sz="0" w:space="0" w:color="auto"/>
                        <w:left w:val="none" w:sz="0" w:space="0" w:color="auto"/>
                        <w:bottom w:val="none" w:sz="0" w:space="0" w:color="auto"/>
                        <w:right w:val="none" w:sz="0" w:space="0" w:color="auto"/>
                      </w:divBdr>
                    </w:div>
                  </w:divsChild>
                </w:div>
                <w:div w:id="1121651302">
                  <w:marLeft w:val="0"/>
                  <w:marRight w:val="0"/>
                  <w:marTop w:val="0"/>
                  <w:marBottom w:val="0"/>
                  <w:divBdr>
                    <w:top w:val="none" w:sz="0" w:space="0" w:color="auto"/>
                    <w:left w:val="none" w:sz="0" w:space="0" w:color="auto"/>
                    <w:bottom w:val="none" w:sz="0" w:space="0" w:color="auto"/>
                    <w:right w:val="none" w:sz="0" w:space="0" w:color="auto"/>
                  </w:divBdr>
                  <w:divsChild>
                    <w:div w:id="1707831315">
                      <w:marLeft w:val="0"/>
                      <w:marRight w:val="0"/>
                      <w:marTop w:val="0"/>
                      <w:marBottom w:val="0"/>
                      <w:divBdr>
                        <w:top w:val="none" w:sz="0" w:space="0" w:color="auto"/>
                        <w:left w:val="none" w:sz="0" w:space="0" w:color="auto"/>
                        <w:bottom w:val="none" w:sz="0" w:space="0" w:color="auto"/>
                        <w:right w:val="none" w:sz="0" w:space="0" w:color="auto"/>
                      </w:divBdr>
                    </w:div>
                  </w:divsChild>
                </w:div>
                <w:div w:id="1884360754">
                  <w:marLeft w:val="0"/>
                  <w:marRight w:val="0"/>
                  <w:marTop w:val="0"/>
                  <w:marBottom w:val="0"/>
                  <w:divBdr>
                    <w:top w:val="none" w:sz="0" w:space="0" w:color="auto"/>
                    <w:left w:val="none" w:sz="0" w:space="0" w:color="auto"/>
                    <w:bottom w:val="none" w:sz="0" w:space="0" w:color="auto"/>
                    <w:right w:val="none" w:sz="0" w:space="0" w:color="auto"/>
                  </w:divBdr>
                  <w:divsChild>
                    <w:div w:id="40642839">
                      <w:marLeft w:val="0"/>
                      <w:marRight w:val="0"/>
                      <w:marTop w:val="0"/>
                      <w:marBottom w:val="0"/>
                      <w:divBdr>
                        <w:top w:val="none" w:sz="0" w:space="0" w:color="auto"/>
                        <w:left w:val="none" w:sz="0" w:space="0" w:color="auto"/>
                        <w:bottom w:val="none" w:sz="0" w:space="0" w:color="auto"/>
                        <w:right w:val="none" w:sz="0" w:space="0" w:color="auto"/>
                      </w:divBdr>
                    </w:div>
                  </w:divsChild>
                </w:div>
                <w:div w:id="2057774580">
                  <w:marLeft w:val="0"/>
                  <w:marRight w:val="0"/>
                  <w:marTop w:val="0"/>
                  <w:marBottom w:val="0"/>
                  <w:divBdr>
                    <w:top w:val="none" w:sz="0" w:space="0" w:color="auto"/>
                    <w:left w:val="none" w:sz="0" w:space="0" w:color="auto"/>
                    <w:bottom w:val="none" w:sz="0" w:space="0" w:color="auto"/>
                    <w:right w:val="none" w:sz="0" w:space="0" w:color="auto"/>
                  </w:divBdr>
                  <w:divsChild>
                    <w:div w:id="15838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14048">
          <w:marLeft w:val="0"/>
          <w:marRight w:val="0"/>
          <w:marTop w:val="0"/>
          <w:marBottom w:val="0"/>
          <w:divBdr>
            <w:top w:val="none" w:sz="0" w:space="0" w:color="auto"/>
            <w:left w:val="none" w:sz="0" w:space="0" w:color="auto"/>
            <w:bottom w:val="none" w:sz="0" w:space="0" w:color="auto"/>
            <w:right w:val="none" w:sz="0" w:space="0" w:color="auto"/>
          </w:divBdr>
          <w:divsChild>
            <w:div w:id="951941180">
              <w:marLeft w:val="0"/>
              <w:marRight w:val="0"/>
              <w:marTop w:val="0"/>
              <w:marBottom w:val="0"/>
              <w:divBdr>
                <w:top w:val="none" w:sz="0" w:space="0" w:color="auto"/>
                <w:left w:val="none" w:sz="0" w:space="0" w:color="auto"/>
                <w:bottom w:val="none" w:sz="0" w:space="0" w:color="auto"/>
                <w:right w:val="none" w:sz="0" w:space="0" w:color="auto"/>
              </w:divBdr>
            </w:div>
            <w:div w:id="1186947373">
              <w:marLeft w:val="0"/>
              <w:marRight w:val="0"/>
              <w:marTop w:val="0"/>
              <w:marBottom w:val="0"/>
              <w:divBdr>
                <w:top w:val="none" w:sz="0" w:space="0" w:color="auto"/>
                <w:left w:val="none" w:sz="0" w:space="0" w:color="auto"/>
                <w:bottom w:val="none" w:sz="0" w:space="0" w:color="auto"/>
                <w:right w:val="none" w:sz="0" w:space="0" w:color="auto"/>
              </w:divBdr>
            </w:div>
            <w:div w:id="150146187">
              <w:marLeft w:val="0"/>
              <w:marRight w:val="0"/>
              <w:marTop w:val="0"/>
              <w:marBottom w:val="0"/>
              <w:divBdr>
                <w:top w:val="none" w:sz="0" w:space="0" w:color="auto"/>
                <w:left w:val="none" w:sz="0" w:space="0" w:color="auto"/>
                <w:bottom w:val="none" w:sz="0" w:space="0" w:color="auto"/>
                <w:right w:val="none" w:sz="0" w:space="0" w:color="auto"/>
              </w:divBdr>
            </w:div>
            <w:div w:id="875849246">
              <w:marLeft w:val="0"/>
              <w:marRight w:val="0"/>
              <w:marTop w:val="0"/>
              <w:marBottom w:val="0"/>
              <w:divBdr>
                <w:top w:val="none" w:sz="0" w:space="0" w:color="auto"/>
                <w:left w:val="none" w:sz="0" w:space="0" w:color="auto"/>
                <w:bottom w:val="none" w:sz="0" w:space="0" w:color="auto"/>
                <w:right w:val="none" w:sz="0" w:space="0" w:color="auto"/>
              </w:divBdr>
            </w:div>
            <w:div w:id="681905171">
              <w:marLeft w:val="0"/>
              <w:marRight w:val="0"/>
              <w:marTop w:val="0"/>
              <w:marBottom w:val="0"/>
              <w:divBdr>
                <w:top w:val="none" w:sz="0" w:space="0" w:color="auto"/>
                <w:left w:val="none" w:sz="0" w:space="0" w:color="auto"/>
                <w:bottom w:val="none" w:sz="0" w:space="0" w:color="auto"/>
                <w:right w:val="none" w:sz="0" w:space="0" w:color="auto"/>
              </w:divBdr>
            </w:div>
          </w:divsChild>
        </w:div>
        <w:div w:id="1518886813">
          <w:marLeft w:val="0"/>
          <w:marRight w:val="0"/>
          <w:marTop w:val="0"/>
          <w:marBottom w:val="0"/>
          <w:divBdr>
            <w:top w:val="none" w:sz="0" w:space="0" w:color="auto"/>
            <w:left w:val="none" w:sz="0" w:space="0" w:color="auto"/>
            <w:bottom w:val="none" w:sz="0" w:space="0" w:color="auto"/>
            <w:right w:val="none" w:sz="0" w:space="0" w:color="auto"/>
          </w:divBdr>
          <w:divsChild>
            <w:div w:id="826554891">
              <w:marLeft w:val="-75"/>
              <w:marRight w:val="0"/>
              <w:marTop w:val="30"/>
              <w:marBottom w:val="30"/>
              <w:divBdr>
                <w:top w:val="none" w:sz="0" w:space="0" w:color="auto"/>
                <w:left w:val="none" w:sz="0" w:space="0" w:color="auto"/>
                <w:bottom w:val="none" w:sz="0" w:space="0" w:color="auto"/>
                <w:right w:val="none" w:sz="0" w:space="0" w:color="auto"/>
              </w:divBdr>
              <w:divsChild>
                <w:div w:id="329020993">
                  <w:marLeft w:val="0"/>
                  <w:marRight w:val="0"/>
                  <w:marTop w:val="0"/>
                  <w:marBottom w:val="0"/>
                  <w:divBdr>
                    <w:top w:val="none" w:sz="0" w:space="0" w:color="auto"/>
                    <w:left w:val="none" w:sz="0" w:space="0" w:color="auto"/>
                    <w:bottom w:val="none" w:sz="0" w:space="0" w:color="auto"/>
                    <w:right w:val="none" w:sz="0" w:space="0" w:color="auto"/>
                  </w:divBdr>
                  <w:divsChild>
                    <w:div w:id="826288942">
                      <w:marLeft w:val="0"/>
                      <w:marRight w:val="0"/>
                      <w:marTop w:val="0"/>
                      <w:marBottom w:val="0"/>
                      <w:divBdr>
                        <w:top w:val="none" w:sz="0" w:space="0" w:color="auto"/>
                        <w:left w:val="none" w:sz="0" w:space="0" w:color="auto"/>
                        <w:bottom w:val="none" w:sz="0" w:space="0" w:color="auto"/>
                        <w:right w:val="none" w:sz="0" w:space="0" w:color="auto"/>
                      </w:divBdr>
                    </w:div>
                  </w:divsChild>
                </w:div>
                <w:div w:id="1755199106">
                  <w:marLeft w:val="0"/>
                  <w:marRight w:val="0"/>
                  <w:marTop w:val="0"/>
                  <w:marBottom w:val="0"/>
                  <w:divBdr>
                    <w:top w:val="none" w:sz="0" w:space="0" w:color="auto"/>
                    <w:left w:val="none" w:sz="0" w:space="0" w:color="auto"/>
                    <w:bottom w:val="none" w:sz="0" w:space="0" w:color="auto"/>
                    <w:right w:val="none" w:sz="0" w:space="0" w:color="auto"/>
                  </w:divBdr>
                  <w:divsChild>
                    <w:div w:id="1287616686">
                      <w:marLeft w:val="0"/>
                      <w:marRight w:val="0"/>
                      <w:marTop w:val="0"/>
                      <w:marBottom w:val="0"/>
                      <w:divBdr>
                        <w:top w:val="none" w:sz="0" w:space="0" w:color="auto"/>
                        <w:left w:val="none" w:sz="0" w:space="0" w:color="auto"/>
                        <w:bottom w:val="none" w:sz="0" w:space="0" w:color="auto"/>
                        <w:right w:val="none" w:sz="0" w:space="0" w:color="auto"/>
                      </w:divBdr>
                    </w:div>
                  </w:divsChild>
                </w:div>
                <w:div w:id="693575911">
                  <w:marLeft w:val="0"/>
                  <w:marRight w:val="0"/>
                  <w:marTop w:val="0"/>
                  <w:marBottom w:val="0"/>
                  <w:divBdr>
                    <w:top w:val="none" w:sz="0" w:space="0" w:color="auto"/>
                    <w:left w:val="none" w:sz="0" w:space="0" w:color="auto"/>
                    <w:bottom w:val="none" w:sz="0" w:space="0" w:color="auto"/>
                    <w:right w:val="none" w:sz="0" w:space="0" w:color="auto"/>
                  </w:divBdr>
                  <w:divsChild>
                    <w:div w:id="1132749432">
                      <w:marLeft w:val="0"/>
                      <w:marRight w:val="0"/>
                      <w:marTop w:val="0"/>
                      <w:marBottom w:val="0"/>
                      <w:divBdr>
                        <w:top w:val="none" w:sz="0" w:space="0" w:color="auto"/>
                        <w:left w:val="none" w:sz="0" w:space="0" w:color="auto"/>
                        <w:bottom w:val="none" w:sz="0" w:space="0" w:color="auto"/>
                        <w:right w:val="none" w:sz="0" w:space="0" w:color="auto"/>
                      </w:divBdr>
                    </w:div>
                  </w:divsChild>
                </w:div>
                <w:div w:id="1340739257">
                  <w:marLeft w:val="0"/>
                  <w:marRight w:val="0"/>
                  <w:marTop w:val="0"/>
                  <w:marBottom w:val="0"/>
                  <w:divBdr>
                    <w:top w:val="none" w:sz="0" w:space="0" w:color="auto"/>
                    <w:left w:val="none" w:sz="0" w:space="0" w:color="auto"/>
                    <w:bottom w:val="none" w:sz="0" w:space="0" w:color="auto"/>
                    <w:right w:val="none" w:sz="0" w:space="0" w:color="auto"/>
                  </w:divBdr>
                  <w:divsChild>
                    <w:div w:id="1526866395">
                      <w:marLeft w:val="0"/>
                      <w:marRight w:val="0"/>
                      <w:marTop w:val="0"/>
                      <w:marBottom w:val="0"/>
                      <w:divBdr>
                        <w:top w:val="none" w:sz="0" w:space="0" w:color="auto"/>
                        <w:left w:val="none" w:sz="0" w:space="0" w:color="auto"/>
                        <w:bottom w:val="none" w:sz="0" w:space="0" w:color="auto"/>
                        <w:right w:val="none" w:sz="0" w:space="0" w:color="auto"/>
                      </w:divBdr>
                    </w:div>
                  </w:divsChild>
                </w:div>
                <w:div w:id="560291291">
                  <w:marLeft w:val="0"/>
                  <w:marRight w:val="0"/>
                  <w:marTop w:val="0"/>
                  <w:marBottom w:val="0"/>
                  <w:divBdr>
                    <w:top w:val="none" w:sz="0" w:space="0" w:color="auto"/>
                    <w:left w:val="none" w:sz="0" w:space="0" w:color="auto"/>
                    <w:bottom w:val="none" w:sz="0" w:space="0" w:color="auto"/>
                    <w:right w:val="none" w:sz="0" w:space="0" w:color="auto"/>
                  </w:divBdr>
                  <w:divsChild>
                    <w:div w:id="1422682640">
                      <w:marLeft w:val="0"/>
                      <w:marRight w:val="0"/>
                      <w:marTop w:val="0"/>
                      <w:marBottom w:val="0"/>
                      <w:divBdr>
                        <w:top w:val="none" w:sz="0" w:space="0" w:color="auto"/>
                        <w:left w:val="none" w:sz="0" w:space="0" w:color="auto"/>
                        <w:bottom w:val="none" w:sz="0" w:space="0" w:color="auto"/>
                        <w:right w:val="none" w:sz="0" w:space="0" w:color="auto"/>
                      </w:divBdr>
                    </w:div>
                  </w:divsChild>
                </w:div>
                <w:div w:id="1027951691">
                  <w:marLeft w:val="0"/>
                  <w:marRight w:val="0"/>
                  <w:marTop w:val="0"/>
                  <w:marBottom w:val="0"/>
                  <w:divBdr>
                    <w:top w:val="none" w:sz="0" w:space="0" w:color="auto"/>
                    <w:left w:val="none" w:sz="0" w:space="0" w:color="auto"/>
                    <w:bottom w:val="none" w:sz="0" w:space="0" w:color="auto"/>
                    <w:right w:val="none" w:sz="0" w:space="0" w:color="auto"/>
                  </w:divBdr>
                  <w:divsChild>
                    <w:div w:id="1239629943">
                      <w:marLeft w:val="0"/>
                      <w:marRight w:val="0"/>
                      <w:marTop w:val="0"/>
                      <w:marBottom w:val="0"/>
                      <w:divBdr>
                        <w:top w:val="none" w:sz="0" w:space="0" w:color="auto"/>
                        <w:left w:val="none" w:sz="0" w:space="0" w:color="auto"/>
                        <w:bottom w:val="none" w:sz="0" w:space="0" w:color="auto"/>
                        <w:right w:val="none" w:sz="0" w:space="0" w:color="auto"/>
                      </w:divBdr>
                    </w:div>
                  </w:divsChild>
                </w:div>
                <w:div w:id="517933516">
                  <w:marLeft w:val="0"/>
                  <w:marRight w:val="0"/>
                  <w:marTop w:val="0"/>
                  <w:marBottom w:val="0"/>
                  <w:divBdr>
                    <w:top w:val="none" w:sz="0" w:space="0" w:color="auto"/>
                    <w:left w:val="none" w:sz="0" w:space="0" w:color="auto"/>
                    <w:bottom w:val="none" w:sz="0" w:space="0" w:color="auto"/>
                    <w:right w:val="none" w:sz="0" w:space="0" w:color="auto"/>
                  </w:divBdr>
                  <w:divsChild>
                    <w:div w:id="1848717092">
                      <w:marLeft w:val="0"/>
                      <w:marRight w:val="0"/>
                      <w:marTop w:val="0"/>
                      <w:marBottom w:val="0"/>
                      <w:divBdr>
                        <w:top w:val="none" w:sz="0" w:space="0" w:color="auto"/>
                        <w:left w:val="none" w:sz="0" w:space="0" w:color="auto"/>
                        <w:bottom w:val="none" w:sz="0" w:space="0" w:color="auto"/>
                        <w:right w:val="none" w:sz="0" w:space="0" w:color="auto"/>
                      </w:divBdr>
                    </w:div>
                  </w:divsChild>
                </w:div>
                <w:div w:id="13071639">
                  <w:marLeft w:val="0"/>
                  <w:marRight w:val="0"/>
                  <w:marTop w:val="0"/>
                  <w:marBottom w:val="0"/>
                  <w:divBdr>
                    <w:top w:val="none" w:sz="0" w:space="0" w:color="auto"/>
                    <w:left w:val="none" w:sz="0" w:space="0" w:color="auto"/>
                    <w:bottom w:val="none" w:sz="0" w:space="0" w:color="auto"/>
                    <w:right w:val="none" w:sz="0" w:space="0" w:color="auto"/>
                  </w:divBdr>
                  <w:divsChild>
                    <w:div w:id="1711374255">
                      <w:marLeft w:val="0"/>
                      <w:marRight w:val="0"/>
                      <w:marTop w:val="0"/>
                      <w:marBottom w:val="0"/>
                      <w:divBdr>
                        <w:top w:val="none" w:sz="0" w:space="0" w:color="auto"/>
                        <w:left w:val="none" w:sz="0" w:space="0" w:color="auto"/>
                        <w:bottom w:val="none" w:sz="0" w:space="0" w:color="auto"/>
                        <w:right w:val="none" w:sz="0" w:space="0" w:color="auto"/>
                      </w:divBdr>
                    </w:div>
                  </w:divsChild>
                </w:div>
                <w:div w:id="1450777069">
                  <w:marLeft w:val="0"/>
                  <w:marRight w:val="0"/>
                  <w:marTop w:val="0"/>
                  <w:marBottom w:val="0"/>
                  <w:divBdr>
                    <w:top w:val="none" w:sz="0" w:space="0" w:color="auto"/>
                    <w:left w:val="none" w:sz="0" w:space="0" w:color="auto"/>
                    <w:bottom w:val="none" w:sz="0" w:space="0" w:color="auto"/>
                    <w:right w:val="none" w:sz="0" w:space="0" w:color="auto"/>
                  </w:divBdr>
                  <w:divsChild>
                    <w:div w:id="568347028">
                      <w:marLeft w:val="0"/>
                      <w:marRight w:val="0"/>
                      <w:marTop w:val="0"/>
                      <w:marBottom w:val="0"/>
                      <w:divBdr>
                        <w:top w:val="none" w:sz="0" w:space="0" w:color="auto"/>
                        <w:left w:val="none" w:sz="0" w:space="0" w:color="auto"/>
                        <w:bottom w:val="none" w:sz="0" w:space="0" w:color="auto"/>
                        <w:right w:val="none" w:sz="0" w:space="0" w:color="auto"/>
                      </w:divBdr>
                    </w:div>
                  </w:divsChild>
                </w:div>
                <w:div w:id="774521903">
                  <w:marLeft w:val="0"/>
                  <w:marRight w:val="0"/>
                  <w:marTop w:val="0"/>
                  <w:marBottom w:val="0"/>
                  <w:divBdr>
                    <w:top w:val="none" w:sz="0" w:space="0" w:color="auto"/>
                    <w:left w:val="none" w:sz="0" w:space="0" w:color="auto"/>
                    <w:bottom w:val="none" w:sz="0" w:space="0" w:color="auto"/>
                    <w:right w:val="none" w:sz="0" w:space="0" w:color="auto"/>
                  </w:divBdr>
                  <w:divsChild>
                    <w:div w:id="418793161">
                      <w:marLeft w:val="0"/>
                      <w:marRight w:val="0"/>
                      <w:marTop w:val="0"/>
                      <w:marBottom w:val="0"/>
                      <w:divBdr>
                        <w:top w:val="none" w:sz="0" w:space="0" w:color="auto"/>
                        <w:left w:val="none" w:sz="0" w:space="0" w:color="auto"/>
                        <w:bottom w:val="none" w:sz="0" w:space="0" w:color="auto"/>
                        <w:right w:val="none" w:sz="0" w:space="0" w:color="auto"/>
                      </w:divBdr>
                    </w:div>
                  </w:divsChild>
                </w:div>
                <w:div w:id="1172186876">
                  <w:marLeft w:val="0"/>
                  <w:marRight w:val="0"/>
                  <w:marTop w:val="0"/>
                  <w:marBottom w:val="0"/>
                  <w:divBdr>
                    <w:top w:val="none" w:sz="0" w:space="0" w:color="auto"/>
                    <w:left w:val="none" w:sz="0" w:space="0" w:color="auto"/>
                    <w:bottom w:val="none" w:sz="0" w:space="0" w:color="auto"/>
                    <w:right w:val="none" w:sz="0" w:space="0" w:color="auto"/>
                  </w:divBdr>
                  <w:divsChild>
                    <w:div w:id="1281105430">
                      <w:marLeft w:val="0"/>
                      <w:marRight w:val="0"/>
                      <w:marTop w:val="0"/>
                      <w:marBottom w:val="0"/>
                      <w:divBdr>
                        <w:top w:val="none" w:sz="0" w:space="0" w:color="auto"/>
                        <w:left w:val="none" w:sz="0" w:space="0" w:color="auto"/>
                        <w:bottom w:val="none" w:sz="0" w:space="0" w:color="auto"/>
                        <w:right w:val="none" w:sz="0" w:space="0" w:color="auto"/>
                      </w:divBdr>
                    </w:div>
                  </w:divsChild>
                </w:div>
                <w:div w:id="1472937828">
                  <w:marLeft w:val="0"/>
                  <w:marRight w:val="0"/>
                  <w:marTop w:val="0"/>
                  <w:marBottom w:val="0"/>
                  <w:divBdr>
                    <w:top w:val="none" w:sz="0" w:space="0" w:color="auto"/>
                    <w:left w:val="none" w:sz="0" w:space="0" w:color="auto"/>
                    <w:bottom w:val="none" w:sz="0" w:space="0" w:color="auto"/>
                    <w:right w:val="none" w:sz="0" w:space="0" w:color="auto"/>
                  </w:divBdr>
                  <w:divsChild>
                    <w:div w:id="554437078">
                      <w:marLeft w:val="0"/>
                      <w:marRight w:val="0"/>
                      <w:marTop w:val="0"/>
                      <w:marBottom w:val="0"/>
                      <w:divBdr>
                        <w:top w:val="none" w:sz="0" w:space="0" w:color="auto"/>
                        <w:left w:val="none" w:sz="0" w:space="0" w:color="auto"/>
                        <w:bottom w:val="none" w:sz="0" w:space="0" w:color="auto"/>
                        <w:right w:val="none" w:sz="0" w:space="0" w:color="auto"/>
                      </w:divBdr>
                    </w:div>
                  </w:divsChild>
                </w:div>
                <w:div w:id="179592443">
                  <w:marLeft w:val="0"/>
                  <w:marRight w:val="0"/>
                  <w:marTop w:val="0"/>
                  <w:marBottom w:val="0"/>
                  <w:divBdr>
                    <w:top w:val="none" w:sz="0" w:space="0" w:color="auto"/>
                    <w:left w:val="none" w:sz="0" w:space="0" w:color="auto"/>
                    <w:bottom w:val="none" w:sz="0" w:space="0" w:color="auto"/>
                    <w:right w:val="none" w:sz="0" w:space="0" w:color="auto"/>
                  </w:divBdr>
                  <w:divsChild>
                    <w:div w:id="1976713601">
                      <w:marLeft w:val="0"/>
                      <w:marRight w:val="0"/>
                      <w:marTop w:val="0"/>
                      <w:marBottom w:val="0"/>
                      <w:divBdr>
                        <w:top w:val="none" w:sz="0" w:space="0" w:color="auto"/>
                        <w:left w:val="none" w:sz="0" w:space="0" w:color="auto"/>
                        <w:bottom w:val="none" w:sz="0" w:space="0" w:color="auto"/>
                        <w:right w:val="none" w:sz="0" w:space="0" w:color="auto"/>
                      </w:divBdr>
                    </w:div>
                  </w:divsChild>
                </w:div>
                <w:div w:id="1199469708">
                  <w:marLeft w:val="0"/>
                  <w:marRight w:val="0"/>
                  <w:marTop w:val="0"/>
                  <w:marBottom w:val="0"/>
                  <w:divBdr>
                    <w:top w:val="none" w:sz="0" w:space="0" w:color="auto"/>
                    <w:left w:val="none" w:sz="0" w:space="0" w:color="auto"/>
                    <w:bottom w:val="none" w:sz="0" w:space="0" w:color="auto"/>
                    <w:right w:val="none" w:sz="0" w:space="0" w:color="auto"/>
                  </w:divBdr>
                  <w:divsChild>
                    <w:div w:id="956839932">
                      <w:marLeft w:val="0"/>
                      <w:marRight w:val="0"/>
                      <w:marTop w:val="0"/>
                      <w:marBottom w:val="0"/>
                      <w:divBdr>
                        <w:top w:val="none" w:sz="0" w:space="0" w:color="auto"/>
                        <w:left w:val="none" w:sz="0" w:space="0" w:color="auto"/>
                        <w:bottom w:val="none" w:sz="0" w:space="0" w:color="auto"/>
                        <w:right w:val="none" w:sz="0" w:space="0" w:color="auto"/>
                      </w:divBdr>
                    </w:div>
                  </w:divsChild>
                </w:div>
                <w:div w:id="1031417699">
                  <w:marLeft w:val="0"/>
                  <w:marRight w:val="0"/>
                  <w:marTop w:val="0"/>
                  <w:marBottom w:val="0"/>
                  <w:divBdr>
                    <w:top w:val="none" w:sz="0" w:space="0" w:color="auto"/>
                    <w:left w:val="none" w:sz="0" w:space="0" w:color="auto"/>
                    <w:bottom w:val="none" w:sz="0" w:space="0" w:color="auto"/>
                    <w:right w:val="none" w:sz="0" w:space="0" w:color="auto"/>
                  </w:divBdr>
                  <w:divsChild>
                    <w:div w:id="1511483995">
                      <w:marLeft w:val="0"/>
                      <w:marRight w:val="0"/>
                      <w:marTop w:val="0"/>
                      <w:marBottom w:val="0"/>
                      <w:divBdr>
                        <w:top w:val="none" w:sz="0" w:space="0" w:color="auto"/>
                        <w:left w:val="none" w:sz="0" w:space="0" w:color="auto"/>
                        <w:bottom w:val="none" w:sz="0" w:space="0" w:color="auto"/>
                        <w:right w:val="none" w:sz="0" w:space="0" w:color="auto"/>
                      </w:divBdr>
                    </w:div>
                  </w:divsChild>
                </w:div>
                <w:div w:id="818689808">
                  <w:marLeft w:val="0"/>
                  <w:marRight w:val="0"/>
                  <w:marTop w:val="0"/>
                  <w:marBottom w:val="0"/>
                  <w:divBdr>
                    <w:top w:val="none" w:sz="0" w:space="0" w:color="auto"/>
                    <w:left w:val="none" w:sz="0" w:space="0" w:color="auto"/>
                    <w:bottom w:val="none" w:sz="0" w:space="0" w:color="auto"/>
                    <w:right w:val="none" w:sz="0" w:space="0" w:color="auto"/>
                  </w:divBdr>
                  <w:divsChild>
                    <w:div w:id="1882352892">
                      <w:marLeft w:val="0"/>
                      <w:marRight w:val="0"/>
                      <w:marTop w:val="0"/>
                      <w:marBottom w:val="0"/>
                      <w:divBdr>
                        <w:top w:val="none" w:sz="0" w:space="0" w:color="auto"/>
                        <w:left w:val="none" w:sz="0" w:space="0" w:color="auto"/>
                        <w:bottom w:val="none" w:sz="0" w:space="0" w:color="auto"/>
                        <w:right w:val="none" w:sz="0" w:space="0" w:color="auto"/>
                      </w:divBdr>
                    </w:div>
                  </w:divsChild>
                </w:div>
                <w:div w:id="590312370">
                  <w:marLeft w:val="0"/>
                  <w:marRight w:val="0"/>
                  <w:marTop w:val="0"/>
                  <w:marBottom w:val="0"/>
                  <w:divBdr>
                    <w:top w:val="none" w:sz="0" w:space="0" w:color="auto"/>
                    <w:left w:val="none" w:sz="0" w:space="0" w:color="auto"/>
                    <w:bottom w:val="none" w:sz="0" w:space="0" w:color="auto"/>
                    <w:right w:val="none" w:sz="0" w:space="0" w:color="auto"/>
                  </w:divBdr>
                  <w:divsChild>
                    <w:div w:id="5521023">
                      <w:marLeft w:val="0"/>
                      <w:marRight w:val="0"/>
                      <w:marTop w:val="0"/>
                      <w:marBottom w:val="0"/>
                      <w:divBdr>
                        <w:top w:val="none" w:sz="0" w:space="0" w:color="auto"/>
                        <w:left w:val="none" w:sz="0" w:space="0" w:color="auto"/>
                        <w:bottom w:val="none" w:sz="0" w:space="0" w:color="auto"/>
                        <w:right w:val="none" w:sz="0" w:space="0" w:color="auto"/>
                      </w:divBdr>
                    </w:div>
                  </w:divsChild>
                </w:div>
                <w:div w:id="1423336355">
                  <w:marLeft w:val="0"/>
                  <w:marRight w:val="0"/>
                  <w:marTop w:val="0"/>
                  <w:marBottom w:val="0"/>
                  <w:divBdr>
                    <w:top w:val="none" w:sz="0" w:space="0" w:color="auto"/>
                    <w:left w:val="none" w:sz="0" w:space="0" w:color="auto"/>
                    <w:bottom w:val="none" w:sz="0" w:space="0" w:color="auto"/>
                    <w:right w:val="none" w:sz="0" w:space="0" w:color="auto"/>
                  </w:divBdr>
                  <w:divsChild>
                    <w:div w:id="815339223">
                      <w:marLeft w:val="0"/>
                      <w:marRight w:val="0"/>
                      <w:marTop w:val="0"/>
                      <w:marBottom w:val="0"/>
                      <w:divBdr>
                        <w:top w:val="none" w:sz="0" w:space="0" w:color="auto"/>
                        <w:left w:val="none" w:sz="0" w:space="0" w:color="auto"/>
                        <w:bottom w:val="none" w:sz="0" w:space="0" w:color="auto"/>
                        <w:right w:val="none" w:sz="0" w:space="0" w:color="auto"/>
                      </w:divBdr>
                    </w:div>
                  </w:divsChild>
                </w:div>
                <w:div w:id="469245585">
                  <w:marLeft w:val="0"/>
                  <w:marRight w:val="0"/>
                  <w:marTop w:val="0"/>
                  <w:marBottom w:val="0"/>
                  <w:divBdr>
                    <w:top w:val="none" w:sz="0" w:space="0" w:color="auto"/>
                    <w:left w:val="none" w:sz="0" w:space="0" w:color="auto"/>
                    <w:bottom w:val="none" w:sz="0" w:space="0" w:color="auto"/>
                    <w:right w:val="none" w:sz="0" w:space="0" w:color="auto"/>
                  </w:divBdr>
                  <w:divsChild>
                    <w:div w:id="28072286">
                      <w:marLeft w:val="0"/>
                      <w:marRight w:val="0"/>
                      <w:marTop w:val="0"/>
                      <w:marBottom w:val="0"/>
                      <w:divBdr>
                        <w:top w:val="none" w:sz="0" w:space="0" w:color="auto"/>
                        <w:left w:val="none" w:sz="0" w:space="0" w:color="auto"/>
                        <w:bottom w:val="none" w:sz="0" w:space="0" w:color="auto"/>
                        <w:right w:val="none" w:sz="0" w:space="0" w:color="auto"/>
                      </w:divBdr>
                    </w:div>
                  </w:divsChild>
                </w:div>
                <w:div w:id="1684477905">
                  <w:marLeft w:val="0"/>
                  <w:marRight w:val="0"/>
                  <w:marTop w:val="0"/>
                  <w:marBottom w:val="0"/>
                  <w:divBdr>
                    <w:top w:val="none" w:sz="0" w:space="0" w:color="auto"/>
                    <w:left w:val="none" w:sz="0" w:space="0" w:color="auto"/>
                    <w:bottom w:val="none" w:sz="0" w:space="0" w:color="auto"/>
                    <w:right w:val="none" w:sz="0" w:space="0" w:color="auto"/>
                  </w:divBdr>
                  <w:divsChild>
                    <w:div w:id="607542608">
                      <w:marLeft w:val="0"/>
                      <w:marRight w:val="0"/>
                      <w:marTop w:val="0"/>
                      <w:marBottom w:val="0"/>
                      <w:divBdr>
                        <w:top w:val="none" w:sz="0" w:space="0" w:color="auto"/>
                        <w:left w:val="none" w:sz="0" w:space="0" w:color="auto"/>
                        <w:bottom w:val="none" w:sz="0" w:space="0" w:color="auto"/>
                        <w:right w:val="none" w:sz="0" w:space="0" w:color="auto"/>
                      </w:divBdr>
                    </w:div>
                  </w:divsChild>
                </w:div>
                <w:div w:id="125440181">
                  <w:marLeft w:val="0"/>
                  <w:marRight w:val="0"/>
                  <w:marTop w:val="0"/>
                  <w:marBottom w:val="0"/>
                  <w:divBdr>
                    <w:top w:val="none" w:sz="0" w:space="0" w:color="auto"/>
                    <w:left w:val="none" w:sz="0" w:space="0" w:color="auto"/>
                    <w:bottom w:val="none" w:sz="0" w:space="0" w:color="auto"/>
                    <w:right w:val="none" w:sz="0" w:space="0" w:color="auto"/>
                  </w:divBdr>
                  <w:divsChild>
                    <w:div w:id="882399825">
                      <w:marLeft w:val="0"/>
                      <w:marRight w:val="0"/>
                      <w:marTop w:val="0"/>
                      <w:marBottom w:val="0"/>
                      <w:divBdr>
                        <w:top w:val="none" w:sz="0" w:space="0" w:color="auto"/>
                        <w:left w:val="none" w:sz="0" w:space="0" w:color="auto"/>
                        <w:bottom w:val="none" w:sz="0" w:space="0" w:color="auto"/>
                        <w:right w:val="none" w:sz="0" w:space="0" w:color="auto"/>
                      </w:divBdr>
                    </w:div>
                  </w:divsChild>
                </w:div>
                <w:div w:id="1560366146">
                  <w:marLeft w:val="0"/>
                  <w:marRight w:val="0"/>
                  <w:marTop w:val="0"/>
                  <w:marBottom w:val="0"/>
                  <w:divBdr>
                    <w:top w:val="none" w:sz="0" w:space="0" w:color="auto"/>
                    <w:left w:val="none" w:sz="0" w:space="0" w:color="auto"/>
                    <w:bottom w:val="none" w:sz="0" w:space="0" w:color="auto"/>
                    <w:right w:val="none" w:sz="0" w:space="0" w:color="auto"/>
                  </w:divBdr>
                  <w:divsChild>
                    <w:div w:id="2108383431">
                      <w:marLeft w:val="0"/>
                      <w:marRight w:val="0"/>
                      <w:marTop w:val="0"/>
                      <w:marBottom w:val="0"/>
                      <w:divBdr>
                        <w:top w:val="none" w:sz="0" w:space="0" w:color="auto"/>
                        <w:left w:val="none" w:sz="0" w:space="0" w:color="auto"/>
                        <w:bottom w:val="none" w:sz="0" w:space="0" w:color="auto"/>
                        <w:right w:val="none" w:sz="0" w:space="0" w:color="auto"/>
                      </w:divBdr>
                    </w:div>
                  </w:divsChild>
                </w:div>
                <w:div w:id="202180282">
                  <w:marLeft w:val="0"/>
                  <w:marRight w:val="0"/>
                  <w:marTop w:val="0"/>
                  <w:marBottom w:val="0"/>
                  <w:divBdr>
                    <w:top w:val="none" w:sz="0" w:space="0" w:color="auto"/>
                    <w:left w:val="none" w:sz="0" w:space="0" w:color="auto"/>
                    <w:bottom w:val="none" w:sz="0" w:space="0" w:color="auto"/>
                    <w:right w:val="none" w:sz="0" w:space="0" w:color="auto"/>
                  </w:divBdr>
                  <w:divsChild>
                    <w:div w:id="218714959">
                      <w:marLeft w:val="0"/>
                      <w:marRight w:val="0"/>
                      <w:marTop w:val="0"/>
                      <w:marBottom w:val="0"/>
                      <w:divBdr>
                        <w:top w:val="none" w:sz="0" w:space="0" w:color="auto"/>
                        <w:left w:val="none" w:sz="0" w:space="0" w:color="auto"/>
                        <w:bottom w:val="none" w:sz="0" w:space="0" w:color="auto"/>
                        <w:right w:val="none" w:sz="0" w:space="0" w:color="auto"/>
                      </w:divBdr>
                    </w:div>
                  </w:divsChild>
                </w:div>
                <w:div w:id="693116937">
                  <w:marLeft w:val="0"/>
                  <w:marRight w:val="0"/>
                  <w:marTop w:val="0"/>
                  <w:marBottom w:val="0"/>
                  <w:divBdr>
                    <w:top w:val="none" w:sz="0" w:space="0" w:color="auto"/>
                    <w:left w:val="none" w:sz="0" w:space="0" w:color="auto"/>
                    <w:bottom w:val="none" w:sz="0" w:space="0" w:color="auto"/>
                    <w:right w:val="none" w:sz="0" w:space="0" w:color="auto"/>
                  </w:divBdr>
                  <w:divsChild>
                    <w:div w:id="373239759">
                      <w:marLeft w:val="0"/>
                      <w:marRight w:val="0"/>
                      <w:marTop w:val="0"/>
                      <w:marBottom w:val="0"/>
                      <w:divBdr>
                        <w:top w:val="none" w:sz="0" w:space="0" w:color="auto"/>
                        <w:left w:val="none" w:sz="0" w:space="0" w:color="auto"/>
                        <w:bottom w:val="none" w:sz="0" w:space="0" w:color="auto"/>
                        <w:right w:val="none" w:sz="0" w:space="0" w:color="auto"/>
                      </w:divBdr>
                    </w:div>
                  </w:divsChild>
                </w:div>
                <w:div w:id="36325176">
                  <w:marLeft w:val="0"/>
                  <w:marRight w:val="0"/>
                  <w:marTop w:val="0"/>
                  <w:marBottom w:val="0"/>
                  <w:divBdr>
                    <w:top w:val="none" w:sz="0" w:space="0" w:color="auto"/>
                    <w:left w:val="none" w:sz="0" w:space="0" w:color="auto"/>
                    <w:bottom w:val="none" w:sz="0" w:space="0" w:color="auto"/>
                    <w:right w:val="none" w:sz="0" w:space="0" w:color="auto"/>
                  </w:divBdr>
                  <w:divsChild>
                    <w:div w:id="2319173">
                      <w:marLeft w:val="0"/>
                      <w:marRight w:val="0"/>
                      <w:marTop w:val="0"/>
                      <w:marBottom w:val="0"/>
                      <w:divBdr>
                        <w:top w:val="none" w:sz="0" w:space="0" w:color="auto"/>
                        <w:left w:val="none" w:sz="0" w:space="0" w:color="auto"/>
                        <w:bottom w:val="none" w:sz="0" w:space="0" w:color="auto"/>
                        <w:right w:val="none" w:sz="0" w:space="0" w:color="auto"/>
                      </w:divBdr>
                    </w:div>
                  </w:divsChild>
                </w:div>
                <w:div w:id="1402168245">
                  <w:marLeft w:val="0"/>
                  <w:marRight w:val="0"/>
                  <w:marTop w:val="0"/>
                  <w:marBottom w:val="0"/>
                  <w:divBdr>
                    <w:top w:val="none" w:sz="0" w:space="0" w:color="auto"/>
                    <w:left w:val="none" w:sz="0" w:space="0" w:color="auto"/>
                    <w:bottom w:val="none" w:sz="0" w:space="0" w:color="auto"/>
                    <w:right w:val="none" w:sz="0" w:space="0" w:color="auto"/>
                  </w:divBdr>
                  <w:divsChild>
                    <w:div w:id="1142887961">
                      <w:marLeft w:val="0"/>
                      <w:marRight w:val="0"/>
                      <w:marTop w:val="0"/>
                      <w:marBottom w:val="0"/>
                      <w:divBdr>
                        <w:top w:val="none" w:sz="0" w:space="0" w:color="auto"/>
                        <w:left w:val="none" w:sz="0" w:space="0" w:color="auto"/>
                        <w:bottom w:val="none" w:sz="0" w:space="0" w:color="auto"/>
                        <w:right w:val="none" w:sz="0" w:space="0" w:color="auto"/>
                      </w:divBdr>
                    </w:div>
                  </w:divsChild>
                </w:div>
                <w:div w:id="1649048492">
                  <w:marLeft w:val="0"/>
                  <w:marRight w:val="0"/>
                  <w:marTop w:val="0"/>
                  <w:marBottom w:val="0"/>
                  <w:divBdr>
                    <w:top w:val="none" w:sz="0" w:space="0" w:color="auto"/>
                    <w:left w:val="none" w:sz="0" w:space="0" w:color="auto"/>
                    <w:bottom w:val="none" w:sz="0" w:space="0" w:color="auto"/>
                    <w:right w:val="none" w:sz="0" w:space="0" w:color="auto"/>
                  </w:divBdr>
                  <w:divsChild>
                    <w:div w:id="1024214974">
                      <w:marLeft w:val="0"/>
                      <w:marRight w:val="0"/>
                      <w:marTop w:val="0"/>
                      <w:marBottom w:val="0"/>
                      <w:divBdr>
                        <w:top w:val="none" w:sz="0" w:space="0" w:color="auto"/>
                        <w:left w:val="none" w:sz="0" w:space="0" w:color="auto"/>
                        <w:bottom w:val="none" w:sz="0" w:space="0" w:color="auto"/>
                        <w:right w:val="none" w:sz="0" w:space="0" w:color="auto"/>
                      </w:divBdr>
                    </w:div>
                  </w:divsChild>
                </w:div>
                <w:div w:id="1783307435">
                  <w:marLeft w:val="0"/>
                  <w:marRight w:val="0"/>
                  <w:marTop w:val="0"/>
                  <w:marBottom w:val="0"/>
                  <w:divBdr>
                    <w:top w:val="none" w:sz="0" w:space="0" w:color="auto"/>
                    <w:left w:val="none" w:sz="0" w:space="0" w:color="auto"/>
                    <w:bottom w:val="none" w:sz="0" w:space="0" w:color="auto"/>
                    <w:right w:val="none" w:sz="0" w:space="0" w:color="auto"/>
                  </w:divBdr>
                  <w:divsChild>
                    <w:div w:id="339159262">
                      <w:marLeft w:val="0"/>
                      <w:marRight w:val="0"/>
                      <w:marTop w:val="0"/>
                      <w:marBottom w:val="0"/>
                      <w:divBdr>
                        <w:top w:val="none" w:sz="0" w:space="0" w:color="auto"/>
                        <w:left w:val="none" w:sz="0" w:space="0" w:color="auto"/>
                        <w:bottom w:val="none" w:sz="0" w:space="0" w:color="auto"/>
                        <w:right w:val="none" w:sz="0" w:space="0" w:color="auto"/>
                      </w:divBdr>
                    </w:div>
                  </w:divsChild>
                </w:div>
                <w:div w:id="1638147615">
                  <w:marLeft w:val="0"/>
                  <w:marRight w:val="0"/>
                  <w:marTop w:val="0"/>
                  <w:marBottom w:val="0"/>
                  <w:divBdr>
                    <w:top w:val="none" w:sz="0" w:space="0" w:color="auto"/>
                    <w:left w:val="none" w:sz="0" w:space="0" w:color="auto"/>
                    <w:bottom w:val="none" w:sz="0" w:space="0" w:color="auto"/>
                    <w:right w:val="none" w:sz="0" w:space="0" w:color="auto"/>
                  </w:divBdr>
                  <w:divsChild>
                    <w:div w:id="1853688742">
                      <w:marLeft w:val="0"/>
                      <w:marRight w:val="0"/>
                      <w:marTop w:val="0"/>
                      <w:marBottom w:val="0"/>
                      <w:divBdr>
                        <w:top w:val="none" w:sz="0" w:space="0" w:color="auto"/>
                        <w:left w:val="none" w:sz="0" w:space="0" w:color="auto"/>
                        <w:bottom w:val="none" w:sz="0" w:space="0" w:color="auto"/>
                        <w:right w:val="none" w:sz="0" w:space="0" w:color="auto"/>
                      </w:divBdr>
                    </w:div>
                  </w:divsChild>
                </w:div>
                <w:div w:id="59907613">
                  <w:marLeft w:val="0"/>
                  <w:marRight w:val="0"/>
                  <w:marTop w:val="0"/>
                  <w:marBottom w:val="0"/>
                  <w:divBdr>
                    <w:top w:val="none" w:sz="0" w:space="0" w:color="auto"/>
                    <w:left w:val="none" w:sz="0" w:space="0" w:color="auto"/>
                    <w:bottom w:val="none" w:sz="0" w:space="0" w:color="auto"/>
                    <w:right w:val="none" w:sz="0" w:space="0" w:color="auto"/>
                  </w:divBdr>
                  <w:divsChild>
                    <w:div w:id="1971590619">
                      <w:marLeft w:val="0"/>
                      <w:marRight w:val="0"/>
                      <w:marTop w:val="0"/>
                      <w:marBottom w:val="0"/>
                      <w:divBdr>
                        <w:top w:val="none" w:sz="0" w:space="0" w:color="auto"/>
                        <w:left w:val="none" w:sz="0" w:space="0" w:color="auto"/>
                        <w:bottom w:val="none" w:sz="0" w:space="0" w:color="auto"/>
                        <w:right w:val="none" w:sz="0" w:space="0" w:color="auto"/>
                      </w:divBdr>
                    </w:div>
                  </w:divsChild>
                </w:div>
                <w:div w:id="777719719">
                  <w:marLeft w:val="0"/>
                  <w:marRight w:val="0"/>
                  <w:marTop w:val="0"/>
                  <w:marBottom w:val="0"/>
                  <w:divBdr>
                    <w:top w:val="none" w:sz="0" w:space="0" w:color="auto"/>
                    <w:left w:val="none" w:sz="0" w:space="0" w:color="auto"/>
                    <w:bottom w:val="none" w:sz="0" w:space="0" w:color="auto"/>
                    <w:right w:val="none" w:sz="0" w:space="0" w:color="auto"/>
                  </w:divBdr>
                  <w:divsChild>
                    <w:div w:id="1132866561">
                      <w:marLeft w:val="0"/>
                      <w:marRight w:val="0"/>
                      <w:marTop w:val="0"/>
                      <w:marBottom w:val="0"/>
                      <w:divBdr>
                        <w:top w:val="none" w:sz="0" w:space="0" w:color="auto"/>
                        <w:left w:val="none" w:sz="0" w:space="0" w:color="auto"/>
                        <w:bottom w:val="none" w:sz="0" w:space="0" w:color="auto"/>
                        <w:right w:val="none" w:sz="0" w:space="0" w:color="auto"/>
                      </w:divBdr>
                    </w:div>
                  </w:divsChild>
                </w:div>
                <w:div w:id="1527671378">
                  <w:marLeft w:val="0"/>
                  <w:marRight w:val="0"/>
                  <w:marTop w:val="0"/>
                  <w:marBottom w:val="0"/>
                  <w:divBdr>
                    <w:top w:val="none" w:sz="0" w:space="0" w:color="auto"/>
                    <w:left w:val="none" w:sz="0" w:space="0" w:color="auto"/>
                    <w:bottom w:val="none" w:sz="0" w:space="0" w:color="auto"/>
                    <w:right w:val="none" w:sz="0" w:space="0" w:color="auto"/>
                  </w:divBdr>
                  <w:divsChild>
                    <w:div w:id="402685219">
                      <w:marLeft w:val="0"/>
                      <w:marRight w:val="0"/>
                      <w:marTop w:val="0"/>
                      <w:marBottom w:val="0"/>
                      <w:divBdr>
                        <w:top w:val="none" w:sz="0" w:space="0" w:color="auto"/>
                        <w:left w:val="none" w:sz="0" w:space="0" w:color="auto"/>
                        <w:bottom w:val="none" w:sz="0" w:space="0" w:color="auto"/>
                        <w:right w:val="none" w:sz="0" w:space="0" w:color="auto"/>
                      </w:divBdr>
                    </w:div>
                  </w:divsChild>
                </w:div>
                <w:div w:id="1662386821">
                  <w:marLeft w:val="0"/>
                  <w:marRight w:val="0"/>
                  <w:marTop w:val="0"/>
                  <w:marBottom w:val="0"/>
                  <w:divBdr>
                    <w:top w:val="none" w:sz="0" w:space="0" w:color="auto"/>
                    <w:left w:val="none" w:sz="0" w:space="0" w:color="auto"/>
                    <w:bottom w:val="none" w:sz="0" w:space="0" w:color="auto"/>
                    <w:right w:val="none" w:sz="0" w:space="0" w:color="auto"/>
                  </w:divBdr>
                  <w:divsChild>
                    <w:div w:id="1797017885">
                      <w:marLeft w:val="0"/>
                      <w:marRight w:val="0"/>
                      <w:marTop w:val="0"/>
                      <w:marBottom w:val="0"/>
                      <w:divBdr>
                        <w:top w:val="none" w:sz="0" w:space="0" w:color="auto"/>
                        <w:left w:val="none" w:sz="0" w:space="0" w:color="auto"/>
                        <w:bottom w:val="none" w:sz="0" w:space="0" w:color="auto"/>
                        <w:right w:val="none" w:sz="0" w:space="0" w:color="auto"/>
                      </w:divBdr>
                    </w:div>
                  </w:divsChild>
                </w:div>
                <w:div w:id="1654605096">
                  <w:marLeft w:val="0"/>
                  <w:marRight w:val="0"/>
                  <w:marTop w:val="0"/>
                  <w:marBottom w:val="0"/>
                  <w:divBdr>
                    <w:top w:val="none" w:sz="0" w:space="0" w:color="auto"/>
                    <w:left w:val="none" w:sz="0" w:space="0" w:color="auto"/>
                    <w:bottom w:val="none" w:sz="0" w:space="0" w:color="auto"/>
                    <w:right w:val="none" w:sz="0" w:space="0" w:color="auto"/>
                  </w:divBdr>
                  <w:divsChild>
                    <w:div w:id="862981053">
                      <w:marLeft w:val="0"/>
                      <w:marRight w:val="0"/>
                      <w:marTop w:val="0"/>
                      <w:marBottom w:val="0"/>
                      <w:divBdr>
                        <w:top w:val="none" w:sz="0" w:space="0" w:color="auto"/>
                        <w:left w:val="none" w:sz="0" w:space="0" w:color="auto"/>
                        <w:bottom w:val="none" w:sz="0" w:space="0" w:color="auto"/>
                        <w:right w:val="none" w:sz="0" w:space="0" w:color="auto"/>
                      </w:divBdr>
                    </w:div>
                  </w:divsChild>
                </w:div>
                <w:div w:id="78530355">
                  <w:marLeft w:val="0"/>
                  <w:marRight w:val="0"/>
                  <w:marTop w:val="0"/>
                  <w:marBottom w:val="0"/>
                  <w:divBdr>
                    <w:top w:val="none" w:sz="0" w:space="0" w:color="auto"/>
                    <w:left w:val="none" w:sz="0" w:space="0" w:color="auto"/>
                    <w:bottom w:val="none" w:sz="0" w:space="0" w:color="auto"/>
                    <w:right w:val="none" w:sz="0" w:space="0" w:color="auto"/>
                  </w:divBdr>
                  <w:divsChild>
                    <w:div w:id="1048262580">
                      <w:marLeft w:val="0"/>
                      <w:marRight w:val="0"/>
                      <w:marTop w:val="0"/>
                      <w:marBottom w:val="0"/>
                      <w:divBdr>
                        <w:top w:val="none" w:sz="0" w:space="0" w:color="auto"/>
                        <w:left w:val="none" w:sz="0" w:space="0" w:color="auto"/>
                        <w:bottom w:val="none" w:sz="0" w:space="0" w:color="auto"/>
                        <w:right w:val="none" w:sz="0" w:space="0" w:color="auto"/>
                      </w:divBdr>
                    </w:div>
                  </w:divsChild>
                </w:div>
                <w:div w:id="919480760">
                  <w:marLeft w:val="0"/>
                  <w:marRight w:val="0"/>
                  <w:marTop w:val="0"/>
                  <w:marBottom w:val="0"/>
                  <w:divBdr>
                    <w:top w:val="none" w:sz="0" w:space="0" w:color="auto"/>
                    <w:left w:val="none" w:sz="0" w:space="0" w:color="auto"/>
                    <w:bottom w:val="none" w:sz="0" w:space="0" w:color="auto"/>
                    <w:right w:val="none" w:sz="0" w:space="0" w:color="auto"/>
                  </w:divBdr>
                  <w:divsChild>
                    <w:div w:id="140853394">
                      <w:marLeft w:val="0"/>
                      <w:marRight w:val="0"/>
                      <w:marTop w:val="0"/>
                      <w:marBottom w:val="0"/>
                      <w:divBdr>
                        <w:top w:val="none" w:sz="0" w:space="0" w:color="auto"/>
                        <w:left w:val="none" w:sz="0" w:space="0" w:color="auto"/>
                        <w:bottom w:val="none" w:sz="0" w:space="0" w:color="auto"/>
                        <w:right w:val="none" w:sz="0" w:space="0" w:color="auto"/>
                      </w:divBdr>
                    </w:div>
                  </w:divsChild>
                </w:div>
                <w:div w:id="1085684449">
                  <w:marLeft w:val="0"/>
                  <w:marRight w:val="0"/>
                  <w:marTop w:val="0"/>
                  <w:marBottom w:val="0"/>
                  <w:divBdr>
                    <w:top w:val="none" w:sz="0" w:space="0" w:color="auto"/>
                    <w:left w:val="none" w:sz="0" w:space="0" w:color="auto"/>
                    <w:bottom w:val="none" w:sz="0" w:space="0" w:color="auto"/>
                    <w:right w:val="none" w:sz="0" w:space="0" w:color="auto"/>
                  </w:divBdr>
                  <w:divsChild>
                    <w:div w:id="2115132351">
                      <w:marLeft w:val="0"/>
                      <w:marRight w:val="0"/>
                      <w:marTop w:val="0"/>
                      <w:marBottom w:val="0"/>
                      <w:divBdr>
                        <w:top w:val="none" w:sz="0" w:space="0" w:color="auto"/>
                        <w:left w:val="none" w:sz="0" w:space="0" w:color="auto"/>
                        <w:bottom w:val="none" w:sz="0" w:space="0" w:color="auto"/>
                        <w:right w:val="none" w:sz="0" w:space="0" w:color="auto"/>
                      </w:divBdr>
                    </w:div>
                  </w:divsChild>
                </w:div>
                <w:div w:id="1460414177">
                  <w:marLeft w:val="0"/>
                  <w:marRight w:val="0"/>
                  <w:marTop w:val="0"/>
                  <w:marBottom w:val="0"/>
                  <w:divBdr>
                    <w:top w:val="none" w:sz="0" w:space="0" w:color="auto"/>
                    <w:left w:val="none" w:sz="0" w:space="0" w:color="auto"/>
                    <w:bottom w:val="none" w:sz="0" w:space="0" w:color="auto"/>
                    <w:right w:val="none" w:sz="0" w:space="0" w:color="auto"/>
                  </w:divBdr>
                  <w:divsChild>
                    <w:div w:id="1742172650">
                      <w:marLeft w:val="0"/>
                      <w:marRight w:val="0"/>
                      <w:marTop w:val="0"/>
                      <w:marBottom w:val="0"/>
                      <w:divBdr>
                        <w:top w:val="none" w:sz="0" w:space="0" w:color="auto"/>
                        <w:left w:val="none" w:sz="0" w:space="0" w:color="auto"/>
                        <w:bottom w:val="none" w:sz="0" w:space="0" w:color="auto"/>
                        <w:right w:val="none" w:sz="0" w:space="0" w:color="auto"/>
                      </w:divBdr>
                    </w:div>
                  </w:divsChild>
                </w:div>
                <w:div w:id="222102925">
                  <w:marLeft w:val="0"/>
                  <w:marRight w:val="0"/>
                  <w:marTop w:val="0"/>
                  <w:marBottom w:val="0"/>
                  <w:divBdr>
                    <w:top w:val="none" w:sz="0" w:space="0" w:color="auto"/>
                    <w:left w:val="none" w:sz="0" w:space="0" w:color="auto"/>
                    <w:bottom w:val="none" w:sz="0" w:space="0" w:color="auto"/>
                    <w:right w:val="none" w:sz="0" w:space="0" w:color="auto"/>
                  </w:divBdr>
                  <w:divsChild>
                    <w:div w:id="393283401">
                      <w:marLeft w:val="0"/>
                      <w:marRight w:val="0"/>
                      <w:marTop w:val="0"/>
                      <w:marBottom w:val="0"/>
                      <w:divBdr>
                        <w:top w:val="none" w:sz="0" w:space="0" w:color="auto"/>
                        <w:left w:val="none" w:sz="0" w:space="0" w:color="auto"/>
                        <w:bottom w:val="none" w:sz="0" w:space="0" w:color="auto"/>
                        <w:right w:val="none" w:sz="0" w:space="0" w:color="auto"/>
                      </w:divBdr>
                    </w:div>
                  </w:divsChild>
                </w:div>
                <w:div w:id="1677533382">
                  <w:marLeft w:val="0"/>
                  <w:marRight w:val="0"/>
                  <w:marTop w:val="0"/>
                  <w:marBottom w:val="0"/>
                  <w:divBdr>
                    <w:top w:val="none" w:sz="0" w:space="0" w:color="auto"/>
                    <w:left w:val="none" w:sz="0" w:space="0" w:color="auto"/>
                    <w:bottom w:val="none" w:sz="0" w:space="0" w:color="auto"/>
                    <w:right w:val="none" w:sz="0" w:space="0" w:color="auto"/>
                  </w:divBdr>
                  <w:divsChild>
                    <w:div w:id="2074425601">
                      <w:marLeft w:val="0"/>
                      <w:marRight w:val="0"/>
                      <w:marTop w:val="0"/>
                      <w:marBottom w:val="0"/>
                      <w:divBdr>
                        <w:top w:val="none" w:sz="0" w:space="0" w:color="auto"/>
                        <w:left w:val="none" w:sz="0" w:space="0" w:color="auto"/>
                        <w:bottom w:val="none" w:sz="0" w:space="0" w:color="auto"/>
                        <w:right w:val="none" w:sz="0" w:space="0" w:color="auto"/>
                      </w:divBdr>
                    </w:div>
                  </w:divsChild>
                </w:div>
                <w:div w:id="1054349392">
                  <w:marLeft w:val="0"/>
                  <w:marRight w:val="0"/>
                  <w:marTop w:val="0"/>
                  <w:marBottom w:val="0"/>
                  <w:divBdr>
                    <w:top w:val="none" w:sz="0" w:space="0" w:color="auto"/>
                    <w:left w:val="none" w:sz="0" w:space="0" w:color="auto"/>
                    <w:bottom w:val="none" w:sz="0" w:space="0" w:color="auto"/>
                    <w:right w:val="none" w:sz="0" w:space="0" w:color="auto"/>
                  </w:divBdr>
                  <w:divsChild>
                    <w:div w:id="1712606879">
                      <w:marLeft w:val="0"/>
                      <w:marRight w:val="0"/>
                      <w:marTop w:val="0"/>
                      <w:marBottom w:val="0"/>
                      <w:divBdr>
                        <w:top w:val="none" w:sz="0" w:space="0" w:color="auto"/>
                        <w:left w:val="none" w:sz="0" w:space="0" w:color="auto"/>
                        <w:bottom w:val="none" w:sz="0" w:space="0" w:color="auto"/>
                        <w:right w:val="none" w:sz="0" w:space="0" w:color="auto"/>
                      </w:divBdr>
                    </w:div>
                  </w:divsChild>
                </w:div>
                <w:div w:id="248005535">
                  <w:marLeft w:val="0"/>
                  <w:marRight w:val="0"/>
                  <w:marTop w:val="0"/>
                  <w:marBottom w:val="0"/>
                  <w:divBdr>
                    <w:top w:val="none" w:sz="0" w:space="0" w:color="auto"/>
                    <w:left w:val="none" w:sz="0" w:space="0" w:color="auto"/>
                    <w:bottom w:val="none" w:sz="0" w:space="0" w:color="auto"/>
                    <w:right w:val="none" w:sz="0" w:space="0" w:color="auto"/>
                  </w:divBdr>
                  <w:divsChild>
                    <w:div w:id="1227103851">
                      <w:marLeft w:val="0"/>
                      <w:marRight w:val="0"/>
                      <w:marTop w:val="0"/>
                      <w:marBottom w:val="0"/>
                      <w:divBdr>
                        <w:top w:val="none" w:sz="0" w:space="0" w:color="auto"/>
                        <w:left w:val="none" w:sz="0" w:space="0" w:color="auto"/>
                        <w:bottom w:val="none" w:sz="0" w:space="0" w:color="auto"/>
                        <w:right w:val="none" w:sz="0" w:space="0" w:color="auto"/>
                      </w:divBdr>
                    </w:div>
                  </w:divsChild>
                </w:div>
                <w:div w:id="1159803802">
                  <w:marLeft w:val="0"/>
                  <w:marRight w:val="0"/>
                  <w:marTop w:val="0"/>
                  <w:marBottom w:val="0"/>
                  <w:divBdr>
                    <w:top w:val="none" w:sz="0" w:space="0" w:color="auto"/>
                    <w:left w:val="none" w:sz="0" w:space="0" w:color="auto"/>
                    <w:bottom w:val="none" w:sz="0" w:space="0" w:color="auto"/>
                    <w:right w:val="none" w:sz="0" w:space="0" w:color="auto"/>
                  </w:divBdr>
                  <w:divsChild>
                    <w:div w:id="1048184994">
                      <w:marLeft w:val="0"/>
                      <w:marRight w:val="0"/>
                      <w:marTop w:val="0"/>
                      <w:marBottom w:val="0"/>
                      <w:divBdr>
                        <w:top w:val="none" w:sz="0" w:space="0" w:color="auto"/>
                        <w:left w:val="none" w:sz="0" w:space="0" w:color="auto"/>
                        <w:bottom w:val="none" w:sz="0" w:space="0" w:color="auto"/>
                        <w:right w:val="none" w:sz="0" w:space="0" w:color="auto"/>
                      </w:divBdr>
                    </w:div>
                  </w:divsChild>
                </w:div>
                <w:div w:id="1331102887">
                  <w:marLeft w:val="0"/>
                  <w:marRight w:val="0"/>
                  <w:marTop w:val="0"/>
                  <w:marBottom w:val="0"/>
                  <w:divBdr>
                    <w:top w:val="none" w:sz="0" w:space="0" w:color="auto"/>
                    <w:left w:val="none" w:sz="0" w:space="0" w:color="auto"/>
                    <w:bottom w:val="none" w:sz="0" w:space="0" w:color="auto"/>
                    <w:right w:val="none" w:sz="0" w:space="0" w:color="auto"/>
                  </w:divBdr>
                  <w:divsChild>
                    <w:div w:id="782965337">
                      <w:marLeft w:val="0"/>
                      <w:marRight w:val="0"/>
                      <w:marTop w:val="0"/>
                      <w:marBottom w:val="0"/>
                      <w:divBdr>
                        <w:top w:val="none" w:sz="0" w:space="0" w:color="auto"/>
                        <w:left w:val="none" w:sz="0" w:space="0" w:color="auto"/>
                        <w:bottom w:val="none" w:sz="0" w:space="0" w:color="auto"/>
                        <w:right w:val="none" w:sz="0" w:space="0" w:color="auto"/>
                      </w:divBdr>
                    </w:div>
                  </w:divsChild>
                </w:div>
                <w:div w:id="828251641">
                  <w:marLeft w:val="0"/>
                  <w:marRight w:val="0"/>
                  <w:marTop w:val="0"/>
                  <w:marBottom w:val="0"/>
                  <w:divBdr>
                    <w:top w:val="none" w:sz="0" w:space="0" w:color="auto"/>
                    <w:left w:val="none" w:sz="0" w:space="0" w:color="auto"/>
                    <w:bottom w:val="none" w:sz="0" w:space="0" w:color="auto"/>
                    <w:right w:val="none" w:sz="0" w:space="0" w:color="auto"/>
                  </w:divBdr>
                  <w:divsChild>
                    <w:div w:id="1977951252">
                      <w:marLeft w:val="0"/>
                      <w:marRight w:val="0"/>
                      <w:marTop w:val="0"/>
                      <w:marBottom w:val="0"/>
                      <w:divBdr>
                        <w:top w:val="none" w:sz="0" w:space="0" w:color="auto"/>
                        <w:left w:val="none" w:sz="0" w:space="0" w:color="auto"/>
                        <w:bottom w:val="none" w:sz="0" w:space="0" w:color="auto"/>
                        <w:right w:val="none" w:sz="0" w:space="0" w:color="auto"/>
                      </w:divBdr>
                    </w:div>
                  </w:divsChild>
                </w:div>
                <w:div w:id="1498114036">
                  <w:marLeft w:val="0"/>
                  <w:marRight w:val="0"/>
                  <w:marTop w:val="0"/>
                  <w:marBottom w:val="0"/>
                  <w:divBdr>
                    <w:top w:val="none" w:sz="0" w:space="0" w:color="auto"/>
                    <w:left w:val="none" w:sz="0" w:space="0" w:color="auto"/>
                    <w:bottom w:val="none" w:sz="0" w:space="0" w:color="auto"/>
                    <w:right w:val="none" w:sz="0" w:space="0" w:color="auto"/>
                  </w:divBdr>
                  <w:divsChild>
                    <w:div w:id="2071076838">
                      <w:marLeft w:val="0"/>
                      <w:marRight w:val="0"/>
                      <w:marTop w:val="0"/>
                      <w:marBottom w:val="0"/>
                      <w:divBdr>
                        <w:top w:val="none" w:sz="0" w:space="0" w:color="auto"/>
                        <w:left w:val="none" w:sz="0" w:space="0" w:color="auto"/>
                        <w:bottom w:val="none" w:sz="0" w:space="0" w:color="auto"/>
                        <w:right w:val="none" w:sz="0" w:space="0" w:color="auto"/>
                      </w:divBdr>
                    </w:div>
                  </w:divsChild>
                </w:div>
                <w:div w:id="1933080717">
                  <w:marLeft w:val="0"/>
                  <w:marRight w:val="0"/>
                  <w:marTop w:val="0"/>
                  <w:marBottom w:val="0"/>
                  <w:divBdr>
                    <w:top w:val="none" w:sz="0" w:space="0" w:color="auto"/>
                    <w:left w:val="none" w:sz="0" w:space="0" w:color="auto"/>
                    <w:bottom w:val="none" w:sz="0" w:space="0" w:color="auto"/>
                    <w:right w:val="none" w:sz="0" w:space="0" w:color="auto"/>
                  </w:divBdr>
                  <w:divsChild>
                    <w:div w:id="467093248">
                      <w:marLeft w:val="0"/>
                      <w:marRight w:val="0"/>
                      <w:marTop w:val="0"/>
                      <w:marBottom w:val="0"/>
                      <w:divBdr>
                        <w:top w:val="none" w:sz="0" w:space="0" w:color="auto"/>
                        <w:left w:val="none" w:sz="0" w:space="0" w:color="auto"/>
                        <w:bottom w:val="none" w:sz="0" w:space="0" w:color="auto"/>
                        <w:right w:val="none" w:sz="0" w:space="0" w:color="auto"/>
                      </w:divBdr>
                    </w:div>
                  </w:divsChild>
                </w:div>
                <w:div w:id="619260229">
                  <w:marLeft w:val="0"/>
                  <w:marRight w:val="0"/>
                  <w:marTop w:val="0"/>
                  <w:marBottom w:val="0"/>
                  <w:divBdr>
                    <w:top w:val="none" w:sz="0" w:space="0" w:color="auto"/>
                    <w:left w:val="none" w:sz="0" w:space="0" w:color="auto"/>
                    <w:bottom w:val="none" w:sz="0" w:space="0" w:color="auto"/>
                    <w:right w:val="none" w:sz="0" w:space="0" w:color="auto"/>
                  </w:divBdr>
                  <w:divsChild>
                    <w:div w:id="1430587737">
                      <w:marLeft w:val="0"/>
                      <w:marRight w:val="0"/>
                      <w:marTop w:val="0"/>
                      <w:marBottom w:val="0"/>
                      <w:divBdr>
                        <w:top w:val="none" w:sz="0" w:space="0" w:color="auto"/>
                        <w:left w:val="none" w:sz="0" w:space="0" w:color="auto"/>
                        <w:bottom w:val="none" w:sz="0" w:space="0" w:color="auto"/>
                        <w:right w:val="none" w:sz="0" w:space="0" w:color="auto"/>
                      </w:divBdr>
                    </w:div>
                  </w:divsChild>
                </w:div>
                <w:div w:id="1897006601">
                  <w:marLeft w:val="0"/>
                  <w:marRight w:val="0"/>
                  <w:marTop w:val="0"/>
                  <w:marBottom w:val="0"/>
                  <w:divBdr>
                    <w:top w:val="none" w:sz="0" w:space="0" w:color="auto"/>
                    <w:left w:val="none" w:sz="0" w:space="0" w:color="auto"/>
                    <w:bottom w:val="none" w:sz="0" w:space="0" w:color="auto"/>
                    <w:right w:val="none" w:sz="0" w:space="0" w:color="auto"/>
                  </w:divBdr>
                  <w:divsChild>
                    <w:div w:id="1406338515">
                      <w:marLeft w:val="0"/>
                      <w:marRight w:val="0"/>
                      <w:marTop w:val="0"/>
                      <w:marBottom w:val="0"/>
                      <w:divBdr>
                        <w:top w:val="none" w:sz="0" w:space="0" w:color="auto"/>
                        <w:left w:val="none" w:sz="0" w:space="0" w:color="auto"/>
                        <w:bottom w:val="none" w:sz="0" w:space="0" w:color="auto"/>
                        <w:right w:val="none" w:sz="0" w:space="0" w:color="auto"/>
                      </w:divBdr>
                    </w:div>
                  </w:divsChild>
                </w:div>
                <w:div w:id="1709992696">
                  <w:marLeft w:val="0"/>
                  <w:marRight w:val="0"/>
                  <w:marTop w:val="0"/>
                  <w:marBottom w:val="0"/>
                  <w:divBdr>
                    <w:top w:val="none" w:sz="0" w:space="0" w:color="auto"/>
                    <w:left w:val="none" w:sz="0" w:space="0" w:color="auto"/>
                    <w:bottom w:val="none" w:sz="0" w:space="0" w:color="auto"/>
                    <w:right w:val="none" w:sz="0" w:space="0" w:color="auto"/>
                  </w:divBdr>
                  <w:divsChild>
                    <w:div w:id="424230228">
                      <w:marLeft w:val="0"/>
                      <w:marRight w:val="0"/>
                      <w:marTop w:val="0"/>
                      <w:marBottom w:val="0"/>
                      <w:divBdr>
                        <w:top w:val="none" w:sz="0" w:space="0" w:color="auto"/>
                        <w:left w:val="none" w:sz="0" w:space="0" w:color="auto"/>
                        <w:bottom w:val="none" w:sz="0" w:space="0" w:color="auto"/>
                        <w:right w:val="none" w:sz="0" w:space="0" w:color="auto"/>
                      </w:divBdr>
                    </w:div>
                  </w:divsChild>
                </w:div>
                <w:div w:id="1833597218">
                  <w:marLeft w:val="0"/>
                  <w:marRight w:val="0"/>
                  <w:marTop w:val="0"/>
                  <w:marBottom w:val="0"/>
                  <w:divBdr>
                    <w:top w:val="none" w:sz="0" w:space="0" w:color="auto"/>
                    <w:left w:val="none" w:sz="0" w:space="0" w:color="auto"/>
                    <w:bottom w:val="none" w:sz="0" w:space="0" w:color="auto"/>
                    <w:right w:val="none" w:sz="0" w:space="0" w:color="auto"/>
                  </w:divBdr>
                  <w:divsChild>
                    <w:div w:id="1651665443">
                      <w:marLeft w:val="0"/>
                      <w:marRight w:val="0"/>
                      <w:marTop w:val="0"/>
                      <w:marBottom w:val="0"/>
                      <w:divBdr>
                        <w:top w:val="none" w:sz="0" w:space="0" w:color="auto"/>
                        <w:left w:val="none" w:sz="0" w:space="0" w:color="auto"/>
                        <w:bottom w:val="none" w:sz="0" w:space="0" w:color="auto"/>
                        <w:right w:val="none" w:sz="0" w:space="0" w:color="auto"/>
                      </w:divBdr>
                    </w:div>
                  </w:divsChild>
                </w:div>
                <w:div w:id="689187889">
                  <w:marLeft w:val="0"/>
                  <w:marRight w:val="0"/>
                  <w:marTop w:val="0"/>
                  <w:marBottom w:val="0"/>
                  <w:divBdr>
                    <w:top w:val="none" w:sz="0" w:space="0" w:color="auto"/>
                    <w:left w:val="none" w:sz="0" w:space="0" w:color="auto"/>
                    <w:bottom w:val="none" w:sz="0" w:space="0" w:color="auto"/>
                    <w:right w:val="none" w:sz="0" w:space="0" w:color="auto"/>
                  </w:divBdr>
                  <w:divsChild>
                    <w:div w:id="738553351">
                      <w:marLeft w:val="0"/>
                      <w:marRight w:val="0"/>
                      <w:marTop w:val="0"/>
                      <w:marBottom w:val="0"/>
                      <w:divBdr>
                        <w:top w:val="none" w:sz="0" w:space="0" w:color="auto"/>
                        <w:left w:val="none" w:sz="0" w:space="0" w:color="auto"/>
                        <w:bottom w:val="none" w:sz="0" w:space="0" w:color="auto"/>
                        <w:right w:val="none" w:sz="0" w:space="0" w:color="auto"/>
                      </w:divBdr>
                    </w:div>
                  </w:divsChild>
                </w:div>
                <w:div w:id="1695186207">
                  <w:marLeft w:val="0"/>
                  <w:marRight w:val="0"/>
                  <w:marTop w:val="0"/>
                  <w:marBottom w:val="0"/>
                  <w:divBdr>
                    <w:top w:val="none" w:sz="0" w:space="0" w:color="auto"/>
                    <w:left w:val="none" w:sz="0" w:space="0" w:color="auto"/>
                    <w:bottom w:val="none" w:sz="0" w:space="0" w:color="auto"/>
                    <w:right w:val="none" w:sz="0" w:space="0" w:color="auto"/>
                  </w:divBdr>
                  <w:divsChild>
                    <w:div w:id="2048413083">
                      <w:marLeft w:val="0"/>
                      <w:marRight w:val="0"/>
                      <w:marTop w:val="0"/>
                      <w:marBottom w:val="0"/>
                      <w:divBdr>
                        <w:top w:val="none" w:sz="0" w:space="0" w:color="auto"/>
                        <w:left w:val="none" w:sz="0" w:space="0" w:color="auto"/>
                        <w:bottom w:val="none" w:sz="0" w:space="0" w:color="auto"/>
                        <w:right w:val="none" w:sz="0" w:space="0" w:color="auto"/>
                      </w:divBdr>
                    </w:div>
                  </w:divsChild>
                </w:div>
                <w:div w:id="1749224791">
                  <w:marLeft w:val="0"/>
                  <w:marRight w:val="0"/>
                  <w:marTop w:val="0"/>
                  <w:marBottom w:val="0"/>
                  <w:divBdr>
                    <w:top w:val="none" w:sz="0" w:space="0" w:color="auto"/>
                    <w:left w:val="none" w:sz="0" w:space="0" w:color="auto"/>
                    <w:bottom w:val="none" w:sz="0" w:space="0" w:color="auto"/>
                    <w:right w:val="none" w:sz="0" w:space="0" w:color="auto"/>
                  </w:divBdr>
                  <w:divsChild>
                    <w:div w:id="1021131643">
                      <w:marLeft w:val="0"/>
                      <w:marRight w:val="0"/>
                      <w:marTop w:val="0"/>
                      <w:marBottom w:val="0"/>
                      <w:divBdr>
                        <w:top w:val="none" w:sz="0" w:space="0" w:color="auto"/>
                        <w:left w:val="none" w:sz="0" w:space="0" w:color="auto"/>
                        <w:bottom w:val="none" w:sz="0" w:space="0" w:color="auto"/>
                        <w:right w:val="none" w:sz="0" w:space="0" w:color="auto"/>
                      </w:divBdr>
                    </w:div>
                  </w:divsChild>
                </w:div>
                <w:div w:id="1227717648">
                  <w:marLeft w:val="0"/>
                  <w:marRight w:val="0"/>
                  <w:marTop w:val="0"/>
                  <w:marBottom w:val="0"/>
                  <w:divBdr>
                    <w:top w:val="none" w:sz="0" w:space="0" w:color="auto"/>
                    <w:left w:val="none" w:sz="0" w:space="0" w:color="auto"/>
                    <w:bottom w:val="none" w:sz="0" w:space="0" w:color="auto"/>
                    <w:right w:val="none" w:sz="0" w:space="0" w:color="auto"/>
                  </w:divBdr>
                  <w:divsChild>
                    <w:div w:id="1457140818">
                      <w:marLeft w:val="0"/>
                      <w:marRight w:val="0"/>
                      <w:marTop w:val="0"/>
                      <w:marBottom w:val="0"/>
                      <w:divBdr>
                        <w:top w:val="none" w:sz="0" w:space="0" w:color="auto"/>
                        <w:left w:val="none" w:sz="0" w:space="0" w:color="auto"/>
                        <w:bottom w:val="none" w:sz="0" w:space="0" w:color="auto"/>
                        <w:right w:val="none" w:sz="0" w:space="0" w:color="auto"/>
                      </w:divBdr>
                    </w:div>
                  </w:divsChild>
                </w:div>
                <w:div w:id="630553122">
                  <w:marLeft w:val="0"/>
                  <w:marRight w:val="0"/>
                  <w:marTop w:val="0"/>
                  <w:marBottom w:val="0"/>
                  <w:divBdr>
                    <w:top w:val="none" w:sz="0" w:space="0" w:color="auto"/>
                    <w:left w:val="none" w:sz="0" w:space="0" w:color="auto"/>
                    <w:bottom w:val="none" w:sz="0" w:space="0" w:color="auto"/>
                    <w:right w:val="none" w:sz="0" w:space="0" w:color="auto"/>
                  </w:divBdr>
                  <w:divsChild>
                    <w:div w:id="516769498">
                      <w:marLeft w:val="0"/>
                      <w:marRight w:val="0"/>
                      <w:marTop w:val="0"/>
                      <w:marBottom w:val="0"/>
                      <w:divBdr>
                        <w:top w:val="none" w:sz="0" w:space="0" w:color="auto"/>
                        <w:left w:val="none" w:sz="0" w:space="0" w:color="auto"/>
                        <w:bottom w:val="none" w:sz="0" w:space="0" w:color="auto"/>
                        <w:right w:val="none" w:sz="0" w:space="0" w:color="auto"/>
                      </w:divBdr>
                    </w:div>
                  </w:divsChild>
                </w:div>
                <w:div w:id="165678259">
                  <w:marLeft w:val="0"/>
                  <w:marRight w:val="0"/>
                  <w:marTop w:val="0"/>
                  <w:marBottom w:val="0"/>
                  <w:divBdr>
                    <w:top w:val="none" w:sz="0" w:space="0" w:color="auto"/>
                    <w:left w:val="none" w:sz="0" w:space="0" w:color="auto"/>
                    <w:bottom w:val="none" w:sz="0" w:space="0" w:color="auto"/>
                    <w:right w:val="none" w:sz="0" w:space="0" w:color="auto"/>
                  </w:divBdr>
                  <w:divsChild>
                    <w:div w:id="62723330">
                      <w:marLeft w:val="0"/>
                      <w:marRight w:val="0"/>
                      <w:marTop w:val="0"/>
                      <w:marBottom w:val="0"/>
                      <w:divBdr>
                        <w:top w:val="none" w:sz="0" w:space="0" w:color="auto"/>
                        <w:left w:val="none" w:sz="0" w:space="0" w:color="auto"/>
                        <w:bottom w:val="none" w:sz="0" w:space="0" w:color="auto"/>
                        <w:right w:val="none" w:sz="0" w:space="0" w:color="auto"/>
                      </w:divBdr>
                    </w:div>
                  </w:divsChild>
                </w:div>
                <w:div w:id="1849715765">
                  <w:marLeft w:val="0"/>
                  <w:marRight w:val="0"/>
                  <w:marTop w:val="0"/>
                  <w:marBottom w:val="0"/>
                  <w:divBdr>
                    <w:top w:val="none" w:sz="0" w:space="0" w:color="auto"/>
                    <w:left w:val="none" w:sz="0" w:space="0" w:color="auto"/>
                    <w:bottom w:val="none" w:sz="0" w:space="0" w:color="auto"/>
                    <w:right w:val="none" w:sz="0" w:space="0" w:color="auto"/>
                  </w:divBdr>
                  <w:divsChild>
                    <w:div w:id="1246694270">
                      <w:marLeft w:val="0"/>
                      <w:marRight w:val="0"/>
                      <w:marTop w:val="0"/>
                      <w:marBottom w:val="0"/>
                      <w:divBdr>
                        <w:top w:val="none" w:sz="0" w:space="0" w:color="auto"/>
                        <w:left w:val="none" w:sz="0" w:space="0" w:color="auto"/>
                        <w:bottom w:val="none" w:sz="0" w:space="0" w:color="auto"/>
                        <w:right w:val="none" w:sz="0" w:space="0" w:color="auto"/>
                      </w:divBdr>
                    </w:div>
                  </w:divsChild>
                </w:div>
                <w:div w:id="98070324">
                  <w:marLeft w:val="0"/>
                  <w:marRight w:val="0"/>
                  <w:marTop w:val="0"/>
                  <w:marBottom w:val="0"/>
                  <w:divBdr>
                    <w:top w:val="none" w:sz="0" w:space="0" w:color="auto"/>
                    <w:left w:val="none" w:sz="0" w:space="0" w:color="auto"/>
                    <w:bottom w:val="none" w:sz="0" w:space="0" w:color="auto"/>
                    <w:right w:val="none" w:sz="0" w:space="0" w:color="auto"/>
                  </w:divBdr>
                  <w:divsChild>
                    <w:div w:id="1545365995">
                      <w:marLeft w:val="0"/>
                      <w:marRight w:val="0"/>
                      <w:marTop w:val="0"/>
                      <w:marBottom w:val="0"/>
                      <w:divBdr>
                        <w:top w:val="none" w:sz="0" w:space="0" w:color="auto"/>
                        <w:left w:val="none" w:sz="0" w:space="0" w:color="auto"/>
                        <w:bottom w:val="none" w:sz="0" w:space="0" w:color="auto"/>
                        <w:right w:val="none" w:sz="0" w:space="0" w:color="auto"/>
                      </w:divBdr>
                    </w:div>
                  </w:divsChild>
                </w:div>
                <w:div w:id="1472357420">
                  <w:marLeft w:val="0"/>
                  <w:marRight w:val="0"/>
                  <w:marTop w:val="0"/>
                  <w:marBottom w:val="0"/>
                  <w:divBdr>
                    <w:top w:val="none" w:sz="0" w:space="0" w:color="auto"/>
                    <w:left w:val="none" w:sz="0" w:space="0" w:color="auto"/>
                    <w:bottom w:val="none" w:sz="0" w:space="0" w:color="auto"/>
                    <w:right w:val="none" w:sz="0" w:space="0" w:color="auto"/>
                  </w:divBdr>
                  <w:divsChild>
                    <w:div w:id="1253049103">
                      <w:marLeft w:val="0"/>
                      <w:marRight w:val="0"/>
                      <w:marTop w:val="0"/>
                      <w:marBottom w:val="0"/>
                      <w:divBdr>
                        <w:top w:val="none" w:sz="0" w:space="0" w:color="auto"/>
                        <w:left w:val="none" w:sz="0" w:space="0" w:color="auto"/>
                        <w:bottom w:val="none" w:sz="0" w:space="0" w:color="auto"/>
                        <w:right w:val="none" w:sz="0" w:space="0" w:color="auto"/>
                      </w:divBdr>
                    </w:div>
                  </w:divsChild>
                </w:div>
                <w:div w:id="1503813336">
                  <w:marLeft w:val="0"/>
                  <w:marRight w:val="0"/>
                  <w:marTop w:val="0"/>
                  <w:marBottom w:val="0"/>
                  <w:divBdr>
                    <w:top w:val="none" w:sz="0" w:space="0" w:color="auto"/>
                    <w:left w:val="none" w:sz="0" w:space="0" w:color="auto"/>
                    <w:bottom w:val="none" w:sz="0" w:space="0" w:color="auto"/>
                    <w:right w:val="none" w:sz="0" w:space="0" w:color="auto"/>
                  </w:divBdr>
                  <w:divsChild>
                    <w:div w:id="2138835380">
                      <w:marLeft w:val="0"/>
                      <w:marRight w:val="0"/>
                      <w:marTop w:val="0"/>
                      <w:marBottom w:val="0"/>
                      <w:divBdr>
                        <w:top w:val="none" w:sz="0" w:space="0" w:color="auto"/>
                        <w:left w:val="none" w:sz="0" w:space="0" w:color="auto"/>
                        <w:bottom w:val="none" w:sz="0" w:space="0" w:color="auto"/>
                        <w:right w:val="none" w:sz="0" w:space="0" w:color="auto"/>
                      </w:divBdr>
                    </w:div>
                  </w:divsChild>
                </w:div>
                <w:div w:id="1174537491">
                  <w:marLeft w:val="0"/>
                  <w:marRight w:val="0"/>
                  <w:marTop w:val="0"/>
                  <w:marBottom w:val="0"/>
                  <w:divBdr>
                    <w:top w:val="none" w:sz="0" w:space="0" w:color="auto"/>
                    <w:left w:val="none" w:sz="0" w:space="0" w:color="auto"/>
                    <w:bottom w:val="none" w:sz="0" w:space="0" w:color="auto"/>
                    <w:right w:val="none" w:sz="0" w:space="0" w:color="auto"/>
                  </w:divBdr>
                  <w:divsChild>
                    <w:div w:id="684594626">
                      <w:marLeft w:val="0"/>
                      <w:marRight w:val="0"/>
                      <w:marTop w:val="0"/>
                      <w:marBottom w:val="0"/>
                      <w:divBdr>
                        <w:top w:val="none" w:sz="0" w:space="0" w:color="auto"/>
                        <w:left w:val="none" w:sz="0" w:space="0" w:color="auto"/>
                        <w:bottom w:val="none" w:sz="0" w:space="0" w:color="auto"/>
                        <w:right w:val="none" w:sz="0" w:space="0" w:color="auto"/>
                      </w:divBdr>
                    </w:div>
                  </w:divsChild>
                </w:div>
                <w:div w:id="2104958684">
                  <w:marLeft w:val="0"/>
                  <w:marRight w:val="0"/>
                  <w:marTop w:val="0"/>
                  <w:marBottom w:val="0"/>
                  <w:divBdr>
                    <w:top w:val="none" w:sz="0" w:space="0" w:color="auto"/>
                    <w:left w:val="none" w:sz="0" w:space="0" w:color="auto"/>
                    <w:bottom w:val="none" w:sz="0" w:space="0" w:color="auto"/>
                    <w:right w:val="none" w:sz="0" w:space="0" w:color="auto"/>
                  </w:divBdr>
                  <w:divsChild>
                    <w:div w:id="758327819">
                      <w:marLeft w:val="0"/>
                      <w:marRight w:val="0"/>
                      <w:marTop w:val="0"/>
                      <w:marBottom w:val="0"/>
                      <w:divBdr>
                        <w:top w:val="none" w:sz="0" w:space="0" w:color="auto"/>
                        <w:left w:val="none" w:sz="0" w:space="0" w:color="auto"/>
                        <w:bottom w:val="none" w:sz="0" w:space="0" w:color="auto"/>
                        <w:right w:val="none" w:sz="0" w:space="0" w:color="auto"/>
                      </w:divBdr>
                    </w:div>
                  </w:divsChild>
                </w:div>
                <w:div w:id="1509636925">
                  <w:marLeft w:val="0"/>
                  <w:marRight w:val="0"/>
                  <w:marTop w:val="0"/>
                  <w:marBottom w:val="0"/>
                  <w:divBdr>
                    <w:top w:val="none" w:sz="0" w:space="0" w:color="auto"/>
                    <w:left w:val="none" w:sz="0" w:space="0" w:color="auto"/>
                    <w:bottom w:val="none" w:sz="0" w:space="0" w:color="auto"/>
                    <w:right w:val="none" w:sz="0" w:space="0" w:color="auto"/>
                  </w:divBdr>
                  <w:divsChild>
                    <w:div w:id="1984381071">
                      <w:marLeft w:val="0"/>
                      <w:marRight w:val="0"/>
                      <w:marTop w:val="0"/>
                      <w:marBottom w:val="0"/>
                      <w:divBdr>
                        <w:top w:val="none" w:sz="0" w:space="0" w:color="auto"/>
                        <w:left w:val="none" w:sz="0" w:space="0" w:color="auto"/>
                        <w:bottom w:val="none" w:sz="0" w:space="0" w:color="auto"/>
                        <w:right w:val="none" w:sz="0" w:space="0" w:color="auto"/>
                      </w:divBdr>
                    </w:div>
                  </w:divsChild>
                </w:div>
                <w:div w:id="1777021537">
                  <w:marLeft w:val="0"/>
                  <w:marRight w:val="0"/>
                  <w:marTop w:val="0"/>
                  <w:marBottom w:val="0"/>
                  <w:divBdr>
                    <w:top w:val="none" w:sz="0" w:space="0" w:color="auto"/>
                    <w:left w:val="none" w:sz="0" w:space="0" w:color="auto"/>
                    <w:bottom w:val="none" w:sz="0" w:space="0" w:color="auto"/>
                    <w:right w:val="none" w:sz="0" w:space="0" w:color="auto"/>
                  </w:divBdr>
                  <w:divsChild>
                    <w:div w:id="544563870">
                      <w:marLeft w:val="0"/>
                      <w:marRight w:val="0"/>
                      <w:marTop w:val="0"/>
                      <w:marBottom w:val="0"/>
                      <w:divBdr>
                        <w:top w:val="none" w:sz="0" w:space="0" w:color="auto"/>
                        <w:left w:val="none" w:sz="0" w:space="0" w:color="auto"/>
                        <w:bottom w:val="none" w:sz="0" w:space="0" w:color="auto"/>
                        <w:right w:val="none" w:sz="0" w:space="0" w:color="auto"/>
                      </w:divBdr>
                    </w:div>
                  </w:divsChild>
                </w:div>
                <w:div w:id="3941306">
                  <w:marLeft w:val="0"/>
                  <w:marRight w:val="0"/>
                  <w:marTop w:val="0"/>
                  <w:marBottom w:val="0"/>
                  <w:divBdr>
                    <w:top w:val="none" w:sz="0" w:space="0" w:color="auto"/>
                    <w:left w:val="none" w:sz="0" w:space="0" w:color="auto"/>
                    <w:bottom w:val="none" w:sz="0" w:space="0" w:color="auto"/>
                    <w:right w:val="none" w:sz="0" w:space="0" w:color="auto"/>
                  </w:divBdr>
                  <w:divsChild>
                    <w:div w:id="1543328814">
                      <w:marLeft w:val="0"/>
                      <w:marRight w:val="0"/>
                      <w:marTop w:val="0"/>
                      <w:marBottom w:val="0"/>
                      <w:divBdr>
                        <w:top w:val="none" w:sz="0" w:space="0" w:color="auto"/>
                        <w:left w:val="none" w:sz="0" w:space="0" w:color="auto"/>
                        <w:bottom w:val="none" w:sz="0" w:space="0" w:color="auto"/>
                        <w:right w:val="none" w:sz="0" w:space="0" w:color="auto"/>
                      </w:divBdr>
                    </w:div>
                  </w:divsChild>
                </w:div>
                <w:div w:id="984352249">
                  <w:marLeft w:val="0"/>
                  <w:marRight w:val="0"/>
                  <w:marTop w:val="0"/>
                  <w:marBottom w:val="0"/>
                  <w:divBdr>
                    <w:top w:val="none" w:sz="0" w:space="0" w:color="auto"/>
                    <w:left w:val="none" w:sz="0" w:space="0" w:color="auto"/>
                    <w:bottom w:val="none" w:sz="0" w:space="0" w:color="auto"/>
                    <w:right w:val="none" w:sz="0" w:space="0" w:color="auto"/>
                  </w:divBdr>
                  <w:divsChild>
                    <w:div w:id="637612170">
                      <w:marLeft w:val="0"/>
                      <w:marRight w:val="0"/>
                      <w:marTop w:val="0"/>
                      <w:marBottom w:val="0"/>
                      <w:divBdr>
                        <w:top w:val="none" w:sz="0" w:space="0" w:color="auto"/>
                        <w:left w:val="none" w:sz="0" w:space="0" w:color="auto"/>
                        <w:bottom w:val="none" w:sz="0" w:space="0" w:color="auto"/>
                        <w:right w:val="none" w:sz="0" w:space="0" w:color="auto"/>
                      </w:divBdr>
                    </w:div>
                  </w:divsChild>
                </w:div>
                <w:div w:id="385616148">
                  <w:marLeft w:val="0"/>
                  <w:marRight w:val="0"/>
                  <w:marTop w:val="0"/>
                  <w:marBottom w:val="0"/>
                  <w:divBdr>
                    <w:top w:val="none" w:sz="0" w:space="0" w:color="auto"/>
                    <w:left w:val="none" w:sz="0" w:space="0" w:color="auto"/>
                    <w:bottom w:val="none" w:sz="0" w:space="0" w:color="auto"/>
                    <w:right w:val="none" w:sz="0" w:space="0" w:color="auto"/>
                  </w:divBdr>
                  <w:divsChild>
                    <w:div w:id="8086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93075">
          <w:marLeft w:val="0"/>
          <w:marRight w:val="0"/>
          <w:marTop w:val="0"/>
          <w:marBottom w:val="0"/>
          <w:divBdr>
            <w:top w:val="none" w:sz="0" w:space="0" w:color="auto"/>
            <w:left w:val="none" w:sz="0" w:space="0" w:color="auto"/>
            <w:bottom w:val="none" w:sz="0" w:space="0" w:color="auto"/>
            <w:right w:val="none" w:sz="0" w:space="0" w:color="auto"/>
          </w:divBdr>
          <w:divsChild>
            <w:div w:id="755325064">
              <w:marLeft w:val="0"/>
              <w:marRight w:val="0"/>
              <w:marTop w:val="0"/>
              <w:marBottom w:val="0"/>
              <w:divBdr>
                <w:top w:val="none" w:sz="0" w:space="0" w:color="auto"/>
                <w:left w:val="none" w:sz="0" w:space="0" w:color="auto"/>
                <w:bottom w:val="none" w:sz="0" w:space="0" w:color="auto"/>
                <w:right w:val="none" w:sz="0" w:space="0" w:color="auto"/>
              </w:divBdr>
            </w:div>
            <w:div w:id="1767340928">
              <w:marLeft w:val="0"/>
              <w:marRight w:val="0"/>
              <w:marTop w:val="0"/>
              <w:marBottom w:val="0"/>
              <w:divBdr>
                <w:top w:val="none" w:sz="0" w:space="0" w:color="auto"/>
                <w:left w:val="none" w:sz="0" w:space="0" w:color="auto"/>
                <w:bottom w:val="none" w:sz="0" w:space="0" w:color="auto"/>
                <w:right w:val="none" w:sz="0" w:space="0" w:color="auto"/>
              </w:divBdr>
            </w:div>
            <w:div w:id="142355966">
              <w:marLeft w:val="0"/>
              <w:marRight w:val="0"/>
              <w:marTop w:val="0"/>
              <w:marBottom w:val="0"/>
              <w:divBdr>
                <w:top w:val="none" w:sz="0" w:space="0" w:color="auto"/>
                <w:left w:val="none" w:sz="0" w:space="0" w:color="auto"/>
                <w:bottom w:val="none" w:sz="0" w:space="0" w:color="auto"/>
                <w:right w:val="none" w:sz="0" w:space="0" w:color="auto"/>
              </w:divBdr>
            </w:div>
            <w:div w:id="2086879427">
              <w:marLeft w:val="0"/>
              <w:marRight w:val="0"/>
              <w:marTop w:val="0"/>
              <w:marBottom w:val="0"/>
              <w:divBdr>
                <w:top w:val="none" w:sz="0" w:space="0" w:color="auto"/>
                <w:left w:val="none" w:sz="0" w:space="0" w:color="auto"/>
                <w:bottom w:val="none" w:sz="0" w:space="0" w:color="auto"/>
                <w:right w:val="none" w:sz="0" w:space="0" w:color="auto"/>
              </w:divBdr>
            </w:div>
            <w:div w:id="599067961">
              <w:marLeft w:val="0"/>
              <w:marRight w:val="0"/>
              <w:marTop w:val="0"/>
              <w:marBottom w:val="0"/>
              <w:divBdr>
                <w:top w:val="none" w:sz="0" w:space="0" w:color="auto"/>
                <w:left w:val="none" w:sz="0" w:space="0" w:color="auto"/>
                <w:bottom w:val="none" w:sz="0" w:space="0" w:color="auto"/>
                <w:right w:val="none" w:sz="0" w:space="0" w:color="auto"/>
              </w:divBdr>
            </w:div>
          </w:divsChild>
        </w:div>
        <w:div w:id="1450663673">
          <w:marLeft w:val="0"/>
          <w:marRight w:val="0"/>
          <w:marTop w:val="0"/>
          <w:marBottom w:val="0"/>
          <w:divBdr>
            <w:top w:val="none" w:sz="0" w:space="0" w:color="auto"/>
            <w:left w:val="none" w:sz="0" w:space="0" w:color="auto"/>
            <w:bottom w:val="none" w:sz="0" w:space="0" w:color="auto"/>
            <w:right w:val="none" w:sz="0" w:space="0" w:color="auto"/>
          </w:divBdr>
        </w:div>
      </w:divsChild>
    </w:div>
    <w:div w:id="137261148">
      <w:bodyDiv w:val="1"/>
      <w:marLeft w:val="0"/>
      <w:marRight w:val="0"/>
      <w:marTop w:val="0"/>
      <w:marBottom w:val="0"/>
      <w:divBdr>
        <w:top w:val="none" w:sz="0" w:space="0" w:color="auto"/>
        <w:left w:val="none" w:sz="0" w:space="0" w:color="auto"/>
        <w:bottom w:val="none" w:sz="0" w:space="0" w:color="auto"/>
        <w:right w:val="none" w:sz="0" w:space="0" w:color="auto"/>
      </w:divBdr>
    </w:div>
    <w:div w:id="164516401">
      <w:bodyDiv w:val="1"/>
      <w:marLeft w:val="0"/>
      <w:marRight w:val="0"/>
      <w:marTop w:val="0"/>
      <w:marBottom w:val="0"/>
      <w:divBdr>
        <w:top w:val="none" w:sz="0" w:space="0" w:color="auto"/>
        <w:left w:val="none" w:sz="0" w:space="0" w:color="auto"/>
        <w:bottom w:val="none" w:sz="0" w:space="0" w:color="auto"/>
        <w:right w:val="none" w:sz="0" w:space="0" w:color="auto"/>
      </w:divBdr>
    </w:div>
    <w:div w:id="166291135">
      <w:bodyDiv w:val="1"/>
      <w:marLeft w:val="0"/>
      <w:marRight w:val="0"/>
      <w:marTop w:val="0"/>
      <w:marBottom w:val="0"/>
      <w:divBdr>
        <w:top w:val="none" w:sz="0" w:space="0" w:color="auto"/>
        <w:left w:val="none" w:sz="0" w:space="0" w:color="auto"/>
        <w:bottom w:val="none" w:sz="0" w:space="0" w:color="auto"/>
        <w:right w:val="none" w:sz="0" w:space="0" w:color="auto"/>
      </w:divBdr>
    </w:div>
    <w:div w:id="195703569">
      <w:bodyDiv w:val="1"/>
      <w:marLeft w:val="0"/>
      <w:marRight w:val="0"/>
      <w:marTop w:val="0"/>
      <w:marBottom w:val="0"/>
      <w:divBdr>
        <w:top w:val="none" w:sz="0" w:space="0" w:color="auto"/>
        <w:left w:val="none" w:sz="0" w:space="0" w:color="auto"/>
        <w:bottom w:val="none" w:sz="0" w:space="0" w:color="auto"/>
        <w:right w:val="none" w:sz="0" w:space="0" w:color="auto"/>
      </w:divBdr>
      <w:divsChild>
        <w:div w:id="1234659189">
          <w:marLeft w:val="547"/>
          <w:marRight w:val="0"/>
          <w:marTop w:val="0"/>
          <w:marBottom w:val="0"/>
          <w:divBdr>
            <w:top w:val="none" w:sz="0" w:space="0" w:color="auto"/>
            <w:left w:val="none" w:sz="0" w:space="0" w:color="auto"/>
            <w:bottom w:val="none" w:sz="0" w:space="0" w:color="auto"/>
            <w:right w:val="none" w:sz="0" w:space="0" w:color="auto"/>
          </w:divBdr>
        </w:div>
      </w:divsChild>
    </w:div>
    <w:div w:id="266546300">
      <w:bodyDiv w:val="1"/>
      <w:marLeft w:val="0"/>
      <w:marRight w:val="0"/>
      <w:marTop w:val="0"/>
      <w:marBottom w:val="0"/>
      <w:divBdr>
        <w:top w:val="none" w:sz="0" w:space="0" w:color="auto"/>
        <w:left w:val="none" w:sz="0" w:space="0" w:color="auto"/>
        <w:bottom w:val="none" w:sz="0" w:space="0" w:color="auto"/>
        <w:right w:val="none" w:sz="0" w:space="0" w:color="auto"/>
      </w:divBdr>
    </w:div>
    <w:div w:id="386801446">
      <w:bodyDiv w:val="1"/>
      <w:marLeft w:val="0"/>
      <w:marRight w:val="0"/>
      <w:marTop w:val="0"/>
      <w:marBottom w:val="0"/>
      <w:divBdr>
        <w:top w:val="none" w:sz="0" w:space="0" w:color="auto"/>
        <w:left w:val="none" w:sz="0" w:space="0" w:color="auto"/>
        <w:bottom w:val="none" w:sz="0" w:space="0" w:color="auto"/>
        <w:right w:val="none" w:sz="0" w:space="0" w:color="auto"/>
      </w:divBdr>
    </w:div>
    <w:div w:id="409470047">
      <w:bodyDiv w:val="1"/>
      <w:marLeft w:val="0"/>
      <w:marRight w:val="0"/>
      <w:marTop w:val="0"/>
      <w:marBottom w:val="0"/>
      <w:divBdr>
        <w:top w:val="none" w:sz="0" w:space="0" w:color="auto"/>
        <w:left w:val="none" w:sz="0" w:space="0" w:color="auto"/>
        <w:bottom w:val="none" w:sz="0" w:space="0" w:color="auto"/>
        <w:right w:val="none" w:sz="0" w:space="0" w:color="auto"/>
      </w:divBdr>
    </w:div>
    <w:div w:id="418137083">
      <w:bodyDiv w:val="1"/>
      <w:marLeft w:val="0"/>
      <w:marRight w:val="0"/>
      <w:marTop w:val="0"/>
      <w:marBottom w:val="0"/>
      <w:divBdr>
        <w:top w:val="none" w:sz="0" w:space="0" w:color="auto"/>
        <w:left w:val="none" w:sz="0" w:space="0" w:color="auto"/>
        <w:bottom w:val="none" w:sz="0" w:space="0" w:color="auto"/>
        <w:right w:val="none" w:sz="0" w:space="0" w:color="auto"/>
      </w:divBdr>
    </w:div>
    <w:div w:id="453718195">
      <w:bodyDiv w:val="1"/>
      <w:marLeft w:val="0"/>
      <w:marRight w:val="0"/>
      <w:marTop w:val="0"/>
      <w:marBottom w:val="0"/>
      <w:divBdr>
        <w:top w:val="none" w:sz="0" w:space="0" w:color="auto"/>
        <w:left w:val="none" w:sz="0" w:space="0" w:color="auto"/>
        <w:bottom w:val="none" w:sz="0" w:space="0" w:color="auto"/>
        <w:right w:val="none" w:sz="0" w:space="0" w:color="auto"/>
      </w:divBdr>
    </w:div>
    <w:div w:id="470556475">
      <w:bodyDiv w:val="1"/>
      <w:marLeft w:val="0"/>
      <w:marRight w:val="0"/>
      <w:marTop w:val="0"/>
      <w:marBottom w:val="0"/>
      <w:divBdr>
        <w:top w:val="none" w:sz="0" w:space="0" w:color="auto"/>
        <w:left w:val="none" w:sz="0" w:space="0" w:color="auto"/>
        <w:bottom w:val="none" w:sz="0" w:space="0" w:color="auto"/>
        <w:right w:val="none" w:sz="0" w:space="0" w:color="auto"/>
      </w:divBdr>
    </w:div>
    <w:div w:id="494607640">
      <w:bodyDiv w:val="1"/>
      <w:marLeft w:val="0"/>
      <w:marRight w:val="0"/>
      <w:marTop w:val="0"/>
      <w:marBottom w:val="0"/>
      <w:divBdr>
        <w:top w:val="none" w:sz="0" w:space="0" w:color="auto"/>
        <w:left w:val="none" w:sz="0" w:space="0" w:color="auto"/>
        <w:bottom w:val="none" w:sz="0" w:space="0" w:color="auto"/>
        <w:right w:val="none" w:sz="0" w:space="0" w:color="auto"/>
      </w:divBdr>
    </w:div>
    <w:div w:id="496964247">
      <w:bodyDiv w:val="1"/>
      <w:marLeft w:val="0"/>
      <w:marRight w:val="0"/>
      <w:marTop w:val="0"/>
      <w:marBottom w:val="0"/>
      <w:divBdr>
        <w:top w:val="none" w:sz="0" w:space="0" w:color="auto"/>
        <w:left w:val="none" w:sz="0" w:space="0" w:color="auto"/>
        <w:bottom w:val="none" w:sz="0" w:space="0" w:color="auto"/>
        <w:right w:val="none" w:sz="0" w:space="0" w:color="auto"/>
      </w:divBdr>
    </w:div>
    <w:div w:id="592277925">
      <w:bodyDiv w:val="1"/>
      <w:marLeft w:val="0"/>
      <w:marRight w:val="0"/>
      <w:marTop w:val="0"/>
      <w:marBottom w:val="0"/>
      <w:divBdr>
        <w:top w:val="none" w:sz="0" w:space="0" w:color="auto"/>
        <w:left w:val="none" w:sz="0" w:space="0" w:color="auto"/>
        <w:bottom w:val="none" w:sz="0" w:space="0" w:color="auto"/>
        <w:right w:val="none" w:sz="0" w:space="0" w:color="auto"/>
      </w:divBdr>
    </w:div>
    <w:div w:id="635918202">
      <w:bodyDiv w:val="1"/>
      <w:marLeft w:val="0"/>
      <w:marRight w:val="0"/>
      <w:marTop w:val="0"/>
      <w:marBottom w:val="0"/>
      <w:divBdr>
        <w:top w:val="none" w:sz="0" w:space="0" w:color="auto"/>
        <w:left w:val="none" w:sz="0" w:space="0" w:color="auto"/>
        <w:bottom w:val="none" w:sz="0" w:space="0" w:color="auto"/>
        <w:right w:val="none" w:sz="0" w:space="0" w:color="auto"/>
      </w:divBdr>
    </w:div>
    <w:div w:id="639262461">
      <w:bodyDiv w:val="1"/>
      <w:marLeft w:val="0"/>
      <w:marRight w:val="0"/>
      <w:marTop w:val="0"/>
      <w:marBottom w:val="0"/>
      <w:divBdr>
        <w:top w:val="none" w:sz="0" w:space="0" w:color="auto"/>
        <w:left w:val="none" w:sz="0" w:space="0" w:color="auto"/>
        <w:bottom w:val="none" w:sz="0" w:space="0" w:color="auto"/>
        <w:right w:val="none" w:sz="0" w:space="0" w:color="auto"/>
      </w:divBdr>
    </w:div>
    <w:div w:id="680818436">
      <w:bodyDiv w:val="1"/>
      <w:marLeft w:val="0"/>
      <w:marRight w:val="0"/>
      <w:marTop w:val="0"/>
      <w:marBottom w:val="0"/>
      <w:divBdr>
        <w:top w:val="none" w:sz="0" w:space="0" w:color="auto"/>
        <w:left w:val="none" w:sz="0" w:space="0" w:color="auto"/>
        <w:bottom w:val="none" w:sz="0" w:space="0" w:color="auto"/>
        <w:right w:val="none" w:sz="0" w:space="0" w:color="auto"/>
      </w:divBdr>
    </w:div>
    <w:div w:id="752704881">
      <w:bodyDiv w:val="1"/>
      <w:marLeft w:val="0"/>
      <w:marRight w:val="0"/>
      <w:marTop w:val="0"/>
      <w:marBottom w:val="0"/>
      <w:divBdr>
        <w:top w:val="none" w:sz="0" w:space="0" w:color="auto"/>
        <w:left w:val="none" w:sz="0" w:space="0" w:color="auto"/>
        <w:bottom w:val="none" w:sz="0" w:space="0" w:color="auto"/>
        <w:right w:val="none" w:sz="0" w:space="0" w:color="auto"/>
      </w:divBdr>
    </w:div>
    <w:div w:id="798455013">
      <w:bodyDiv w:val="1"/>
      <w:marLeft w:val="0"/>
      <w:marRight w:val="0"/>
      <w:marTop w:val="0"/>
      <w:marBottom w:val="0"/>
      <w:divBdr>
        <w:top w:val="none" w:sz="0" w:space="0" w:color="auto"/>
        <w:left w:val="none" w:sz="0" w:space="0" w:color="auto"/>
        <w:bottom w:val="none" w:sz="0" w:space="0" w:color="auto"/>
        <w:right w:val="none" w:sz="0" w:space="0" w:color="auto"/>
      </w:divBdr>
    </w:div>
    <w:div w:id="807673866">
      <w:bodyDiv w:val="1"/>
      <w:marLeft w:val="0"/>
      <w:marRight w:val="0"/>
      <w:marTop w:val="0"/>
      <w:marBottom w:val="0"/>
      <w:divBdr>
        <w:top w:val="none" w:sz="0" w:space="0" w:color="auto"/>
        <w:left w:val="none" w:sz="0" w:space="0" w:color="auto"/>
        <w:bottom w:val="none" w:sz="0" w:space="0" w:color="auto"/>
        <w:right w:val="none" w:sz="0" w:space="0" w:color="auto"/>
      </w:divBdr>
    </w:div>
    <w:div w:id="822819840">
      <w:bodyDiv w:val="1"/>
      <w:marLeft w:val="0"/>
      <w:marRight w:val="0"/>
      <w:marTop w:val="0"/>
      <w:marBottom w:val="0"/>
      <w:divBdr>
        <w:top w:val="none" w:sz="0" w:space="0" w:color="auto"/>
        <w:left w:val="none" w:sz="0" w:space="0" w:color="auto"/>
        <w:bottom w:val="none" w:sz="0" w:space="0" w:color="auto"/>
        <w:right w:val="none" w:sz="0" w:space="0" w:color="auto"/>
      </w:divBdr>
    </w:div>
    <w:div w:id="838545921">
      <w:bodyDiv w:val="1"/>
      <w:marLeft w:val="0"/>
      <w:marRight w:val="0"/>
      <w:marTop w:val="0"/>
      <w:marBottom w:val="0"/>
      <w:divBdr>
        <w:top w:val="none" w:sz="0" w:space="0" w:color="auto"/>
        <w:left w:val="none" w:sz="0" w:space="0" w:color="auto"/>
        <w:bottom w:val="none" w:sz="0" w:space="0" w:color="auto"/>
        <w:right w:val="none" w:sz="0" w:space="0" w:color="auto"/>
      </w:divBdr>
    </w:div>
    <w:div w:id="859779282">
      <w:bodyDiv w:val="1"/>
      <w:marLeft w:val="0"/>
      <w:marRight w:val="0"/>
      <w:marTop w:val="0"/>
      <w:marBottom w:val="0"/>
      <w:divBdr>
        <w:top w:val="none" w:sz="0" w:space="0" w:color="auto"/>
        <w:left w:val="none" w:sz="0" w:space="0" w:color="auto"/>
        <w:bottom w:val="none" w:sz="0" w:space="0" w:color="auto"/>
        <w:right w:val="none" w:sz="0" w:space="0" w:color="auto"/>
      </w:divBdr>
    </w:div>
    <w:div w:id="881939967">
      <w:bodyDiv w:val="1"/>
      <w:marLeft w:val="0"/>
      <w:marRight w:val="0"/>
      <w:marTop w:val="0"/>
      <w:marBottom w:val="0"/>
      <w:divBdr>
        <w:top w:val="none" w:sz="0" w:space="0" w:color="auto"/>
        <w:left w:val="none" w:sz="0" w:space="0" w:color="auto"/>
        <w:bottom w:val="none" w:sz="0" w:space="0" w:color="auto"/>
        <w:right w:val="none" w:sz="0" w:space="0" w:color="auto"/>
      </w:divBdr>
    </w:div>
    <w:div w:id="932933689">
      <w:bodyDiv w:val="1"/>
      <w:marLeft w:val="0"/>
      <w:marRight w:val="0"/>
      <w:marTop w:val="0"/>
      <w:marBottom w:val="0"/>
      <w:divBdr>
        <w:top w:val="none" w:sz="0" w:space="0" w:color="auto"/>
        <w:left w:val="none" w:sz="0" w:space="0" w:color="auto"/>
        <w:bottom w:val="none" w:sz="0" w:space="0" w:color="auto"/>
        <w:right w:val="none" w:sz="0" w:space="0" w:color="auto"/>
      </w:divBdr>
    </w:div>
    <w:div w:id="1021052642">
      <w:bodyDiv w:val="1"/>
      <w:marLeft w:val="0"/>
      <w:marRight w:val="0"/>
      <w:marTop w:val="0"/>
      <w:marBottom w:val="0"/>
      <w:divBdr>
        <w:top w:val="none" w:sz="0" w:space="0" w:color="auto"/>
        <w:left w:val="none" w:sz="0" w:space="0" w:color="auto"/>
        <w:bottom w:val="none" w:sz="0" w:space="0" w:color="auto"/>
        <w:right w:val="none" w:sz="0" w:space="0" w:color="auto"/>
      </w:divBdr>
    </w:div>
    <w:div w:id="1032533432">
      <w:bodyDiv w:val="1"/>
      <w:marLeft w:val="0"/>
      <w:marRight w:val="0"/>
      <w:marTop w:val="0"/>
      <w:marBottom w:val="0"/>
      <w:divBdr>
        <w:top w:val="none" w:sz="0" w:space="0" w:color="auto"/>
        <w:left w:val="none" w:sz="0" w:space="0" w:color="auto"/>
        <w:bottom w:val="none" w:sz="0" w:space="0" w:color="auto"/>
        <w:right w:val="none" w:sz="0" w:space="0" w:color="auto"/>
      </w:divBdr>
    </w:div>
    <w:div w:id="1036125387">
      <w:bodyDiv w:val="1"/>
      <w:marLeft w:val="0"/>
      <w:marRight w:val="0"/>
      <w:marTop w:val="0"/>
      <w:marBottom w:val="0"/>
      <w:divBdr>
        <w:top w:val="none" w:sz="0" w:space="0" w:color="auto"/>
        <w:left w:val="none" w:sz="0" w:space="0" w:color="auto"/>
        <w:bottom w:val="none" w:sz="0" w:space="0" w:color="auto"/>
        <w:right w:val="none" w:sz="0" w:space="0" w:color="auto"/>
      </w:divBdr>
    </w:div>
    <w:div w:id="1106315540">
      <w:bodyDiv w:val="1"/>
      <w:marLeft w:val="0"/>
      <w:marRight w:val="0"/>
      <w:marTop w:val="0"/>
      <w:marBottom w:val="0"/>
      <w:divBdr>
        <w:top w:val="none" w:sz="0" w:space="0" w:color="auto"/>
        <w:left w:val="none" w:sz="0" w:space="0" w:color="auto"/>
        <w:bottom w:val="none" w:sz="0" w:space="0" w:color="auto"/>
        <w:right w:val="none" w:sz="0" w:space="0" w:color="auto"/>
      </w:divBdr>
    </w:div>
    <w:div w:id="1122068283">
      <w:bodyDiv w:val="1"/>
      <w:marLeft w:val="0"/>
      <w:marRight w:val="0"/>
      <w:marTop w:val="0"/>
      <w:marBottom w:val="0"/>
      <w:divBdr>
        <w:top w:val="none" w:sz="0" w:space="0" w:color="auto"/>
        <w:left w:val="none" w:sz="0" w:space="0" w:color="auto"/>
        <w:bottom w:val="none" w:sz="0" w:space="0" w:color="auto"/>
        <w:right w:val="none" w:sz="0" w:space="0" w:color="auto"/>
      </w:divBdr>
    </w:div>
    <w:div w:id="1142385511">
      <w:bodyDiv w:val="1"/>
      <w:marLeft w:val="0"/>
      <w:marRight w:val="0"/>
      <w:marTop w:val="0"/>
      <w:marBottom w:val="0"/>
      <w:divBdr>
        <w:top w:val="none" w:sz="0" w:space="0" w:color="auto"/>
        <w:left w:val="none" w:sz="0" w:space="0" w:color="auto"/>
        <w:bottom w:val="none" w:sz="0" w:space="0" w:color="auto"/>
        <w:right w:val="none" w:sz="0" w:space="0" w:color="auto"/>
      </w:divBdr>
    </w:div>
    <w:div w:id="1152990058">
      <w:bodyDiv w:val="1"/>
      <w:marLeft w:val="0"/>
      <w:marRight w:val="0"/>
      <w:marTop w:val="0"/>
      <w:marBottom w:val="0"/>
      <w:divBdr>
        <w:top w:val="none" w:sz="0" w:space="0" w:color="auto"/>
        <w:left w:val="none" w:sz="0" w:space="0" w:color="auto"/>
        <w:bottom w:val="none" w:sz="0" w:space="0" w:color="auto"/>
        <w:right w:val="none" w:sz="0" w:space="0" w:color="auto"/>
      </w:divBdr>
      <w:divsChild>
        <w:div w:id="58676855">
          <w:marLeft w:val="0"/>
          <w:marRight w:val="0"/>
          <w:marTop w:val="0"/>
          <w:marBottom w:val="0"/>
          <w:divBdr>
            <w:top w:val="none" w:sz="0" w:space="0" w:color="auto"/>
            <w:left w:val="none" w:sz="0" w:space="0" w:color="auto"/>
            <w:bottom w:val="none" w:sz="0" w:space="0" w:color="auto"/>
            <w:right w:val="none" w:sz="0" w:space="0" w:color="auto"/>
          </w:divBdr>
        </w:div>
      </w:divsChild>
    </w:div>
    <w:div w:id="1164274370">
      <w:bodyDiv w:val="1"/>
      <w:marLeft w:val="0"/>
      <w:marRight w:val="0"/>
      <w:marTop w:val="0"/>
      <w:marBottom w:val="0"/>
      <w:divBdr>
        <w:top w:val="none" w:sz="0" w:space="0" w:color="auto"/>
        <w:left w:val="none" w:sz="0" w:space="0" w:color="auto"/>
        <w:bottom w:val="none" w:sz="0" w:space="0" w:color="auto"/>
        <w:right w:val="none" w:sz="0" w:space="0" w:color="auto"/>
      </w:divBdr>
    </w:div>
    <w:div w:id="1172718591">
      <w:bodyDiv w:val="1"/>
      <w:marLeft w:val="0"/>
      <w:marRight w:val="0"/>
      <w:marTop w:val="0"/>
      <w:marBottom w:val="0"/>
      <w:divBdr>
        <w:top w:val="none" w:sz="0" w:space="0" w:color="auto"/>
        <w:left w:val="none" w:sz="0" w:space="0" w:color="auto"/>
        <w:bottom w:val="none" w:sz="0" w:space="0" w:color="auto"/>
        <w:right w:val="none" w:sz="0" w:space="0" w:color="auto"/>
      </w:divBdr>
    </w:div>
    <w:div w:id="1196776951">
      <w:bodyDiv w:val="1"/>
      <w:marLeft w:val="0"/>
      <w:marRight w:val="0"/>
      <w:marTop w:val="0"/>
      <w:marBottom w:val="0"/>
      <w:divBdr>
        <w:top w:val="none" w:sz="0" w:space="0" w:color="auto"/>
        <w:left w:val="none" w:sz="0" w:space="0" w:color="auto"/>
        <w:bottom w:val="none" w:sz="0" w:space="0" w:color="auto"/>
        <w:right w:val="none" w:sz="0" w:space="0" w:color="auto"/>
      </w:divBdr>
    </w:div>
    <w:div w:id="1279027889">
      <w:bodyDiv w:val="1"/>
      <w:marLeft w:val="0"/>
      <w:marRight w:val="0"/>
      <w:marTop w:val="0"/>
      <w:marBottom w:val="0"/>
      <w:divBdr>
        <w:top w:val="none" w:sz="0" w:space="0" w:color="auto"/>
        <w:left w:val="none" w:sz="0" w:space="0" w:color="auto"/>
        <w:bottom w:val="none" w:sz="0" w:space="0" w:color="auto"/>
        <w:right w:val="none" w:sz="0" w:space="0" w:color="auto"/>
      </w:divBdr>
    </w:div>
    <w:div w:id="1319964868">
      <w:bodyDiv w:val="1"/>
      <w:marLeft w:val="0"/>
      <w:marRight w:val="0"/>
      <w:marTop w:val="0"/>
      <w:marBottom w:val="0"/>
      <w:divBdr>
        <w:top w:val="none" w:sz="0" w:space="0" w:color="auto"/>
        <w:left w:val="none" w:sz="0" w:space="0" w:color="auto"/>
        <w:bottom w:val="none" w:sz="0" w:space="0" w:color="auto"/>
        <w:right w:val="none" w:sz="0" w:space="0" w:color="auto"/>
      </w:divBdr>
    </w:div>
    <w:div w:id="1341543169">
      <w:bodyDiv w:val="1"/>
      <w:marLeft w:val="0"/>
      <w:marRight w:val="0"/>
      <w:marTop w:val="0"/>
      <w:marBottom w:val="0"/>
      <w:divBdr>
        <w:top w:val="none" w:sz="0" w:space="0" w:color="auto"/>
        <w:left w:val="none" w:sz="0" w:space="0" w:color="auto"/>
        <w:bottom w:val="none" w:sz="0" w:space="0" w:color="auto"/>
        <w:right w:val="none" w:sz="0" w:space="0" w:color="auto"/>
      </w:divBdr>
    </w:div>
    <w:div w:id="1348369867">
      <w:bodyDiv w:val="1"/>
      <w:marLeft w:val="0"/>
      <w:marRight w:val="0"/>
      <w:marTop w:val="0"/>
      <w:marBottom w:val="0"/>
      <w:divBdr>
        <w:top w:val="none" w:sz="0" w:space="0" w:color="auto"/>
        <w:left w:val="none" w:sz="0" w:space="0" w:color="auto"/>
        <w:bottom w:val="none" w:sz="0" w:space="0" w:color="auto"/>
        <w:right w:val="none" w:sz="0" w:space="0" w:color="auto"/>
      </w:divBdr>
    </w:div>
    <w:div w:id="1349674794">
      <w:bodyDiv w:val="1"/>
      <w:marLeft w:val="0"/>
      <w:marRight w:val="0"/>
      <w:marTop w:val="0"/>
      <w:marBottom w:val="0"/>
      <w:divBdr>
        <w:top w:val="none" w:sz="0" w:space="0" w:color="auto"/>
        <w:left w:val="none" w:sz="0" w:space="0" w:color="auto"/>
        <w:bottom w:val="none" w:sz="0" w:space="0" w:color="auto"/>
        <w:right w:val="none" w:sz="0" w:space="0" w:color="auto"/>
      </w:divBdr>
    </w:div>
    <w:div w:id="1362392069">
      <w:bodyDiv w:val="1"/>
      <w:marLeft w:val="0"/>
      <w:marRight w:val="0"/>
      <w:marTop w:val="0"/>
      <w:marBottom w:val="0"/>
      <w:divBdr>
        <w:top w:val="none" w:sz="0" w:space="0" w:color="auto"/>
        <w:left w:val="none" w:sz="0" w:space="0" w:color="auto"/>
        <w:bottom w:val="none" w:sz="0" w:space="0" w:color="auto"/>
        <w:right w:val="none" w:sz="0" w:space="0" w:color="auto"/>
      </w:divBdr>
    </w:div>
    <w:div w:id="1461611785">
      <w:bodyDiv w:val="1"/>
      <w:marLeft w:val="0"/>
      <w:marRight w:val="0"/>
      <w:marTop w:val="0"/>
      <w:marBottom w:val="0"/>
      <w:divBdr>
        <w:top w:val="none" w:sz="0" w:space="0" w:color="auto"/>
        <w:left w:val="none" w:sz="0" w:space="0" w:color="auto"/>
        <w:bottom w:val="none" w:sz="0" w:space="0" w:color="auto"/>
        <w:right w:val="none" w:sz="0" w:space="0" w:color="auto"/>
      </w:divBdr>
    </w:div>
    <w:div w:id="1475025225">
      <w:bodyDiv w:val="1"/>
      <w:marLeft w:val="0"/>
      <w:marRight w:val="0"/>
      <w:marTop w:val="0"/>
      <w:marBottom w:val="0"/>
      <w:divBdr>
        <w:top w:val="none" w:sz="0" w:space="0" w:color="auto"/>
        <w:left w:val="none" w:sz="0" w:space="0" w:color="auto"/>
        <w:bottom w:val="none" w:sz="0" w:space="0" w:color="auto"/>
        <w:right w:val="none" w:sz="0" w:space="0" w:color="auto"/>
      </w:divBdr>
    </w:div>
    <w:div w:id="1497114542">
      <w:bodyDiv w:val="1"/>
      <w:marLeft w:val="0"/>
      <w:marRight w:val="0"/>
      <w:marTop w:val="0"/>
      <w:marBottom w:val="0"/>
      <w:divBdr>
        <w:top w:val="none" w:sz="0" w:space="0" w:color="auto"/>
        <w:left w:val="none" w:sz="0" w:space="0" w:color="auto"/>
        <w:bottom w:val="none" w:sz="0" w:space="0" w:color="auto"/>
        <w:right w:val="none" w:sz="0" w:space="0" w:color="auto"/>
      </w:divBdr>
    </w:div>
    <w:div w:id="1513377790">
      <w:bodyDiv w:val="1"/>
      <w:marLeft w:val="0"/>
      <w:marRight w:val="0"/>
      <w:marTop w:val="0"/>
      <w:marBottom w:val="0"/>
      <w:divBdr>
        <w:top w:val="none" w:sz="0" w:space="0" w:color="auto"/>
        <w:left w:val="none" w:sz="0" w:space="0" w:color="auto"/>
        <w:bottom w:val="none" w:sz="0" w:space="0" w:color="auto"/>
        <w:right w:val="none" w:sz="0" w:space="0" w:color="auto"/>
      </w:divBdr>
    </w:div>
    <w:div w:id="1544440423">
      <w:bodyDiv w:val="1"/>
      <w:marLeft w:val="0"/>
      <w:marRight w:val="0"/>
      <w:marTop w:val="0"/>
      <w:marBottom w:val="0"/>
      <w:divBdr>
        <w:top w:val="none" w:sz="0" w:space="0" w:color="auto"/>
        <w:left w:val="none" w:sz="0" w:space="0" w:color="auto"/>
        <w:bottom w:val="none" w:sz="0" w:space="0" w:color="auto"/>
        <w:right w:val="none" w:sz="0" w:space="0" w:color="auto"/>
      </w:divBdr>
    </w:div>
    <w:div w:id="1605576370">
      <w:bodyDiv w:val="1"/>
      <w:marLeft w:val="0"/>
      <w:marRight w:val="0"/>
      <w:marTop w:val="0"/>
      <w:marBottom w:val="0"/>
      <w:divBdr>
        <w:top w:val="none" w:sz="0" w:space="0" w:color="auto"/>
        <w:left w:val="none" w:sz="0" w:space="0" w:color="auto"/>
        <w:bottom w:val="none" w:sz="0" w:space="0" w:color="auto"/>
        <w:right w:val="none" w:sz="0" w:space="0" w:color="auto"/>
      </w:divBdr>
    </w:div>
    <w:div w:id="1738899426">
      <w:bodyDiv w:val="1"/>
      <w:marLeft w:val="0"/>
      <w:marRight w:val="0"/>
      <w:marTop w:val="0"/>
      <w:marBottom w:val="0"/>
      <w:divBdr>
        <w:top w:val="none" w:sz="0" w:space="0" w:color="auto"/>
        <w:left w:val="none" w:sz="0" w:space="0" w:color="auto"/>
        <w:bottom w:val="none" w:sz="0" w:space="0" w:color="auto"/>
        <w:right w:val="none" w:sz="0" w:space="0" w:color="auto"/>
      </w:divBdr>
    </w:div>
    <w:div w:id="1758210981">
      <w:bodyDiv w:val="1"/>
      <w:marLeft w:val="0"/>
      <w:marRight w:val="0"/>
      <w:marTop w:val="0"/>
      <w:marBottom w:val="0"/>
      <w:divBdr>
        <w:top w:val="none" w:sz="0" w:space="0" w:color="auto"/>
        <w:left w:val="none" w:sz="0" w:space="0" w:color="auto"/>
        <w:bottom w:val="none" w:sz="0" w:space="0" w:color="auto"/>
        <w:right w:val="none" w:sz="0" w:space="0" w:color="auto"/>
      </w:divBdr>
    </w:div>
    <w:div w:id="1771923279">
      <w:bodyDiv w:val="1"/>
      <w:marLeft w:val="0"/>
      <w:marRight w:val="0"/>
      <w:marTop w:val="0"/>
      <w:marBottom w:val="0"/>
      <w:divBdr>
        <w:top w:val="none" w:sz="0" w:space="0" w:color="auto"/>
        <w:left w:val="none" w:sz="0" w:space="0" w:color="auto"/>
        <w:bottom w:val="none" w:sz="0" w:space="0" w:color="auto"/>
        <w:right w:val="none" w:sz="0" w:space="0" w:color="auto"/>
      </w:divBdr>
    </w:div>
    <w:div w:id="1777286677">
      <w:bodyDiv w:val="1"/>
      <w:marLeft w:val="0"/>
      <w:marRight w:val="0"/>
      <w:marTop w:val="0"/>
      <w:marBottom w:val="0"/>
      <w:divBdr>
        <w:top w:val="none" w:sz="0" w:space="0" w:color="auto"/>
        <w:left w:val="none" w:sz="0" w:space="0" w:color="auto"/>
        <w:bottom w:val="none" w:sz="0" w:space="0" w:color="auto"/>
        <w:right w:val="none" w:sz="0" w:space="0" w:color="auto"/>
      </w:divBdr>
    </w:div>
    <w:div w:id="1786343007">
      <w:bodyDiv w:val="1"/>
      <w:marLeft w:val="0"/>
      <w:marRight w:val="0"/>
      <w:marTop w:val="0"/>
      <w:marBottom w:val="0"/>
      <w:divBdr>
        <w:top w:val="none" w:sz="0" w:space="0" w:color="auto"/>
        <w:left w:val="none" w:sz="0" w:space="0" w:color="auto"/>
        <w:bottom w:val="none" w:sz="0" w:space="0" w:color="auto"/>
        <w:right w:val="none" w:sz="0" w:space="0" w:color="auto"/>
      </w:divBdr>
    </w:div>
    <w:div w:id="1850679225">
      <w:bodyDiv w:val="1"/>
      <w:marLeft w:val="0"/>
      <w:marRight w:val="0"/>
      <w:marTop w:val="0"/>
      <w:marBottom w:val="0"/>
      <w:divBdr>
        <w:top w:val="none" w:sz="0" w:space="0" w:color="auto"/>
        <w:left w:val="none" w:sz="0" w:space="0" w:color="auto"/>
        <w:bottom w:val="none" w:sz="0" w:space="0" w:color="auto"/>
        <w:right w:val="none" w:sz="0" w:space="0" w:color="auto"/>
      </w:divBdr>
    </w:div>
    <w:div w:id="1908148957">
      <w:bodyDiv w:val="1"/>
      <w:marLeft w:val="0"/>
      <w:marRight w:val="0"/>
      <w:marTop w:val="0"/>
      <w:marBottom w:val="0"/>
      <w:divBdr>
        <w:top w:val="none" w:sz="0" w:space="0" w:color="auto"/>
        <w:left w:val="none" w:sz="0" w:space="0" w:color="auto"/>
        <w:bottom w:val="none" w:sz="0" w:space="0" w:color="auto"/>
        <w:right w:val="none" w:sz="0" w:space="0" w:color="auto"/>
      </w:divBdr>
    </w:div>
    <w:div w:id="1922519587">
      <w:bodyDiv w:val="1"/>
      <w:marLeft w:val="0"/>
      <w:marRight w:val="0"/>
      <w:marTop w:val="0"/>
      <w:marBottom w:val="0"/>
      <w:divBdr>
        <w:top w:val="none" w:sz="0" w:space="0" w:color="auto"/>
        <w:left w:val="none" w:sz="0" w:space="0" w:color="auto"/>
        <w:bottom w:val="none" w:sz="0" w:space="0" w:color="auto"/>
        <w:right w:val="none" w:sz="0" w:space="0" w:color="auto"/>
      </w:divBdr>
    </w:div>
    <w:div w:id="1937445563">
      <w:bodyDiv w:val="1"/>
      <w:marLeft w:val="0"/>
      <w:marRight w:val="0"/>
      <w:marTop w:val="0"/>
      <w:marBottom w:val="0"/>
      <w:divBdr>
        <w:top w:val="none" w:sz="0" w:space="0" w:color="auto"/>
        <w:left w:val="none" w:sz="0" w:space="0" w:color="auto"/>
        <w:bottom w:val="none" w:sz="0" w:space="0" w:color="auto"/>
        <w:right w:val="none" w:sz="0" w:space="0" w:color="auto"/>
      </w:divBdr>
    </w:div>
    <w:div w:id="1967807010">
      <w:bodyDiv w:val="1"/>
      <w:marLeft w:val="0"/>
      <w:marRight w:val="0"/>
      <w:marTop w:val="0"/>
      <w:marBottom w:val="0"/>
      <w:divBdr>
        <w:top w:val="none" w:sz="0" w:space="0" w:color="auto"/>
        <w:left w:val="none" w:sz="0" w:space="0" w:color="auto"/>
        <w:bottom w:val="none" w:sz="0" w:space="0" w:color="auto"/>
        <w:right w:val="none" w:sz="0" w:space="0" w:color="auto"/>
      </w:divBdr>
    </w:div>
    <w:div w:id="1991787373">
      <w:bodyDiv w:val="1"/>
      <w:marLeft w:val="0"/>
      <w:marRight w:val="0"/>
      <w:marTop w:val="0"/>
      <w:marBottom w:val="0"/>
      <w:divBdr>
        <w:top w:val="none" w:sz="0" w:space="0" w:color="auto"/>
        <w:left w:val="none" w:sz="0" w:space="0" w:color="auto"/>
        <w:bottom w:val="none" w:sz="0" w:space="0" w:color="auto"/>
        <w:right w:val="none" w:sz="0" w:space="0" w:color="auto"/>
      </w:divBdr>
    </w:div>
    <w:div w:id="2007705553">
      <w:bodyDiv w:val="1"/>
      <w:marLeft w:val="0"/>
      <w:marRight w:val="0"/>
      <w:marTop w:val="0"/>
      <w:marBottom w:val="0"/>
      <w:divBdr>
        <w:top w:val="none" w:sz="0" w:space="0" w:color="auto"/>
        <w:left w:val="none" w:sz="0" w:space="0" w:color="auto"/>
        <w:bottom w:val="none" w:sz="0" w:space="0" w:color="auto"/>
        <w:right w:val="none" w:sz="0" w:space="0" w:color="auto"/>
      </w:divBdr>
    </w:div>
    <w:div w:id="2073458070">
      <w:bodyDiv w:val="1"/>
      <w:marLeft w:val="0"/>
      <w:marRight w:val="0"/>
      <w:marTop w:val="0"/>
      <w:marBottom w:val="0"/>
      <w:divBdr>
        <w:top w:val="none" w:sz="0" w:space="0" w:color="auto"/>
        <w:left w:val="none" w:sz="0" w:space="0" w:color="auto"/>
        <w:bottom w:val="none" w:sz="0" w:space="0" w:color="auto"/>
        <w:right w:val="none" w:sz="0" w:space="0" w:color="auto"/>
      </w:divBdr>
    </w:div>
    <w:div w:id="2087803999">
      <w:bodyDiv w:val="1"/>
      <w:marLeft w:val="0"/>
      <w:marRight w:val="0"/>
      <w:marTop w:val="0"/>
      <w:marBottom w:val="0"/>
      <w:divBdr>
        <w:top w:val="none" w:sz="0" w:space="0" w:color="auto"/>
        <w:left w:val="none" w:sz="0" w:space="0" w:color="auto"/>
        <w:bottom w:val="none" w:sz="0" w:space="0" w:color="auto"/>
        <w:right w:val="none" w:sz="0" w:space="0" w:color="auto"/>
      </w:divBdr>
      <w:divsChild>
        <w:div w:id="1051726912">
          <w:marLeft w:val="0"/>
          <w:marRight w:val="0"/>
          <w:marTop w:val="0"/>
          <w:marBottom w:val="0"/>
          <w:divBdr>
            <w:top w:val="none" w:sz="0" w:space="0" w:color="auto"/>
            <w:left w:val="none" w:sz="0" w:space="0" w:color="auto"/>
            <w:bottom w:val="none" w:sz="0" w:space="0" w:color="auto"/>
            <w:right w:val="none" w:sz="0" w:space="0" w:color="auto"/>
          </w:divBdr>
        </w:div>
      </w:divsChild>
    </w:div>
    <w:div w:id="2090692006">
      <w:bodyDiv w:val="1"/>
      <w:marLeft w:val="0"/>
      <w:marRight w:val="0"/>
      <w:marTop w:val="0"/>
      <w:marBottom w:val="0"/>
      <w:divBdr>
        <w:top w:val="none" w:sz="0" w:space="0" w:color="auto"/>
        <w:left w:val="none" w:sz="0" w:space="0" w:color="auto"/>
        <w:bottom w:val="none" w:sz="0" w:space="0" w:color="auto"/>
        <w:right w:val="none" w:sz="0" w:space="0" w:color="auto"/>
      </w:divBdr>
    </w:div>
    <w:div w:id="2114157864">
      <w:bodyDiv w:val="1"/>
      <w:marLeft w:val="0"/>
      <w:marRight w:val="0"/>
      <w:marTop w:val="0"/>
      <w:marBottom w:val="0"/>
      <w:divBdr>
        <w:top w:val="none" w:sz="0" w:space="0" w:color="auto"/>
        <w:left w:val="none" w:sz="0" w:space="0" w:color="auto"/>
        <w:bottom w:val="none" w:sz="0" w:space="0" w:color="auto"/>
        <w:right w:val="none" w:sz="0" w:space="0" w:color="auto"/>
      </w:divBdr>
    </w:div>
    <w:div w:id="2139180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backend-ugpe.gov.cv%2Fwp-content%2Fuploads%2F2022%2F02%2FESMF_LMP_VBG-AP-Human-Capital-Project-CV-ENV_26.03.22-clean1NC-ENV.cleaned.pdf&amp;data=05%7C01%7CLarissa.F.Varela%40mf.gov.cv%7C23b3d48cd39e4d48a59b08da9d40c6fe%7C7b5cbde4267f45f99ef28e96f55b5ad1%7C0%7C0%7C637995198794170336%7CUnknown%7CTWFpbGZsb3d8eyJWIjoiMC4wLjAwMDAiLCJQIjoiV2luMzIiLCJBTiI6Ik1haWwiLCJXVCI6Mn0%3D%7C3000%7C%7C%7C&amp;sdata=uCtRnSnOeZ03xdhsGA85PNDpOR1CtyI4HwvjEGMKP%2FE%3D&amp;reserved=0" TargetMode="External"/><Relationship Id="rId18" Type="http://schemas.openxmlformats.org/officeDocument/2006/relationships/hyperlink" Target="https://euc-word-edit.officeapps.live.com/we/wordeditorframe.aspx?ui=pt%2DPT&amp;rs=pt%2DPT&amp;wopisrc=https%3A%2F%2Fnosiepe.sharepoint.com%2F_vti_bin%2Fwopi.ashx%2Ffiles%2F9c2562e955234fd695dba734a0714b45&amp;wdenableroaming=1&amp;mscc=1&amp;hid=E9817BA0-107A-5000-8BC0-1A7EFF0204B8&amp;wdorigin=ItemsView&amp;wdhostclicktime=1669231392629&amp;jsapi=1&amp;jsapiver=v1&amp;newsession=1&amp;corrid=5d8ea718-b8cc-45ea-8bae-589818e59dd3&amp;usid=5d8ea718-b8cc-45ea-8bae-589818e59dd3&amp;sftc=1&amp;cac=1&amp;mtf=1&amp;sfp=1&amp;instantedit=1&amp;wopicomplete=1&amp;wdredirectionreason=Unified_SingleFlush&amp;rct=Medium&amp;ctp=LeastProtected"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ur02.safelinks.protection.outlook.com/?url=https%3A%2F%2Fbackend-ugpe.gov.cv%2Fwp-content%2Fuploads%2F2022%2F02%2FEnvironmental-and-Social-Commitment-Plan-ESCP-CV-Human-Capital-Project-P175828-1.pdf&amp;data=05%7C01%7CLarissa.F.Varela%40mf.gov.cv%7C23b3d48cd39e4d48a59b08da9d40c6fe%7C7b5cbde4267f45f99ef28e96f55b5ad1%7C0%7C0%7C637995198793857846%7CUnknown%7CTWFpbGZsb3d8eyJWIjoiMC4wLjAwMDAiLCJQIjoiV2luMzIiLCJBTiI6Ik1haWwiLCJXVCI6Mn0%3D%7C3000%7C%7C%7C&amp;sdata=IM%2FZ%2FM7vLNvcZoPweoV1DvJOAAf3Dr6CdZYtwyZ9RIQ%3D&amp;reserved=0"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ct.gov.pt/"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02.safelinks.protection.outlook.com/?url=https%3A%2F%2Fbackend-ugpe.gov.cv%2Fwp-content%2Fuploads%2F2022%2F02%2FRPF-Human-Capital-Project-CV-1st-draft_20.03.22_cleanNC-FPTC.cleaned-3.pdf&amp;data=05%7C01%7CLarissa.F.Varela%40mf.gov.cv%7C23b3d48cd39e4d48a59b08da9d40c6fe%7C7b5cbde4267f45f99ef28e96f55b5ad1%7C0%7C0%7C637995198794170336%7CUnknown%7CTWFpbGZsb3d8eyJWIjoiMC4wLjAwMDAiLCJQIjoiV2luMzIiLCJBTiI6Ik1haWwiLCJXVCI6Mn0%3D%7C3000%7C%7C%7C&amp;sdata=6phFC1EeXpRMjQ6pAScdfDonrMveAExlkEtUGedQi9E%3D&amp;reserved=0" TargetMode="External"/><Relationship Id="rId23" Type="http://schemas.openxmlformats.org/officeDocument/2006/relationships/hyperlink" Target="https://nosiepe.sharepoint.com/:b:/g/ERS-vp0X97NChROEYwFJojIBlYVlNDpjKCQ5yMJZ0isdJA?e=uZZOLe" TargetMode="External"/><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euc-word-edit.officeapps.live.com/we/wordeditorframe.aspx?ui=pt%2DPT&amp;rs=pt%2DPT&amp;wopisrc=https%3A%2F%2Fnosiepe.sharepoint.com%2F_vti_bin%2Fwopi.ashx%2Ffiles%2F9c2562e955234fd695dba734a0714b45&amp;wdenableroaming=1&amp;mscc=1&amp;hid=E9817BA0-107A-5000-8BC0-1A7EFF0204B8&amp;wdorigin=ItemsView&amp;wdhostclicktime=1669231392629&amp;jsapi=1&amp;jsapiver=v1&amp;newsession=1&amp;corrid=5d8ea718-b8cc-45ea-8bae-589818e59dd3&amp;usid=5d8ea718-b8cc-45ea-8bae-589818e59dd3&amp;sftc=1&amp;cac=1&amp;mtf=1&amp;sfp=1&amp;instantedit=1&amp;wopicomplete=1&amp;wdredirectionreason=Unified_SingleFlush&amp;rct=Medium&amp;ctp=LeastProtected"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3A%2F%2Fbackend-ugpe.gov.cv%2Fwp-content%2Fuploads%2F2022%2F02%2FPlano-de-Envolvimento-das-Partes-Interessadas-PEPI-CV-Human-Capital-Project-P175828.pdf&amp;data=05%7C01%7CLarissa.F.Varela%40mf.gov.cv%7C23b3d48cd39e4d48a59b08da9d40c6fe%7C7b5cbde4267f45f99ef28e96f55b5ad1%7C0%7C0%7C637995198793857846%7CUnknown%7CTWFpbGZsb3d8eyJWIjoiMC4wLjAwMDAiLCJQIjoiV2luMzIiLCJBTiI6Ik1haWwiLCJXVCI6Mn0%3D%7C3000%7C%7C%7C&amp;sdata=ldpbu9r4ZVKoAZTJX9WgHmgr526gCXYI%2FDUWNG%2FzVd4%3D&amp;reserved=0"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fc9aa52-5816-43a6-a200-522c6587b04e">
      <UserInfo>
        <DisplayName>Fabienne Prost</DisplayName>
        <AccountId>36</AccountId>
        <AccountType/>
      </UserInfo>
      <UserInfo>
        <DisplayName>Camilla Gandini</DisplayName>
        <AccountId>367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BD3B723F434AB28B02DE2F3358A2" ma:contentTypeVersion="11" ma:contentTypeDescription="Create a new document." ma:contentTypeScope="" ma:versionID="44268552678a97f01c16aad4d607354a">
  <xsd:schema xmlns:xsd="http://www.w3.org/2001/XMLSchema" xmlns:xs="http://www.w3.org/2001/XMLSchema" xmlns:p="http://schemas.microsoft.com/office/2006/metadata/properties" xmlns:ns2="59a85267-15a0-43b4-9f06-ede7b0124ab9" xmlns:ns3="0fc9aa52-5816-43a6-a200-522c6587b04e" targetNamespace="http://schemas.microsoft.com/office/2006/metadata/properties" ma:root="true" ma:fieldsID="57e4a964c7887561d76e47199cff0aeb" ns2:_="" ns3:_="">
    <xsd:import namespace="59a85267-15a0-43b4-9f06-ede7b0124ab9"/>
    <xsd:import namespace="0fc9aa52-5816-43a6-a200-522c6587b0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85267-15a0-43b4-9f06-ede7b0124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c9aa52-5816-43a6-a200-522c6587b0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0821C-8476-4BB3-9796-CE62A202C798}">
  <ds:schemaRefs>
    <ds:schemaRef ds:uri="http://schemas.microsoft.com/office/2006/metadata/properties"/>
    <ds:schemaRef ds:uri="http://schemas.microsoft.com/office/infopath/2007/PartnerControls"/>
    <ds:schemaRef ds:uri="0fc9aa52-5816-43a6-a200-522c6587b04e"/>
  </ds:schemaRefs>
</ds:datastoreItem>
</file>

<file path=customXml/itemProps2.xml><?xml version="1.0" encoding="utf-8"?>
<ds:datastoreItem xmlns:ds="http://schemas.openxmlformats.org/officeDocument/2006/customXml" ds:itemID="{8F78CB83-900B-4BB2-BB5E-999B1C65A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85267-15a0-43b4-9f06-ede7b0124ab9"/>
    <ds:schemaRef ds:uri="0fc9aa52-5816-43a6-a200-522c6587b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067DF-48A8-43AD-9918-C02DF840484A}">
  <ds:schemaRefs>
    <ds:schemaRef ds:uri="http://schemas.microsoft.com/sharepoint/v3/contenttype/forms"/>
  </ds:schemaRefs>
</ds:datastoreItem>
</file>

<file path=customXml/itemProps4.xml><?xml version="1.0" encoding="utf-8"?>
<ds:datastoreItem xmlns:ds="http://schemas.openxmlformats.org/officeDocument/2006/customXml" ds:itemID="{5E613813-1537-4C8D-BBE4-5109B8858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29395</Words>
  <Characters>158734</Characters>
  <Application>Microsoft Office Word</Application>
  <DocSecurity>0</DocSecurity>
  <Lines>1322</Lines>
  <Paragraphs>375</Paragraphs>
  <ScaleCrop>false</ScaleCrop>
  <HeadingPairs>
    <vt:vector size="2" baseType="variant">
      <vt:variant>
        <vt:lpstr>Título</vt:lpstr>
      </vt:variant>
      <vt:variant>
        <vt:i4>1</vt:i4>
      </vt:variant>
    </vt:vector>
  </HeadingPairs>
  <TitlesOfParts>
    <vt:vector size="1" baseType="lpstr">
      <vt:lpstr>26.11.20</vt:lpstr>
    </vt:vector>
  </TitlesOfParts>
  <Company>The World Bank Group</Company>
  <LinksUpToDate>false</LinksUpToDate>
  <CharactersWithSpaces>187754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26.11.20</dc:title>
  <dc:subject/>
  <dc:creator>MF/UGPE/ -  Larissa Helena Ferreira Varela</dc:creator>
  <cp:keywords>15.12.2020</cp:keywords>
  <dc:description/>
  <cp:lastModifiedBy>MF / UGPE - Osvaldina Marques Brito</cp:lastModifiedBy>
  <cp:revision>2</cp:revision>
  <cp:lastPrinted>2023-07-18T15:58:00Z</cp:lastPrinted>
  <dcterms:created xsi:type="dcterms:W3CDTF">2024-11-18T14:06:00Z</dcterms:created>
  <dcterms:modified xsi:type="dcterms:W3CDTF">2024-11-18T14:06:00Z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0x0101005A93BD3B723F434AB28B02DE2F3358A2</vt:lpwstr>
  </property>
  <property fmtid="{D5CDD505-2E9C-101B-9397-08002B2CF9AE}" pid="3" name="MediaServiceImageTags">
    <vt:lpwstr/>
  </property>
</Properties>
</file>